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CDC09" w14:textId="77777777" w:rsidR="0057767E" w:rsidRPr="004A11FA" w:rsidRDefault="0057767E" w:rsidP="002262B8">
      <w:pPr>
        <w:pStyle w:val="Sinespaciado"/>
        <w:ind w:left="2832"/>
        <w:jc w:val="both"/>
        <w:rPr>
          <w:rFonts w:ascii="Times New Roman" w:hAnsi="Times New Roman" w:cs="Times New Roman"/>
          <w:sz w:val="24"/>
          <w:szCs w:val="24"/>
        </w:rPr>
      </w:pPr>
      <w:r w:rsidRPr="004A11FA">
        <w:rPr>
          <w:rFonts w:ascii="Times New Roman" w:hAnsi="Times New Roman" w:cs="Times New Roman"/>
          <w:sz w:val="24"/>
          <w:szCs w:val="24"/>
        </w:rPr>
        <w:t>SESIÓN DELIBERANTE DE LA H. LXI LEGISLATURA DEL ESTADO DE MÉXICO.</w:t>
      </w:r>
    </w:p>
    <w:p w14:paraId="6901F4C6" w14:textId="77777777" w:rsidR="0057767E" w:rsidRPr="004A11FA" w:rsidRDefault="0057767E" w:rsidP="002262B8">
      <w:pPr>
        <w:pStyle w:val="Sinespaciado"/>
        <w:ind w:left="2832"/>
        <w:jc w:val="both"/>
        <w:rPr>
          <w:rFonts w:ascii="Times New Roman" w:hAnsi="Times New Roman" w:cs="Times New Roman"/>
          <w:sz w:val="24"/>
          <w:szCs w:val="24"/>
        </w:rPr>
      </w:pPr>
    </w:p>
    <w:p w14:paraId="0B182FEB" w14:textId="1501666A" w:rsidR="0057767E" w:rsidRPr="002262B8" w:rsidRDefault="000825F0" w:rsidP="002262B8">
      <w:pPr>
        <w:pStyle w:val="Sinespaciado"/>
        <w:ind w:left="2832"/>
        <w:jc w:val="both"/>
        <w:rPr>
          <w:rFonts w:ascii="Times New Roman" w:hAnsi="Times New Roman" w:cs="Times New Roman"/>
          <w:sz w:val="24"/>
          <w:szCs w:val="24"/>
        </w:rPr>
      </w:pPr>
      <w:r w:rsidRPr="004A11FA">
        <w:rPr>
          <w:rFonts w:ascii="Times New Roman" w:hAnsi="Times New Roman" w:cs="Times New Roman"/>
          <w:sz w:val="24"/>
          <w:szCs w:val="24"/>
        </w:rPr>
        <w:t xml:space="preserve">Celebrada </w:t>
      </w:r>
      <w:r w:rsidRPr="002262B8">
        <w:rPr>
          <w:rFonts w:ascii="Times New Roman" w:hAnsi="Times New Roman" w:cs="Times New Roman"/>
          <w:sz w:val="24"/>
          <w:szCs w:val="24"/>
        </w:rPr>
        <w:t>el día 14 de noviembre del 2023.</w:t>
      </w:r>
    </w:p>
    <w:p w14:paraId="382CB496" w14:textId="77777777" w:rsidR="0057767E" w:rsidRPr="002262B8" w:rsidRDefault="0057767E" w:rsidP="002262B8">
      <w:pPr>
        <w:pStyle w:val="Sinespaciado"/>
        <w:jc w:val="both"/>
        <w:rPr>
          <w:rFonts w:ascii="Times New Roman" w:hAnsi="Times New Roman" w:cs="Times New Roman"/>
          <w:sz w:val="24"/>
          <w:szCs w:val="24"/>
        </w:rPr>
      </w:pPr>
    </w:p>
    <w:p w14:paraId="2618A514" w14:textId="075F4871" w:rsidR="0057767E" w:rsidRPr="002262B8" w:rsidRDefault="000825F0"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Presidencia de la diputada Karla Aguilar Talavera</w:t>
      </w:r>
      <w:r w:rsidR="0057767E" w:rsidRPr="002262B8">
        <w:rPr>
          <w:rFonts w:ascii="Times New Roman" w:hAnsi="Times New Roman" w:cs="Times New Roman"/>
          <w:sz w:val="24"/>
          <w:szCs w:val="24"/>
        </w:rPr>
        <w:t>.</w:t>
      </w:r>
    </w:p>
    <w:p w14:paraId="1A81A7CA" w14:textId="77777777" w:rsidR="0057767E" w:rsidRPr="002262B8" w:rsidRDefault="0057767E" w:rsidP="002262B8">
      <w:pPr>
        <w:pStyle w:val="Sinespaciado"/>
        <w:jc w:val="center"/>
        <w:rPr>
          <w:rFonts w:ascii="Times New Roman" w:hAnsi="Times New Roman" w:cs="Times New Roman"/>
          <w:sz w:val="24"/>
          <w:szCs w:val="24"/>
        </w:rPr>
      </w:pPr>
    </w:p>
    <w:p w14:paraId="7B0EBAB5" w14:textId="6CAABA51" w:rsidR="0057767E" w:rsidRPr="002262B8" w:rsidRDefault="0057767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Buenos días</w:t>
      </w:r>
      <w:r w:rsidR="00793732" w:rsidRPr="002262B8">
        <w:rPr>
          <w:rFonts w:ascii="Times New Roman" w:hAnsi="Times New Roman" w:cs="Times New Roman"/>
          <w:sz w:val="24"/>
          <w:szCs w:val="24"/>
        </w:rPr>
        <w:t>.</w:t>
      </w:r>
      <w:r w:rsidRPr="002262B8">
        <w:rPr>
          <w:rFonts w:ascii="Times New Roman" w:hAnsi="Times New Roman" w:cs="Times New Roman"/>
          <w:sz w:val="24"/>
          <w:szCs w:val="24"/>
        </w:rPr>
        <w:t xml:space="preserve"> </w:t>
      </w:r>
      <w:r w:rsidR="00793732" w:rsidRPr="002262B8">
        <w:rPr>
          <w:rFonts w:ascii="Times New Roman" w:hAnsi="Times New Roman" w:cs="Times New Roman"/>
          <w:sz w:val="24"/>
          <w:szCs w:val="24"/>
        </w:rPr>
        <w:t>S</w:t>
      </w:r>
      <w:r w:rsidRPr="002262B8">
        <w:rPr>
          <w:rFonts w:ascii="Times New Roman" w:hAnsi="Times New Roman" w:cs="Times New Roman"/>
          <w:sz w:val="24"/>
          <w:szCs w:val="24"/>
        </w:rPr>
        <w:t>aludo con gusto a las diputadas y diputados de la LXI Legislatura</w:t>
      </w:r>
      <w:r w:rsidR="007619AF" w:rsidRPr="002262B8">
        <w:rPr>
          <w:rFonts w:ascii="Times New Roman" w:hAnsi="Times New Roman" w:cs="Times New Roman"/>
          <w:sz w:val="24"/>
          <w:szCs w:val="24"/>
        </w:rPr>
        <w:t>,</w:t>
      </w:r>
      <w:r w:rsidRPr="002262B8">
        <w:rPr>
          <w:rFonts w:ascii="Times New Roman" w:hAnsi="Times New Roman" w:cs="Times New Roman"/>
          <w:sz w:val="24"/>
          <w:szCs w:val="24"/>
        </w:rPr>
        <w:t xml:space="preserve"> y agradezco su permanente disposición para atender los trabajos de esta Asamblea Legislativa.</w:t>
      </w:r>
    </w:p>
    <w:p w14:paraId="7F1DB925" w14:textId="77777777" w:rsidR="0057767E" w:rsidRPr="002262B8" w:rsidRDefault="0057767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Saludo a quienes nos acompañan en el Recinto Legislativo y en las redes sociales.</w:t>
      </w:r>
    </w:p>
    <w:p w14:paraId="3254C956" w14:textId="2EA53740" w:rsidR="0057767E" w:rsidRPr="002262B8" w:rsidRDefault="0057767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Para la validez de estos trabajos</w:t>
      </w:r>
      <w:r w:rsidR="00486B1F" w:rsidRPr="002262B8">
        <w:rPr>
          <w:rFonts w:ascii="Times New Roman" w:hAnsi="Times New Roman" w:cs="Times New Roman"/>
          <w:sz w:val="24"/>
          <w:szCs w:val="24"/>
        </w:rPr>
        <w:t>,</w:t>
      </w:r>
      <w:r w:rsidRPr="002262B8">
        <w:rPr>
          <w:rFonts w:ascii="Times New Roman" w:hAnsi="Times New Roman" w:cs="Times New Roman"/>
          <w:sz w:val="24"/>
          <w:szCs w:val="24"/>
        </w:rPr>
        <w:t xml:space="preserve"> pido a la </w:t>
      </w:r>
      <w:r w:rsidR="00486B1F" w:rsidRPr="002262B8">
        <w:rPr>
          <w:rFonts w:ascii="Times New Roman" w:hAnsi="Times New Roman" w:cs="Times New Roman"/>
          <w:sz w:val="24"/>
          <w:szCs w:val="24"/>
        </w:rPr>
        <w:t>S</w:t>
      </w:r>
      <w:r w:rsidRPr="002262B8">
        <w:rPr>
          <w:rFonts w:ascii="Times New Roman" w:hAnsi="Times New Roman" w:cs="Times New Roman"/>
          <w:sz w:val="24"/>
          <w:szCs w:val="24"/>
        </w:rPr>
        <w:t>ecretar</w:t>
      </w:r>
      <w:r w:rsidR="007619AF" w:rsidRPr="002262B8">
        <w:rPr>
          <w:rFonts w:ascii="Times New Roman" w:hAnsi="Times New Roman" w:cs="Times New Roman"/>
          <w:sz w:val="24"/>
          <w:szCs w:val="24"/>
        </w:rPr>
        <w:t>i</w:t>
      </w:r>
      <w:r w:rsidRPr="002262B8">
        <w:rPr>
          <w:rFonts w:ascii="Times New Roman" w:hAnsi="Times New Roman" w:cs="Times New Roman"/>
          <w:sz w:val="24"/>
          <w:szCs w:val="24"/>
        </w:rPr>
        <w:t xml:space="preserve">a verifique la existencia </w:t>
      </w:r>
      <w:r w:rsidR="007619AF" w:rsidRPr="002262B8">
        <w:rPr>
          <w:rFonts w:ascii="Times New Roman" w:hAnsi="Times New Roman" w:cs="Times New Roman"/>
          <w:sz w:val="24"/>
          <w:szCs w:val="24"/>
        </w:rPr>
        <w:t>de</w:t>
      </w:r>
      <w:r w:rsidRPr="002262B8">
        <w:rPr>
          <w:rFonts w:ascii="Times New Roman" w:hAnsi="Times New Roman" w:cs="Times New Roman"/>
          <w:sz w:val="24"/>
          <w:szCs w:val="24"/>
        </w:rPr>
        <w:t>l quórum abriendo el registro de asistencia hasta por cinco minutos.</w:t>
      </w:r>
    </w:p>
    <w:p w14:paraId="79BCBCAF" w14:textId="3D044FEB" w:rsidR="0057767E" w:rsidRPr="002262B8" w:rsidRDefault="0057767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SECRETARIA DIP. CLAUDIA MORALES ROBLEDO. </w:t>
      </w:r>
      <w:r w:rsidR="00486B1F" w:rsidRPr="002262B8">
        <w:rPr>
          <w:rFonts w:ascii="Times New Roman" w:hAnsi="Times New Roman" w:cs="Times New Roman"/>
          <w:sz w:val="24"/>
          <w:szCs w:val="24"/>
        </w:rPr>
        <w:t>Á</w:t>
      </w:r>
      <w:r w:rsidRPr="002262B8">
        <w:rPr>
          <w:rFonts w:ascii="Times New Roman" w:hAnsi="Times New Roman" w:cs="Times New Roman"/>
          <w:sz w:val="24"/>
          <w:szCs w:val="24"/>
        </w:rPr>
        <w:t>brase el registro de asistencia hasta por cinco minutos.</w:t>
      </w:r>
    </w:p>
    <w:p w14:paraId="792FA862" w14:textId="14789E7D" w:rsidR="0057767E" w:rsidRPr="002262B8" w:rsidRDefault="0057767E" w:rsidP="002262B8">
      <w:pPr>
        <w:pStyle w:val="Sinespaciado"/>
        <w:jc w:val="center"/>
        <w:rPr>
          <w:rFonts w:ascii="Times New Roman" w:hAnsi="Times New Roman" w:cs="Times New Roman"/>
          <w:i/>
          <w:sz w:val="24"/>
          <w:szCs w:val="24"/>
        </w:rPr>
      </w:pPr>
      <w:r w:rsidRPr="002262B8">
        <w:rPr>
          <w:rFonts w:ascii="Times New Roman" w:hAnsi="Times New Roman" w:cs="Times New Roman"/>
          <w:i/>
          <w:sz w:val="24"/>
          <w:szCs w:val="24"/>
        </w:rPr>
        <w:t xml:space="preserve">(Registro de </w:t>
      </w:r>
      <w:r w:rsidR="00486B1F" w:rsidRPr="002262B8">
        <w:rPr>
          <w:rFonts w:ascii="Times New Roman" w:hAnsi="Times New Roman" w:cs="Times New Roman"/>
          <w:i/>
          <w:sz w:val="24"/>
          <w:szCs w:val="24"/>
        </w:rPr>
        <w:t>a</w:t>
      </w:r>
      <w:r w:rsidRPr="002262B8">
        <w:rPr>
          <w:rFonts w:ascii="Times New Roman" w:hAnsi="Times New Roman" w:cs="Times New Roman"/>
          <w:i/>
          <w:sz w:val="24"/>
          <w:szCs w:val="24"/>
        </w:rPr>
        <w:t>sistencia)</w:t>
      </w:r>
    </w:p>
    <w:p w14:paraId="345B9F27" w14:textId="39B6BC92"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Existe quórum</w:t>
      </w:r>
      <w:r w:rsidR="00486B1F" w:rsidRPr="002262B8">
        <w:rPr>
          <w:rFonts w:ascii="Times New Roman" w:hAnsi="Times New Roman" w:cs="Times New Roman"/>
          <w:sz w:val="24"/>
          <w:szCs w:val="24"/>
        </w:rPr>
        <w:t>,</w:t>
      </w:r>
      <w:r w:rsidRPr="002262B8">
        <w:rPr>
          <w:rFonts w:ascii="Times New Roman" w:hAnsi="Times New Roman" w:cs="Times New Roman"/>
          <w:sz w:val="24"/>
          <w:szCs w:val="24"/>
        </w:rPr>
        <w:t xml:space="preserve"> Presidenta</w:t>
      </w:r>
      <w:r w:rsidR="00486B1F" w:rsidRPr="002262B8">
        <w:rPr>
          <w:rFonts w:ascii="Times New Roman" w:hAnsi="Times New Roman" w:cs="Times New Roman"/>
          <w:sz w:val="24"/>
          <w:szCs w:val="24"/>
        </w:rPr>
        <w:t>.</w:t>
      </w:r>
      <w:r w:rsidRPr="002262B8">
        <w:rPr>
          <w:rFonts w:ascii="Times New Roman" w:hAnsi="Times New Roman" w:cs="Times New Roman"/>
          <w:sz w:val="24"/>
          <w:szCs w:val="24"/>
        </w:rPr>
        <w:t xml:space="preserve"> </w:t>
      </w:r>
      <w:r w:rsidR="00486B1F" w:rsidRPr="002262B8">
        <w:rPr>
          <w:rFonts w:ascii="Times New Roman" w:hAnsi="Times New Roman" w:cs="Times New Roman"/>
          <w:sz w:val="24"/>
          <w:szCs w:val="24"/>
        </w:rPr>
        <w:t>P</w:t>
      </w:r>
      <w:r w:rsidRPr="002262B8">
        <w:rPr>
          <w:rFonts w:ascii="Times New Roman" w:hAnsi="Times New Roman" w:cs="Times New Roman"/>
          <w:sz w:val="24"/>
          <w:szCs w:val="24"/>
        </w:rPr>
        <w:t>rocede abrir la sesión.</w:t>
      </w:r>
    </w:p>
    <w:p w14:paraId="39F57635" w14:textId="326CF618"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Gracias</w:t>
      </w:r>
      <w:r w:rsidR="00486B1F" w:rsidRPr="002262B8">
        <w:rPr>
          <w:rFonts w:ascii="Times New Roman" w:hAnsi="Times New Roman" w:cs="Times New Roman"/>
          <w:sz w:val="24"/>
          <w:szCs w:val="24"/>
        </w:rPr>
        <w:t>,</w:t>
      </w:r>
      <w:r w:rsidRPr="002262B8">
        <w:rPr>
          <w:rFonts w:ascii="Times New Roman" w:hAnsi="Times New Roman" w:cs="Times New Roman"/>
          <w:sz w:val="24"/>
          <w:szCs w:val="24"/>
        </w:rPr>
        <w:t xml:space="preserve"> Secretaria.</w:t>
      </w:r>
    </w:p>
    <w:p w14:paraId="18C49D55" w14:textId="77777777"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Se declara la existencia del quórum y se abre la sesión, siendo las doce con treinta minutos del día martes catorce de noviembre del año dos mil veintitrés.</w:t>
      </w:r>
    </w:p>
    <w:p w14:paraId="49D483B2" w14:textId="77777777"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Comunique la Secretaria la propuesta del orden del día.</w:t>
      </w:r>
    </w:p>
    <w:p w14:paraId="78CD17E1" w14:textId="77777777"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La propuesta del orden del día es la siguiente:</w:t>
      </w:r>
    </w:p>
    <w:p w14:paraId="6F1A193B" w14:textId="77777777"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1. Acta de la sesión anterior.</w:t>
      </w:r>
    </w:p>
    <w:p w14:paraId="5746EE6F" w14:textId="5ACC619E"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2. Lectura y, en su caso, discusión y resolución del </w:t>
      </w:r>
      <w:r w:rsidR="00486B1F" w:rsidRPr="002262B8">
        <w:rPr>
          <w:rFonts w:ascii="Times New Roman" w:hAnsi="Times New Roman" w:cs="Times New Roman"/>
          <w:sz w:val="24"/>
          <w:szCs w:val="24"/>
        </w:rPr>
        <w:t xml:space="preserve">dictamen de la iniciativa con proyecto de decreto </w:t>
      </w:r>
      <w:r w:rsidRPr="002262B8">
        <w:rPr>
          <w:rFonts w:ascii="Times New Roman" w:hAnsi="Times New Roman" w:cs="Times New Roman"/>
          <w:sz w:val="24"/>
          <w:szCs w:val="24"/>
        </w:rPr>
        <w:t xml:space="preserve">por la que se reforman y derogan diversas disposiciones del Código Civil del Estado de México, presentada por la </w:t>
      </w:r>
      <w:r w:rsidR="00486B1F"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Yesica Yanet Rojas Hernández, en nombre del Grupo Parlamentario del Partido morena, y de la </w:t>
      </w:r>
      <w:r w:rsidR="00486B1F" w:rsidRPr="002262B8">
        <w:rPr>
          <w:rFonts w:ascii="Times New Roman" w:hAnsi="Times New Roman" w:cs="Times New Roman"/>
          <w:sz w:val="24"/>
          <w:szCs w:val="24"/>
        </w:rPr>
        <w:t>iniciativa con proyecto de decreto</w:t>
      </w:r>
      <w:r w:rsidRPr="002262B8">
        <w:rPr>
          <w:rFonts w:ascii="Times New Roman" w:hAnsi="Times New Roman" w:cs="Times New Roman"/>
          <w:sz w:val="24"/>
          <w:szCs w:val="24"/>
        </w:rPr>
        <w:t xml:space="preserve"> por el que se reforman y adicionan diversas disposiciones del Código Civil del Estado de México, presentada por el Grupo Parlamentario del Partido Verde Ecologista de México, formulado por la Comisión Legislativa de Procuración y Administración de Justicia y la Comisión Especial de los Derechos de las Niñas, Niños, Adolescentes y la Primera Infancia.</w:t>
      </w:r>
    </w:p>
    <w:p w14:paraId="5735F7DB" w14:textId="03978F58"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3. Lectura y, en su caso, discusión y resolución del </w:t>
      </w:r>
      <w:r w:rsidR="0087288F" w:rsidRPr="002262B8">
        <w:rPr>
          <w:rFonts w:ascii="Times New Roman" w:hAnsi="Times New Roman" w:cs="Times New Roman"/>
          <w:sz w:val="24"/>
          <w:szCs w:val="24"/>
        </w:rPr>
        <w:t xml:space="preserve">dictamen de la iniciativa con proyecto </w:t>
      </w:r>
      <w:r w:rsidRPr="002262B8">
        <w:rPr>
          <w:rFonts w:ascii="Times New Roman" w:hAnsi="Times New Roman" w:cs="Times New Roman"/>
          <w:sz w:val="24"/>
          <w:szCs w:val="24"/>
        </w:rPr>
        <w:t xml:space="preserve">de </w:t>
      </w:r>
      <w:r w:rsidR="0087288F" w:rsidRPr="002262B8">
        <w:rPr>
          <w:rFonts w:ascii="Times New Roman" w:hAnsi="Times New Roman" w:cs="Times New Roman"/>
          <w:sz w:val="24"/>
          <w:szCs w:val="24"/>
        </w:rPr>
        <w:t>d</w:t>
      </w:r>
      <w:r w:rsidRPr="002262B8">
        <w:rPr>
          <w:rFonts w:ascii="Times New Roman" w:hAnsi="Times New Roman" w:cs="Times New Roman"/>
          <w:sz w:val="24"/>
          <w:szCs w:val="24"/>
        </w:rPr>
        <w:t>ecreto por el que se reforman y adicionan diversos artículos del Código Penal y Código Civil</w:t>
      </w:r>
      <w:r w:rsidR="0087288F" w:rsidRPr="002262B8">
        <w:rPr>
          <w:rFonts w:ascii="Times New Roman" w:hAnsi="Times New Roman" w:cs="Times New Roman"/>
          <w:sz w:val="24"/>
          <w:szCs w:val="24"/>
        </w:rPr>
        <w:t>,</w:t>
      </w:r>
      <w:r w:rsidRPr="002262B8">
        <w:rPr>
          <w:rFonts w:ascii="Times New Roman" w:hAnsi="Times New Roman" w:cs="Times New Roman"/>
          <w:sz w:val="24"/>
          <w:szCs w:val="24"/>
        </w:rPr>
        <w:t xml:space="preserve"> ambos del Estado de México, presentada por la </w:t>
      </w:r>
      <w:r w:rsidR="0087288F" w:rsidRPr="002262B8">
        <w:rPr>
          <w:rFonts w:ascii="Times New Roman" w:hAnsi="Times New Roman" w:cs="Times New Roman"/>
          <w:sz w:val="24"/>
          <w:szCs w:val="24"/>
        </w:rPr>
        <w:t>d</w:t>
      </w:r>
      <w:r w:rsidRPr="002262B8">
        <w:rPr>
          <w:rFonts w:ascii="Times New Roman" w:hAnsi="Times New Roman" w:cs="Times New Roman"/>
          <w:sz w:val="24"/>
          <w:szCs w:val="24"/>
        </w:rPr>
        <w:t>iputada Anaís Miriam Burgos Hernández, en nombre del Grupo Parlamentario del Partido morena</w:t>
      </w:r>
      <w:r w:rsidR="0087288F" w:rsidRPr="002262B8">
        <w:rPr>
          <w:rFonts w:ascii="Times New Roman" w:hAnsi="Times New Roman" w:cs="Times New Roman"/>
          <w:sz w:val="24"/>
          <w:szCs w:val="24"/>
        </w:rPr>
        <w:t>;</w:t>
      </w:r>
      <w:r w:rsidRPr="002262B8">
        <w:rPr>
          <w:rFonts w:ascii="Times New Roman" w:hAnsi="Times New Roman" w:cs="Times New Roman"/>
          <w:sz w:val="24"/>
          <w:szCs w:val="24"/>
        </w:rPr>
        <w:t xml:space="preserve"> de la </w:t>
      </w:r>
      <w:r w:rsidR="0087288F"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 xml:space="preserve">por el que se reforma la fracción VII del artículo 4.223, así como se reforma y adicionan dos párrafos a la fracción I del artículo 4.224 del Código Civil del Estado de México, presentada por la </w:t>
      </w:r>
      <w:r w:rsidR="0087288F" w:rsidRPr="002262B8">
        <w:rPr>
          <w:rFonts w:ascii="Times New Roman" w:hAnsi="Times New Roman" w:cs="Times New Roman"/>
          <w:sz w:val="24"/>
          <w:szCs w:val="24"/>
        </w:rPr>
        <w:t>d</w:t>
      </w:r>
      <w:r w:rsidRPr="002262B8">
        <w:rPr>
          <w:rFonts w:ascii="Times New Roman" w:hAnsi="Times New Roman" w:cs="Times New Roman"/>
          <w:sz w:val="24"/>
          <w:szCs w:val="24"/>
        </w:rPr>
        <w:t>iputada Paola Jiménez Hernández, en nombre del Grupo Parlamentario del Partido Revolucionario Institucional</w:t>
      </w:r>
      <w:r w:rsidR="0087288F" w:rsidRPr="002262B8">
        <w:rPr>
          <w:rFonts w:ascii="Times New Roman" w:hAnsi="Times New Roman" w:cs="Times New Roman"/>
          <w:sz w:val="24"/>
          <w:szCs w:val="24"/>
        </w:rPr>
        <w:t>;</w:t>
      </w:r>
      <w:r w:rsidRPr="002262B8">
        <w:rPr>
          <w:rFonts w:ascii="Times New Roman" w:hAnsi="Times New Roman" w:cs="Times New Roman"/>
          <w:sz w:val="24"/>
          <w:szCs w:val="24"/>
        </w:rPr>
        <w:t xml:space="preserve"> de la </w:t>
      </w:r>
      <w:r w:rsidR="0087288F"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por el que se reforman los artículos 281 del Código Penal del Estado de México y 4.144 fracción II, 4.224 y 4.225 del Código Civil del Estado de México, presentada por el Grupo Parlamentario del Partido de la Revolución Democrática</w:t>
      </w:r>
      <w:r w:rsidR="00FB4804" w:rsidRPr="002262B8">
        <w:rPr>
          <w:rFonts w:ascii="Times New Roman" w:hAnsi="Times New Roman" w:cs="Times New Roman"/>
          <w:sz w:val="24"/>
          <w:szCs w:val="24"/>
        </w:rPr>
        <w:t xml:space="preserve">; </w:t>
      </w:r>
      <w:r w:rsidRPr="002262B8">
        <w:rPr>
          <w:rFonts w:ascii="Times New Roman" w:hAnsi="Times New Roman" w:cs="Times New Roman"/>
          <w:sz w:val="24"/>
          <w:szCs w:val="24"/>
        </w:rPr>
        <w:t xml:space="preserve">de la </w:t>
      </w:r>
      <w:r w:rsidR="00FB4804"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 xml:space="preserve">por el que se adiciona la fracción IX al artículo 4.224 del Código Civil del Estado de México, así como se reforma el artículo 281 del Código Penal del Estado de México, presentada por la </w:t>
      </w:r>
      <w:r w:rsidR="00FB4804" w:rsidRPr="002262B8">
        <w:rPr>
          <w:rFonts w:ascii="Times New Roman" w:hAnsi="Times New Roman" w:cs="Times New Roman"/>
          <w:sz w:val="24"/>
          <w:szCs w:val="24"/>
        </w:rPr>
        <w:t>d</w:t>
      </w:r>
      <w:r w:rsidRPr="002262B8">
        <w:rPr>
          <w:rFonts w:ascii="Times New Roman" w:hAnsi="Times New Roman" w:cs="Times New Roman"/>
          <w:sz w:val="24"/>
          <w:szCs w:val="24"/>
        </w:rPr>
        <w:t>iputada María Isabel Sánchez Holguín, en nombre del Grupo Parlamentario del Partido Revolucionario Institucional</w:t>
      </w:r>
      <w:r w:rsidR="00FB4804" w:rsidRPr="002262B8">
        <w:rPr>
          <w:rFonts w:ascii="Times New Roman" w:hAnsi="Times New Roman" w:cs="Times New Roman"/>
          <w:sz w:val="24"/>
          <w:szCs w:val="24"/>
        </w:rPr>
        <w:t>,</w:t>
      </w:r>
      <w:r w:rsidRPr="002262B8">
        <w:rPr>
          <w:rFonts w:ascii="Times New Roman" w:hAnsi="Times New Roman" w:cs="Times New Roman"/>
          <w:sz w:val="24"/>
          <w:szCs w:val="24"/>
        </w:rPr>
        <w:t xml:space="preserve"> y de la </w:t>
      </w:r>
      <w:r w:rsidR="00FB4804"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por el que se reforman los artículos 4.224, 4.225 y 4.228 del Código Civil del Estado de México</w:t>
      </w:r>
      <w:r w:rsidR="00FB4804" w:rsidRPr="002262B8">
        <w:rPr>
          <w:rFonts w:ascii="Times New Roman" w:hAnsi="Times New Roman" w:cs="Times New Roman"/>
          <w:sz w:val="24"/>
          <w:szCs w:val="24"/>
        </w:rPr>
        <w:t>,</w:t>
      </w:r>
      <w:r w:rsidRPr="002262B8">
        <w:rPr>
          <w:rFonts w:ascii="Times New Roman" w:hAnsi="Times New Roman" w:cs="Times New Roman"/>
          <w:sz w:val="24"/>
          <w:szCs w:val="24"/>
        </w:rPr>
        <w:t xml:space="preserve"> así como el artículo 281 del Código Penal del Estado de México, presentada por el Grupo </w:t>
      </w:r>
      <w:r w:rsidRPr="002262B8">
        <w:rPr>
          <w:rFonts w:ascii="Times New Roman" w:hAnsi="Times New Roman" w:cs="Times New Roman"/>
          <w:sz w:val="24"/>
          <w:szCs w:val="24"/>
        </w:rPr>
        <w:lastRenderedPageBreak/>
        <w:t>Parlamentario del Partido Verde Ecologista de México, formulado por las Comisiones Legislativas de Procuración y Administración de Justicia y Familia y Desarrollo Humano.</w:t>
      </w:r>
    </w:p>
    <w:p w14:paraId="4C727D1A" w14:textId="456F6ED8"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4. Lectura y acuerdo conducente de la </w:t>
      </w:r>
      <w:r w:rsidR="00FB4804"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 xml:space="preserve">por el que se realizan diversas modificaciones y/o adiciones al Código Administrativo del Estado de México para integrar la Plataforma Digital </w:t>
      </w:r>
      <w:proofErr w:type="spellStart"/>
      <w:r w:rsidR="00FB4804" w:rsidRPr="002262B8">
        <w:rPr>
          <w:rFonts w:ascii="Times New Roman" w:hAnsi="Times New Roman" w:cs="Times New Roman"/>
          <w:sz w:val="24"/>
          <w:szCs w:val="24"/>
        </w:rPr>
        <w:t>Vuzcar</w:t>
      </w:r>
      <w:proofErr w:type="spellEnd"/>
      <w:r w:rsidRPr="002262B8">
        <w:rPr>
          <w:rFonts w:ascii="Times New Roman" w:hAnsi="Times New Roman" w:cs="Times New Roman"/>
          <w:sz w:val="24"/>
          <w:szCs w:val="24"/>
        </w:rPr>
        <w:t xml:space="preserve"> de Registro Vehicular para </w:t>
      </w:r>
      <w:r w:rsidR="00010C71" w:rsidRPr="002262B8">
        <w:rPr>
          <w:rFonts w:ascii="Times New Roman" w:hAnsi="Times New Roman" w:cs="Times New Roman"/>
          <w:sz w:val="24"/>
          <w:szCs w:val="24"/>
        </w:rPr>
        <w:t>c</w:t>
      </w:r>
      <w:r w:rsidR="00FB4804" w:rsidRPr="002262B8">
        <w:rPr>
          <w:rFonts w:ascii="Times New Roman" w:hAnsi="Times New Roman" w:cs="Times New Roman"/>
          <w:sz w:val="24"/>
          <w:szCs w:val="24"/>
        </w:rPr>
        <w:t xml:space="preserve">oncesionarios y/o </w:t>
      </w:r>
      <w:r w:rsidR="00010C71" w:rsidRPr="002262B8">
        <w:rPr>
          <w:rFonts w:ascii="Times New Roman" w:hAnsi="Times New Roman" w:cs="Times New Roman"/>
          <w:sz w:val="24"/>
          <w:szCs w:val="24"/>
        </w:rPr>
        <w:t>p</w:t>
      </w:r>
      <w:r w:rsidR="00FB4804" w:rsidRPr="002262B8">
        <w:rPr>
          <w:rFonts w:ascii="Times New Roman" w:hAnsi="Times New Roman" w:cs="Times New Roman"/>
          <w:sz w:val="24"/>
          <w:szCs w:val="24"/>
        </w:rPr>
        <w:t xml:space="preserve">ermisionarios de </w:t>
      </w:r>
      <w:r w:rsidR="00010C71" w:rsidRPr="002262B8">
        <w:rPr>
          <w:rFonts w:ascii="Times New Roman" w:hAnsi="Times New Roman" w:cs="Times New Roman"/>
          <w:sz w:val="24"/>
          <w:szCs w:val="24"/>
        </w:rPr>
        <w:t>d</w:t>
      </w:r>
      <w:r w:rsidR="00FB4804" w:rsidRPr="002262B8">
        <w:rPr>
          <w:rFonts w:ascii="Times New Roman" w:hAnsi="Times New Roman" w:cs="Times New Roman"/>
          <w:sz w:val="24"/>
          <w:szCs w:val="24"/>
        </w:rPr>
        <w:t xml:space="preserve">epósitos </w:t>
      </w:r>
      <w:r w:rsidR="00010C71" w:rsidRPr="002262B8">
        <w:rPr>
          <w:rFonts w:ascii="Times New Roman" w:hAnsi="Times New Roman" w:cs="Times New Roman"/>
          <w:sz w:val="24"/>
          <w:szCs w:val="24"/>
        </w:rPr>
        <w:t>o</w:t>
      </w:r>
      <w:r w:rsidR="00FB4804" w:rsidRPr="002262B8">
        <w:rPr>
          <w:rFonts w:ascii="Times New Roman" w:hAnsi="Times New Roman" w:cs="Times New Roman"/>
          <w:sz w:val="24"/>
          <w:szCs w:val="24"/>
        </w:rPr>
        <w:t xml:space="preserve">ficiales en el </w:t>
      </w:r>
      <w:r w:rsidRPr="002262B8">
        <w:rPr>
          <w:rFonts w:ascii="Times New Roman" w:hAnsi="Times New Roman" w:cs="Times New Roman"/>
          <w:sz w:val="24"/>
          <w:szCs w:val="24"/>
        </w:rPr>
        <w:t xml:space="preserve">Estado </w:t>
      </w:r>
      <w:r w:rsidR="00FB4804" w:rsidRPr="002262B8">
        <w:rPr>
          <w:rFonts w:ascii="Times New Roman" w:hAnsi="Times New Roman" w:cs="Times New Roman"/>
          <w:sz w:val="24"/>
          <w:szCs w:val="24"/>
        </w:rPr>
        <w:t xml:space="preserve">de </w:t>
      </w:r>
      <w:r w:rsidRPr="002262B8">
        <w:rPr>
          <w:rFonts w:ascii="Times New Roman" w:hAnsi="Times New Roman" w:cs="Times New Roman"/>
          <w:sz w:val="24"/>
          <w:szCs w:val="24"/>
        </w:rPr>
        <w:t xml:space="preserve">México, infraestructura sostenible y programas que combatan el cambio climático, presentada por la </w:t>
      </w:r>
      <w:r w:rsidR="00FB4804" w:rsidRPr="002262B8">
        <w:rPr>
          <w:rFonts w:ascii="Times New Roman" w:hAnsi="Times New Roman" w:cs="Times New Roman"/>
          <w:sz w:val="24"/>
          <w:szCs w:val="24"/>
        </w:rPr>
        <w:t>d</w:t>
      </w:r>
      <w:r w:rsidRPr="002262B8">
        <w:rPr>
          <w:rFonts w:ascii="Times New Roman" w:hAnsi="Times New Roman" w:cs="Times New Roman"/>
          <w:sz w:val="24"/>
          <w:szCs w:val="24"/>
        </w:rPr>
        <w:t>iputada Luz Ma. Hernández Bermúdez, en nombre del Grupo Parlamentario del Partido morena.</w:t>
      </w:r>
    </w:p>
    <w:p w14:paraId="5F36218A" w14:textId="4C2D9E5D"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5. Lectura y acuerdo conducente de la </w:t>
      </w:r>
      <w:r w:rsidR="00FB4804"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 xml:space="preserve">por el que se reforman diversas disposiciones de la Constitución Política del Estado Libre y Soberano de México y </w:t>
      </w:r>
      <w:r w:rsidR="00044914" w:rsidRPr="002262B8">
        <w:rPr>
          <w:rFonts w:ascii="Times New Roman" w:hAnsi="Times New Roman" w:cs="Times New Roman"/>
          <w:sz w:val="24"/>
          <w:szCs w:val="24"/>
        </w:rPr>
        <w:t>46</w:t>
      </w:r>
      <w:r w:rsidRPr="002262B8">
        <w:rPr>
          <w:rFonts w:ascii="Times New Roman" w:hAnsi="Times New Roman" w:cs="Times New Roman"/>
          <w:sz w:val="24"/>
          <w:szCs w:val="24"/>
        </w:rPr>
        <w:t xml:space="preserve"> leyes locales para utilizar e</w:t>
      </w:r>
      <w:r w:rsidR="006629C3" w:rsidRPr="002262B8">
        <w:rPr>
          <w:rFonts w:ascii="Times New Roman" w:hAnsi="Times New Roman" w:cs="Times New Roman"/>
          <w:sz w:val="24"/>
          <w:szCs w:val="24"/>
        </w:rPr>
        <w:t>n</w:t>
      </w:r>
      <w:r w:rsidRPr="002262B8">
        <w:rPr>
          <w:rFonts w:ascii="Times New Roman" w:hAnsi="Times New Roman" w:cs="Times New Roman"/>
          <w:sz w:val="24"/>
          <w:szCs w:val="24"/>
        </w:rPr>
        <w:t xml:space="preserve"> lenguaje incluyente la palabra “Gobernadora”, presentada por la </w:t>
      </w:r>
      <w:r w:rsidR="006629C3" w:rsidRPr="002262B8">
        <w:rPr>
          <w:rFonts w:ascii="Times New Roman" w:hAnsi="Times New Roman" w:cs="Times New Roman"/>
          <w:sz w:val="24"/>
          <w:szCs w:val="24"/>
        </w:rPr>
        <w:t>di</w:t>
      </w:r>
      <w:r w:rsidRPr="002262B8">
        <w:rPr>
          <w:rFonts w:ascii="Times New Roman" w:hAnsi="Times New Roman" w:cs="Times New Roman"/>
          <w:sz w:val="24"/>
          <w:szCs w:val="24"/>
        </w:rPr>
        <w:t>putada Brenda Gómez Cruz, en nombre del Grupo Parlamentario del Partido morena.</w:t>
      </w:r>
    </w:p>
    <w:p w14:paraId="3AB195D5" w14:textId="22437E2C"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6. Lectura y acuerdo conducente de la </w:t>
      </w:r>
      <w:r w:rsidR="006629C3"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 xml:space="preserve">para adicionar un segundo párrafo al artículo 9 de la Ley de Ingresos del Estado de México, con el propósito de otorgar subsidios al impuesto sobre tenencia o uso de vehículos, así como la realización de campañas de regularización de vehículos con placas de otras entidades federativas, presentada por el </w:t>
      </w:r>
      <w:r w:rsidR="006629C3" w:rsidRPr="002262B8">
        <w:rPr>
          <w:rFonts w:ascii="Times New Roman" w:hAnsi="Times New Roman" w:cs="Times New Roman"/>
          <w:sz w:val="24"/>
          <w:szCs w:val="24"/>
        </w:rPr>
        <w:t>d</w:t>
      </w:r>
      <w:r w:rsidRPr="002262B8">
        <w:rPr>
          <w:rFonts w:ascii="Times New Roman" w:hAnsi="Times New Roman" w:cs="Times New Roman"/>
          <w:sz w:val="24"/>
          <w:szCs w:val="24"/>
        </w:rPr>
        <w:t>iputado Braulio Antonio Álvarez Jasso, en nombre del Grupo Parlamentario del Partido Revolucionario Institucional.</w:t>
      </w:r>
    </w:p>
    <w:p w14:paraId="49CDD908" w14:textId="6520995A"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7. Lectura y acuerdo conducente de la </w:t>
      </w:r>
      <w:r w:rsidR="006629C3"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por el que se reforma el segundo párrafo del artículo 235 Bis del Código Penal del Estado de México y se adiciona la fracción XI</w:t>
      </w:r>
      <w:r w:rsidR="006629C3" w:rsidRPr="002262B8">
        <w:rPr>
          <w:rFonts w:ascii="Times New Roman" w:hAnsi="Times New Roman" w:cs="Times New Roman"/>
          <w:sz w:val="24"/>
          <w:szCs w:val="24"/>
        </w:rPr>
        <w:t>,</w:t>
      </w:r>
      <w:r w:rsidRPr="002262B8">
        <w:rPr>
          <w:rFonts w:ascii="Times New Roman" w:hAnsi="Times New Roman" w:cs="Times New Roman"/>
          <w:sz w:val="24"/>
          <w:szCs w:val="24"/>
        </w:rPr>
        <w:t xml:space="preserve"> recorriendo las subsecuentes</w:t>
      </w:r>
      <w:r w:rsidR="006629C3" w:rsidRPr="002262B8">
        <w:rPr>
          <w:rFonts w:ascii="Times New Roman" w:hAnsi="Times New Roman" w:cs="Times New Roman"/>
          <w:sz w:val="24"/>
          <w:szCs w:val="24"/>
        </w:rPr>
        <w:t>,</w:t>
      </w:r>
      <w:r w:rsidRPr="002262B8">
        <w:rPr>
          <w:rFonts w:ascii="Times New Roman" w:hAnsi="Times New Roman" w:cs="Times New Roman"/>
          <w:sz w:val="24"/>
          <w:szCs w:val="24"/>
        </w:rPr>
        <w:t xml:space="preserve"> del artículo 6.23 del Código para la Biodiversidad del Estado de México, presentada por la diputada Ingrid Krasopani Schemelensky Castro y el diputado Enrique Vargas del Villar, en nombre del Grupo Parlamentario del Partido Acción Nacional.</w:t>
      </w:r>
    </w:p>
    <w:p w14:paraId="790BDAC6" w14:textId="279F8426"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8. Lectura y acuerdo conducente de la </w:t>
      </w:r>
      <w:r w:rsidR="00B6203E"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 xml:space="preserve">por </w:t>
      </w:r>
      <w:r w:rsidR="005B04E7" w:rsidRPr="002262B8">
        <w:rPr>
          <w:rFonts w:ascii="Times New Roman" w:hAnsi="Times New Roman" w:cs="Times New Roman"/>
          <w:sz w:val="24"/>
          <w:szCs w:val="24"/>
        </w:rPr>
        <w:t>la</w:t>
      </w:r>
      <w:r w:rsidRPr="002262B8">
        <w:rPr>
          <w:rFonts w:ascii="Times New Roman" w:hAnsi="Times New Roman" w:cs="Times New Roman"/>
          <w:sz w:val="24"/>
          <w:szCs w:val="24"/>
        </w:rPr>
        <w:t xml:space="preserve"> que se adicionan los párrafos cuarto, quinto y sexto, recorriéndose los subsecuentes, al artículo 5 de la Constitución Política del Estado Libre y Soberano de México</w:t>
      </w:r>
      <w:r w:rsidR="00B6203E" w:rsidRPr="002262B8">
        <w:rPr>
          <w:rFonts w:ascii="Times New Roman" w:hAnsi="Times New Roman" w:cs="Times New Roman"/>
          <w:sz w:val="24"/>
          <w:szCs w:val="24"/>
        </w:rPr>
        <w:t>;</w:t>
      </w:r>
      <w:r w:rsidRPr="002262B8">
        <w:rPr>
          <w:rFonts w:ascii="Times New Roman" w:hAnsi="Times New Roman" w:cs="Times New Roman"/>
          <w:sz w:val="24"/>
          <w:szCs w:val="24"/>
        </w:rPr>
        <w:t xml:space="preserve"> se reforma la fracción XXIV y añaden las fracciones XXV y XXVI del artículo 5 de la Ley de Fomento Económico para el Estado de México</w:t>
      </w:r>
      <w:r w:rsidR="00B6203E" w:rsidRPr="002262B8">
        <w:rPr>
          <w:rFonts w:ascii="Times New Roman" w:hAnsi="Times New Roman" w:cs="Times New Roman"/>
          <w:sz w:val="24"/>
          <w:szCs w:val="24"/>
        </w:rPr>
        <w:t>,</w:t>
      </w:r>
      <w:r w:rsidRPr="002262B8">
        <w:rPr>
          <w:rFonts w:ascii="Times New Roman" w:hAnsi="Times New Roman" w:cs="Times New Roman"/>
          <w:sz w:val="24"/>
          <w:szCs w:val="24"/>
        </w:rPr>
        <w:t xml:space="preserve"> y se reforma el artículo 17 de la Ley de Acceso de las Mujeres a una Vida Libre de Violencia del Estado de México, presentada por el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iputado Omar Ortega Álvarez, la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Viridiana Fuentes Cruz, la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María </w:t>
      </w:r>
      <w:r w:rsidR="00B6203E" w:rsidRPr="002262B8">
        <w:rPr>
          <w:rFonts w:ascii="Times New Roman" w:hAnsi="Times New Roman" w:cs="Times New Roman"/>
          <w:sz w:val="24"/>
          <w:szCs w:val="24"/>
        </w:rPr>
        <w:t>É</w:t>
      </w:r>
      <w:r w:rsidRPr="002262B8">
        <w:rPr>
          <w:rFonts w:ascii="Times New Roman" w:hAnsi="Times New Roman" w:cs="Times New Roman"/>
          <w:sz w:val="24"/>
          <w:szCs w:val="24"/>
        </w:rPr>
        <w:t xml:space="preserve">lida Castelán Mondragón y el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iputado Fernando González Mejía, en nombre del Grupo Parlamentario del Partido de la Revolución Democrática.</w:t>
      </w:r>
    </w:p>
    <w:p w14:paraId="56D4DA16" w14:textId="1498A9BD"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9. Lectura y acuerdo conducente de la </w:t>
      </w:r>
      <w:r w:rsidR="00B6203E"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 xml:space="preserve">por la que se expide la Ley del Primer Empleo del Estado de México, presentada por la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iputada Silvia Barberena Maldonado, integrante del Grupo Parlamentario del Partido del Trabajo.</w:t>
      </w:r>
    </w:p>
    <w:p w14:paraId="3EBF5715" w14:textId="3FCD5965"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10. Lectura y acuerdo conducente de la </w:t>
      </w:r>
      <w:r w:rsidR="00B6203E" w:rsidRPr="002262B8">
        <w:rPr>
          <w:rFonts w:ascii="Times New Roman" w:hAnsi="Times New Roman" w:cs="Times New Roman"/>
          <w:sz w:val="24"/>
          <w:szCs w:val="24"/>
        </w:rPr>
        <w:t xml:space="preserve">iniciativa con proyecto de decreto </w:t>
      </w:r>
      <w:r w:rsidRPr="002262B8">
        <w:rPr>
          <w:rFonts w:ascii="Times New Roman" w:hAnsi="Times New Roman" w:cs="Times New Roman"/>
          <w:sz w:val="24"/>
          <w:szCs w:val="24"/>
        </w:rPr>
        <w:t>por el que se adiciona un capítulo XXII denominado</w:t>
      </w:r>
      <w:r w:rsidR="00B6203E" w:rsidRPr="002262B8">
        <w:rPr>
          <w:rFonts w:ascii="Times New Roman" w:hAnsi="Times New Roman" w:cs="Times New Roman"/>
          <w:sz w:val="24"/>
          <w:szCs w:val="24"/>
        </w:rPr>
        <w:t xml:space="preserve"> </w:t>
      </w:r>
      <w:r w:rsidRPr="002262B8">
        <w:rPr>
          <w:rFonts w:ascii="Times New Roman" w:hAnsi="Times New Roman" w:cs="Times New Roman"/>
          <w:sz w:val="24"/>
          <w:szCs w:val="24"/>
        </w:rPr>
        <w:t>“</w:t>
      </w:r>
      <w:r w:rsidR="00B6203E" w:rsidRPr="002262B8">
        <w:rPr>
          <w:rFonts w:ascii="Times New Roman" w:hAnsi="Times New Roman" w:cs="Times New Roman"/>
          <w:sz w:val="24"/>
          <w:szCs w:val="24"/>
        </w:rPr>
        <w:t>Registro Estatal de Personas Agresoras de Animales</w:t>
      </w:r>
      <w:r w:rsidRPr="002262B8">
        <w:rPr>
          <w:rFonts w:ascii="Times New Roman" w:hAnsi="Times New Roman" w:cs="Times New Roman"/>
          <w:sz w:val="24"/>
          <w:szCs w:val="24"/>
        </w:rPr>
        <w:t xml:space="preserve">” al Código para la Biodiversidad del Estado de México, con el objeto de crear un registro estatal de personas agresoras de animales, presentada por la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María Luisa Mendoza Mondragón y la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iputada Claudia Desiree Morales Robledo, integrantes del Grupo Parlamentario del Partido Verde Ecologista de México.</w:t>
      </w:r>
    </w:p>
    <w:p w14:paraId="4D7C9958" w14:textId="4A04A09C" w:rsidR="004563A4"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11. Lectura y acuerdo conducente de la </w:t>
      </w:r>
      <w:r w:rsidR="00B6203E" w:rsidRPr="002262B8">
        <w:rPr>
          <w:rFonts w:ascii="Times New Roman" w:hAnsi="Times New Roman" w:cs="Times New Roman"/>
          <w:sz w:val="24"/>
          <w:szCs w:val="24"/>
        </w:rPr>
        <w:t>i</w:t>
      </w:r>
      <w:r w:rsidRPr="002262B8">
        <w:rPr>
          <w:rFonts w:ascii="Times New Roman" w:hAnsi="Times New Roman" w:cs="Times New Roman"/>
          <w:sz w:val="24"/>
          <w:szCs w:val="24"/>
        </w:rPr>
        <w:t>niciativa con proyecto de decreto que reforma los párrafos tercero y cuarto del artículo 38 Ter y la fracción VII del artículo 78 de la Ley Orgánica del Poder Legislativo y se adiciona el capítulo XVIII</w:t>
      </w:r>
      <w:r w:rsidR="00B6203E" w:rsidRPr="002262B8">
        <w:rPr>
          <w:rFonts w:ascii="Times New Roman" w:hAnsi="Times New Roman" w:cs="Times New Roman"/>
          <w:sz w:val="24"/>
          <w:szCs w:val="24"/>
        </w:rPr>
        <w:t>,</w:t>
      </w:r>
      <w:r w:rsidRPr="002262B8">
        <w:rPr>
          <w:rFonts w:ascii="Times New Roman" w:hAnsi="Times New Roman" w:cs="Times New Roman"/>
          <w:sz w:val="24"/>
          <w:szCs w:val="24"/>
        </w:rPr>
        <w:t xml:space="preserve">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 xml:space="preserve">el </w:t>
      </w:r>
      <w:r w:rsidR="00B6203E" w:rsidRPr="002262B8">
        <w:rPr>
          <w:rFonts w:ascii="Times New Roman" w:hAnsi="Times New Roman" w:cs="Times New Roman"/>
          <w:sz w:val="24"/>
          <w:szCs w:val="24"/>
        </w:rPr>
        <w:t>F</w:t>
      </w:r>
      <w:r w:rsidRPr="002262B8">
        <w:rPr>
          <w:rFonts w:ascii="Times New Roman" w:hAnsi="Times New Roman" w:cs="Times New Roman"/>
          <w:sz w:val="24"/>
          <w:szCs w:val="24"/>
        </w:rPr>
        <w:t>uncionamiento del Parlamento Abierto y la Participación Ciudadana</w:t>
      </w:r>
      <w:r w:rsidR="00B6203E" w:rsidRPr="002262B8">
        <w:rPr>
          <w:rFonts w:ascii="Times New Roman" w:hAnsi="Times New Roman" w:cs="Times New Roman"/>
          <w:sz w:val="24"/>
          <w:szCs w:val="24"/>
        </w:rPr>
        <w:t>,</w:t>
      </w:r>
      <w:r w:rsidRPr="002262B8">
        <w:rPr>
          <w:rFonts w:ascii="Times New Roman" w:hAnsi="Times New Roman" w:cs="Times New Roman"/>
          <w:sz w:val="24"/>
          <w:szCs w:val="24"/>
        </w:rPr>
        <w:t xml:space="preserve"> al Reglamento del Poder Legislativo del Estado Libre y Soberano del Estado de México en materia de </w:t>
      </w:r>
      <w:r w:rsidR="00B6203E" w:rsidRPr="002262B8">
        <w:rPr>
          <w:rFonts w:ascii="Times New Roman" w:hAnsi="Times New Roman" w:cs="Times New Roman"/>
          <w:sz w:val="24"/>
          <w:szCs w:val="24"/>
        </w:rPr>
        <w:t>p</w:t>
      </w:r>
      <w:r w:rsidRPr="002262B8">
        <w:rPr>
          <w:rFonts w:ascii="Times New Roman" w:hAnsi="Times New Roman" w:cs="Times New Roman"/>
          <w:sz w:val="24"/>
          <w:szCs w:val="24"/>
        </w:rPr>
        <w:t xml:space="preserve">arlamento </w:t>
      </w:r>
      <w:r w:rsidR="00B6203E" w:rsidRPr="002262B8">
        <w:rPr>
          <w:rFonts w:ascii="Times New Roman" w:hAnsi="Times New Roman" w:cs="Times New Roman"/>
          <w:sz w:val="24"/>
          <w:szCs w:val="24"/>
        </w:rPr>
        <w:t>a</w:t>
      </w:r>
      <w:r w:rsidRPr="002262B8">
        <w:rPr>
          <w:rFonts w:ascii="Times New Roman" w:hAnsi="Times New Roman" w:cs="Times New Roman"/>
          <w:sz w:val="24"/>
          <w:szCs w:val="24"/>
        </w:rPr>
        <w:t xml:space="preserve">bierto y mecanismos de participación ciudadana, presentada por la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Juana Bonilla Jaime y el </w:t>
      </w:r>
      <w:r w:rsidR="00B6203E" w:rsidRPr="002262B8">
        <w:rPr>
          <w:rFonts w:ascii="Times New Roman" w:hAnsi="Times New Roman" w:cs="Times New Roman"/>
          <w:sz w:val="24"/>
          <w:szCs w:val="24"/>
        </w:rPr>
        <w:t>d</w:t>
      </w:r>
      <w:r w:rsidRPr="002262B8">
        <w:rPr>
          <w:rFonts w:ascii="Times New Roman" w:hAnsi="Times New Roman" w:cs="Times New Roman"/>
          <w:sz w:val="24"/>
          <w:szCs w:val="24"/>
        </w:rPr>
        <w:t>iputado Martín Zepeda Hernández, integrantes del Grupo Parlamentario del Partido Movimiento Ciudadano.</w:t>
      </w:r>
    </w:p>
    <w:p w14:paraId="4013A135" w14:textId="351F594D" w:rsidR="00F7528E" w:rsidRPr="002262B8" w:rsidRDefault="004563A4"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12. Lectura y acuerdo conducente de la </w:t>
      </w:r>
      <w:r w:rsidR="00DD570B" w:rsidRPr="002262B8">
        <w:rPr>
          <w:rFonts w:ascii="Times New Roman" w:hAnsi="Times New Roman" w:cs="Times New Roman"/>
          <w:sz w:val="24"/>
          <w:szCs w:val="24"/>
        </w:rPr>
        <w:t>i</w:t>
      </w:r>
      <w:r w:rsidRPr="002262B8">
        <w:rPr>
          <w:rFonts w:ascii="Times New Roman" w:hAnsi="Times New Roman" w:cs="Times New Roman"/>
          <w:sz w:val="24"/>
          <w:szCs w:val="24"/>
        </w:rPr>
        <w:t>niciativa con proyecto de decreto mediante la cual se reforman</w:t>
      </w:r>
      <w:r w:rsidR="00232F77" w:rsidRPr="002262B8">
        <w:rPr>
          <w:rFonts w:ascii="Times New Roman" w:hAnsi="Times New Roman" w:cs="Times New Roman"/>
          <w:sz w:val="24"/>
          <w:szCs w:val="24"/>
        </w:rPr>
        <w:t xml:space="preserve"> y adicionan </w:t>
      </w:r>
      <w:r w:rsidR="00F7528E" w:rsidRPr="002262B8">
        <w:rPr>
          <w:rFonts w:ascii="Times New Roman" w:hAnsi="Times New Roman" w:cs="Times New Roman"/>
          <w:sz w:val="24"/>
          <w:szCs w:val="24"/>
        </w:rPr>
        <w:t xml:space="preserve">diversas disposiciones de la Ley de los Derechos de las Niñas, Niños y </w:t>
      </w:r>
      <w:r w:rsidR="00B6203E" w:rsidRPr="002262B8">
        <w:rPr>
          <w:rFonts w:ascii="Times New Roman" w:hAnsi="Times New Roman" w:cs="Times New Roman"/>
          <w:sz w:val="24"/>
          <w:szCs w:val="24"/>
        </w:rPr>
        <w:lastRenderedPageBreak/>
        <w:t>A</w:t>
      </w:r>
      <w:r w:rsidR="00F7528E" w:rsidRPr="002262B8">
        <w:rPr>
          <w:rFonts w:ascii="Times New Roman" w:hAnsi="Times New Roman" w:cs="Times New Roman"/>
          <w:sz w:val="24"/>
          <w:szCs w:val="24"/>
        </w:rPr>
        <w:t>dolescentes del Estado de México, con el objetivo de garantizar la salud mental y apoyo psicosocial de las niñas, niños y adolescentes ponderando el interés superior de la niñez, presentada por el diputado Rigoberto Vargas Cervantes.</w:t>
      </w:r>
    </w:p>
    <w:p w14:paraId="4C1C38BB" w14:textId="46F24684" w:rsidR="00F7528E" w:rsidRPr="002262B8" w:rsidRDefault="00F7528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13. Lectura y acuerdo conducente del </w:t>
      </w:r>
      <w:r w:rsidR="00B6203E" w:rsidRPr="002262B8">
        <w:rPr>
          <w:rFonts w:ascii="Times New Roman" w:hAnsi="Times New Roman" w:cs="Times New Roman"/>
          <w:sz w:val="24"/>
          <w:szCs w:val="24"/>
        </w:rPr>
        <w:t xml:space="preserve">punto de acuerdo </w:t>
      </w:r>
      <w:r w:rsidRPr="002262B8">
        <w:rPr>
          <w:rFonts w:ascii="Times New Roman" w:hAnsi="Times New Roman" w:cs="Times New Roman"/>
          <w:sz w:val="24"/>
          <w:szCs w:val="24"/>
        </w:rPr>
        <w:t>de urgente y obvia resolución mediante el cual se exhorta de manera respetuosa a los 125 Ayuntamientos del Estado de México para que</w:t>
      </w:r>
      <w:r w:rsidR="00B6203E" w:rsidRPr="002262B8">
        <w:rPr>
          <w:rFonts w:ascii="Times New Roman" w:hAnsi="Times New Roman" w:cs="Times New Roman"/>
          <w:sz w:val="24"/>
          <w:szCs w:val="24"/>
        </w:rPr>
        <w:t>,</w:t>
      </w:r>
      <w:r w:rsidRPr="002262B8">
        <w:rPr>
          <w:rFonts w:ascii="Times New Roman" w:hAnsi="Times New Roman" w:cs="Times New Roman"/>
          <w:sz w:val="24"/>
          <w:szCs w:val="24"/>
        </w:rPr>
        <w:t xml:space="preserve"> en el ámbito de sus competencias</w:t>
      </w:r>
      <w:r w:rsidR="00B6203E" w:rsidRPr="002262B8">
        <w:rPr>
          <w:rFonts w:ascii="Times New Roman" w:hAnsi="Times New Roman" w:cs="Times New Roman"/>
          <w:sz w:val="24"/>
          <w:szCs w:val="24"/>
        </w:rPr>
        <w:t>,</w:t>
      </w:r>
      <w:r w:rsidRPr="002262B8">
        <w:rPr>
          <w:rFonts w:ascii="Times New Roman" w:hAnsi="Times New Roman" w:cs="Times New Roman"/>
          <w:sz w:val="24"/>
          <w:szCs w:val="24"/>
        </w:rPr>
        <w:t xml:space="preserve"> implementen programas integrales de mantenimiento, construcción o rehabilitación de calles y avenidas a mediano y largo plazo, presentado por el </w:t>
      </w:r>
      <w:r w:rsidR="00605700"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iputado Isaac Martín Montoya Márquez, en nombre del Grupo Parlamentario del Partido morena. </w:t>
      </w:r>
    </w:p>
    <w:p w14:paraId="71B94CE6" w14:textId="56FA5E03" w:rsidR="00F7528E" w:rsidRPr="002262B8" w:rsidRDefault="00F7528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14. Lectura y acuerdo conducente del </w:t>
      </w:r>
      <w:r w:rsidR="00605700" w:rsidRPr="002262B8">
        <w:rPr>
          <w:rFonts w:ascii="Times New Roman" w:hAnsi="Times New Roman" w:cs="Times New Roman"/>
          <w:sz w:val="24"/>
          <w:szCs w:val="24"/>
        </w:rPr>
        <w:t xml:space="preserve">punto de acuerdo </w:t>
      </w:r>
      <w:r w:rsidRPr="002262B8">
        <w:rPr>
          <w:rFonts w:ascii="Times New Roman" w:hAnsi="Times New Roman" w:cs="Times New Roman"/>
          <w:sz w:val="24"/>
          <w:szCs w:val="24"/>
        </w:rPr>
        <w:t>de urgente y obvia resolución mediante el cual se exhorta de manera respetuosa a los 125 Ayuntamientos de la Entidad para que informen a esta Legislatura sus avances sobre el registro de artesanas y artesanos para su municipio</w:t>
      </w:r>
      <w:r w:rsidR="00D577A2" w:rsidRPr="002262B8">
        <w:rPr>
          <w:rFonts w:ascii="Times New Roman" w:hAnsi="Times New Roman" w:cs="Times New Roman"/>
          <w:sz w:val="24"/>
          <w:szCs w:val="24"/>
        </w:rPr>
        <w:t xml:space="preserve">, </w:t>
      </w:r>
      <w:r w:rsidRPr="002262B8">
        <w:rPr>
          <w:rFonts w:ascii="Times New Roman" w:hAnsi="Times New Roman" w:cs="Times New Roman"/>
          <w:sz w:val="24"/>
          <w:szCs w:val="24"/>
        </w:rPr>
        <w:t xml:space="preserve">así como las actividades que han realizado para la atención de este gremio tan importante y que se realicen las acciones pertinentes para atender el fomento, el desarrollo y la promoción de la actividad artesanal de sus municipios, presentada por la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María del Rosario Elizalde Vázquez, en nombre del Grupo Parlamentario del Partido morena. </w:t>
      </w:r>
    </w:p>
    <w:p w14:paraId="6CC81421" w14:textId="1B5FE384" w:rsidR="00F7528E" w:rsidRPr="002262B8" w:rsidRDefault="00F7528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15. Lectura y acuerdo conducente del </w:t>
      </w:r>
      <w:r w:rsidR="00D577A2" w:rsidRPr="002262B8">
        <w:rPr>
          <w:rFonts w:ascii="Times New Roman" w:hAnsi="Times New Roman" w:cs="Times New Roman"/>
          <w:sz w:val="24"/>
          <w:szCs w:val="24"/>
        </w:rPr>
        <w:t xml:space="preserve">punto de acuerdo </w:t>
      </w:r>
      <w:r w:rsidRPr="002262B8">
        <w:rPr>
          <w:rFonts w:ascii="Times New Roman" w:hAnsi="Times New Roman" w:cs="Times New Roman"/>
          <w:sz w:val="24"/>
          <w:szCs w:val="24"/>
        </w:rPr>
        <w:t xml:space="preserve">de urgente y obvia resolución mediante el cual se exhorta respetuosamente a las y los Presidentes Municipales de los 125 </w:t>
      </w:r>
      <w:r w:rsidR="00D577A2" w:rsidRPr="002262B8">
        <w:rPr>
          <w:rFonts w:ascii="Times New Roman" w:hAnsi="Times New Roman" w:cs="Times New Roman"/>
          <w:sz w:val="24"/>
          <w:szCs w:val="24"/>
        </w:rPr>
        <w:t>m</w:t>
      </w:r>
      <w:r w:rsidRPr="002262B8">
        <w:rPr>
          <w:rFonts w:ascii="Times New Roman" w:hAnsi="Times New Roman" w:cs="Times New Roman"/>
          <w:sz w:val="24"/>
          <w:szCs w:val="24"/>
        </w:rPr>
        <w:t>unicipios del Estado de México para que</w:t>
      </w:r>
      <w:r w:rsidR="00D577A2" w:rsidRPr="002262B8">
        <w:rPr>
          <w:rFonts w:ascii="Times New Roman" w:hAnsi="Times New Roman" w:cs="Times New Roman"/>
          <w:sz w:val="24"/>
          <w:szCs w:val="24"/>
        </w:rPr>
        <w:t>,</w:t>
      </w:r>
      <w:r w:rsidRPr="002262B8">
        <w:rPr>
          <w:rFonts w:ascii="Times New Roman" w:hAnsi="Times New Roman" w:cs="Times New Roman"/>
          <w:sz w:val="24"/>
          <w:szCs w:val="24"/>
        </w:rPr>
        <w:t xml:space="preserve"> en el ámbito de su competencia</w:t>
      </w:r>
      <w:r w:rsidR="00D577A2" w:rsidRPr="002262B8">
        <w:rPr>
          <w:rFonts w:ascii="Times New Roman" w:hAnsi="Times New Roman" w:cs="Times New Roman"/>
          <w:sz w:val="24"/>
          <w:szCs w:val="24"/>
        </w:rPr>
        <w:t>,</w:t>
      </w:r>
      <w:r w:rsidRPr="002262B8">
        <w:rPr>
          <w:rFonts w:ascii="Times New Roman" w:hAnsi="Times New Roman" w:cs="Times New Roman"/>
          <w:sz w:val="24"/>
          <w:szCs w:val="24"/>
        </w:rPr>
        <w:t xml:space="preserve"> realicen las acciones necesarias para nombrar o/y renombrar las vías locales de los municipios con el nombre de mujeres notables de la historia del </w:t>
      </w:r>
      <w:r w:rsidR="00D577A2" w:rsidRPr="002262B8">
        <w:rPr>
          <w:rFonts w:ascii="Times New Roman" w:hAnsi="Times New Roman" w:cs="Times New Roman"/>
          <w:sz w:val="24"/>
          <w:szCs w:val="24"/>
        </w:rPr>
        <w:t>P</w:t>
      </w:r>
      <w:r w:rsidRPr="002262B8">
        <w:rPr>
          <w:rFonts w:ascii="Times New Roman" w:hAnsi="Times New Roman" w:cs="Times New Roman"/>
          <w:sz w:val="24"/>
          <w:szCs w:val="24"/>
        </w:rPr>
        <w:t>aís, con el propósito de visibilizar el papel de las mujeres en todo</w:t>
      </w:r>
      <w:r w:rsidR="00D577A2" w:rsidRPr="002262B8">
        <w:rPr>
          <w:rFonts w:ascii="Times New Roman" w:hAnsi="Times New Roman" w:cs="Times New Roman"/>
          <w:sz w:val="24"/>
          <w:szCs w:val="24"/>
        </w:rPr>
        <w:t>s</w:t>
      </w:r>
      <w:r w:rsidRPr="002262B8">
        <w:rPr>
          <w:rFonts w:ascii="Times New Roman" w:hAnsi="Times New Roman" w:cs="Times New Roman"/>
          <w:sz w:val="24"/>
          <w:szCs w:val="24"/>
        </w:rPr>
        <w:t xml:space="preserve"> los ámbitos sociales e históricos en contextos locales, presentado por la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María Isabel Sánchez Holguín, en nombre del Grupo Parlamentario del Partido Revolucionario Institucional. </w:t>
      </w:r>
    </w:p>
    <w:p w14:paraId="52B92A80" w14:textId="02C213F6" w:rsidR="00F7528E" w:rsidRPr="002262B8" w:rsidRDefault="00F7528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16. Lectura y acuerdo conducente del </w:t>
      </w:r>
      <w:r w:rsidR="00D577A2" w:rsidRPr="002262B8">
        <w:rPr>
          <w:rFonts w:ascii="Times New Roman" w:hAnsi="Times New Roman" w:cs="Times New Roman"/>
          <w:sz w:val="24"/>
          <w:szCs w:val="24"/>
        </w:rPr>
        <w:t xml:space="preserve">punto de acuerdo </w:t>
      </w:r>
      <w:r w:rsidRPr="002262B8">
        <w:rPr>
          <w:rFonts w:ascii="Times New Roman" w:hAnsi="Times New Roman" w:cs="Times New Roman"/>
          <w:sz w:val="24"/>
          <w:szCs w:val="24"/>
        </w:rPr>
        <w:t>de urgente y obvia resolución mediante el cual se exhorta al Organismo Público Descentralizado para la Prestación de Servicios de Agua Potable, Alcantarillado y Saneamiento de Tecámac (</w:t>
      </w:r>
      <w:proofErr w:type="spellStart"/>
      <w:r w:rsidRPr="002262B8">
        <w:rPr>
          <w:rFonts w:ascii="Times New Roman" w:hAnsi="Times New Roman" w:cs="Times New Roman"/>
          <w:sz w:val="24"/>
          <w:szCs w:val="24"/>
        </w:rPr>
        <w:t>O</w:t>
      </w:r>
      <w:r w:rsidR="00D577A2" w:rsidRPr="002262B8">
        <w:rPr>
          <w:rFonts w:ascii="Times New Roman" w:hAnsi="Times New Roman" w:cs="Times New Roman"/>
          <w:sz w:val="24"/>
          <w:szCs w:val="24"/>
        </w:rPr>
        <w:t>dapas</w:t>
      </w:r>
      <w:proofErr w:type="spellEnd"/>
      <w:r w:rsidRPr="002262B8">
        <w:rPr>
          <w:rFonts w:ascii="Times New Roman" w:hAnsi="Times New Roman" w:cs="Times New Roman"/>
          <w:sz w:val="24"/>
          <w:szCs w:val="24"/>
        </w:rPr>
        <w:t>) para que</w:t>
      </w:r>
      <w:r w:rsidR="00D577A2" w:rsidRPr="002262B8">
        <w:rPr>
          <w:rFonts w:ascii="Times New Roman" w:hAnsi="Times New Roman" w:cs="Times New Roman"/>
          <w:sz w:val="24"/>
          <w:szCs w:val="24"/>
        </w:rPr>
        <w:t>,</w:t>
      </w:r>
      <w:r w:rsidRPr="002262B8">
        <w:rPr>
          <w:rFonts w:ascii="Times New Roman" w:hAnsi="Times New Roman" w:cs="Times New Roman"/>
          <w:sz w:val="24"/>
          <w:szCs w:val="24"/>
        </w:rPr>
        <w:t xml:space="preserve"> con base </w:t>
      </w:r>
      <w:r w:rsidR="00D577A2" w:rsidRPr="002262B8">
        <w:rPr>
          <w:rFonts w:ascii="Times New Roman" w:hAnsi="Times New Roman" w:cs="Times New Roman"/>
          <w:sz w:val="24"/>
          <w:szCs w:val="24"/>
        </w:rPr>
        <w:t xml:space="preserve">en </w:t>
      </w:r>
      <w:r w:rsidRPr="002262B8">
        <w:rPr>
          <w:rFonts w:ascii="Times New Roman" w:hAnsi="Times New Roman" w:cs="Times New Roman"/>
          <w:sz w:val="24"/>
          <w:szCs w:val="24"/>
        </w:rPr>
        <w:t>sus atribuciones, establezca los elementos necesarios para garantizar que el agua potable que se suministra en el Municipio de Tecámac se encuentre libre de contaminantes</w:t>
      </w:r>
      <w:r w:rsidR="00D577A2" w:rsidRPr="002262B8">
        <w:rPr>
          <w:rFonts w:ascii="Times New Roman" w:hAnsi="Times New Roman" w:cs="Times New Roman"/>
          <w:sz w:val="24"/>
          <w:szCs w:val="24"/>
        </w:rPr>
        <w:t>,</w:t>
      </w:r>
      <w:r w:rsidRPr="002262B8">
        <w:rPr>
          <w:rFonts w:ascii="Times New Roman" w:hAnsi="Times New Roman" w:cs="Times New Roman"/>
          <w:sz w:val="24"/>
          <w:szCs w:val="24"/>
        </w:rPr>
        <w:t xml:space="preserve"> de conformidad con lo determinado por la Norma Oficial Mexicana NOM-127-SSA1-2021, presentado por la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Lilia Urbina Salazar, en nombre del Grupo Parlamentario del Partido Revolucionario Institucional. </w:t>
      </w:r>
    </w:p>
    <w:p w14:paraId="24A05BB9" w14:textId="1C197158" w:rsidR="00F7528E" w:rsidRPr="002262B8" w:rsidRDefault="00F7528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17. Lectura y acuerdo conducente del </w:t>
      </w:r>
      <w:r w:rsidR="00D577A2" w:rsidRPr="002262B8">
        <w:rPr>
          <w:rFonts w:ascii="Times New Roman" w:hAnsi="Times New Roman" w:cs="Times New Roman"/>
          <w:sz w:val="24"/>
          <w:szCs w:val="24"/>
        </w:rPr>
        <w:t xml:space="preserve">punto de acuerdo </w:t>
      </w:r>
      <w:r w:rsidRPr="002262B8">
        <w:rPr>
          <w:rFonts w:ascii="Times New Roman" w:hAnsi="Times New Roman" w:cs="Times New Roman"/>
          <w:sz w:val="24"/>
          <w:szCs w:val="24"/>
        </w:rPr>
        <w:t>de urgente y obvia resolución por el que se exhorta respetuosamente a los titulares de la Secretaría de Finanzas y de la Secretaría de Salud del Estado de México a incluir</w:t>
      </w:r>
      <w:r w:rsidR="00EC3EFB" w:rsidRPr="002262B8">
        <w:rPr>
          <w:rFonts w:ascii="Times New Roman" w:hAnsi="Times New Roman" w:cs="Times New Roman"/>
          <w:sz w:val="24"/>
          <w:szCs w:val="24"/>
        </w:rPr>
        <w:t>,</w:t>
      </w:r>
      <w:r w:rsidRPr="002262B8">
        <w:rPr>
          <w:rFonts w:ascii="Times New Roman" w:hAnsi="Times New Roman" w:cs="Times New Roman"/>
          <w:sz w:val="24"/>
          <w:szCs w:val="24"/>
        </w:rPr>
        <w:t xml:space="preserve"> dentro del Proyecto de Presupuesto de Egresos del Gobierno del Estado de México para el Ejercicio Fiscal 2024</w:t>
      </w:r>
      <w:r w:rsidR="00EC3EFB" w:rsidRPr="002262B8">
        <w:rPr>
          <w:rFonts w:ascii="Times New Roman" w:hAnsi="Times New Roman" w:cs="Times New Roman"/>
          <w:sz w:val="24"/>
          <w:szCs w:val="24"/>
        </w:rPr>
        <w:t>,</w:t>
      </w:r>
      <w:r w:rsidRPr="002262B8">
        <w:rPr>
          <w:rFonts w:ascii="Times New Roman" w:hAnsi="Times New Roman" w:cs="Times New Roman"/>
          <w:sz w:val="24"/>
          <w:szCs w:val="24"/>
        </w:rPr>
        <w:t xml:space="preserve"> mayores recursos para la prevención y atención oportuna de cáncer de próstata y a generar con los 125 </w:t>
      </w:r>
      <w:r w:rsidR="00D577A2" w:rsidRPr="002262B8">
        <w:rPr>
          <w:rFonts w:ascii="Times New Roman" w:hAnsi="Times New Roman" w:cs="Times New Roman"/>
          <w:sz w:val="24"/>
          <w:szCs w:val="24"/>
        </w:rPr>
        <w:t>m</w:t>
      </w:r>
      <w:r w:rsidRPr="002262B8">
        <w:rPr>
          <w:rFonts w:ascii="Times New Roman" w:hAnsi="Times New Roman" w:cs="Times New Roman"/>
          <w:sz w:val="24"/>
          <w:szCs w:val="24"/>
        </w:rPr>
        <w:t xml:space="preserve">unicipios la agenda </w:t>
      </w:r>
      <w:r w:rsidR="00D577A2" w:rsidRPr="002262B8">
        <w:rPr>
          <w:rFonts w:ascii="Times New Roman" w:hAnsi="Times New Roman" w:cs="Times New Roman"/>
          <w:sz w:val="24"/>
          <w:szCs w:val="24"/>
        </w:rPr>
        <w:t xml:space="preserve">de </w:t>
      </w:r>
      <w:r w:rsidRPr="002262B8">
        <w:rPr>
          <w:rFonts w:ascii="Times New Roman" w:hAnsi="Times New Roman" w:cs="Times New Roman"/>
          <w:sz w:val="24"/>
          <w:szCs w:val="24"/>
        </w:rPr>
        <w:t xml:space="preserve">salud masculina y campaña de salud integral con motivo del mes de octubre, presentado por la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Miriam Escalona Piña y el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iputado Enrique Vargas del Villar, en nombre del Grupo Parlamentario del Partido Acción Nacional. </w:t>
      </w:r>
    </w:p>
    <w:p w14:paraId="36EB9F46" w14:textId="2442FB1C" w:rsidR="00F7528E" w:rsidRPr="002262B8" w:rsidRDefault="00F7528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18. Lectura y acuerdo conducente del </w:t>
      </w:r>
      <w:r w:rsidR="00D577A2" w:rsidRPr="002262B8">
        <w:rPr>
          <w:rFonts w:ascii="Times New Roman" w:hAnsi="Times New Roman" w:cs="Times New Roman"/>
          <w:sz w:val="24"/>
          <w:szCs w:val="24"/>
        </w:rPr>
        <w:t>punto de acuerdo de urgente y obvia resolución</w:t>
      </w:r>
      <w:r w:rsidRPr="002262B8">
        <w:rPr>
          <w:rFonts w:ascii="Times New Roman" w:hAnsi="Times New Roman" w:cs="Times New Roman"/>
          <w:sz w:val="24"/>
          <w:szCs w:val="24"/>
        </w:rPr>
        <w:t xml:space="preserve"> para emitir un atento y respetuoso exhorto a la Comisión para la Protección contra Riesgos Sanitarios del Estado de México (</w:t>
      </w:r>
      <w:proofErr w:type="spellStart"/>
      <w:r w:rsidRPr="002262B8">
        <w:rPr>
          <w:rFonts w:ascii="Times New Roman" w:hAnsi="Times New Roman" w:cs="Times New Roman"/>
          <w:sz w:val="24"/>
          <w:szCs w:val="24"/>
        </w:rPr>
        <w:t>C</w:t>
      </w:r>
      <w:r w:rsidR="00D577A2" w:rsidRPr="002262B8">
        <w:rPr>
          <w:rFonts w:ascii="Times New Roman" w:hAnsi="Times New Roman" w:cs="Times New Roman"/>
          <w:sz w:val="24"/>
          <w:szCs w:val="24"/>
        </w:rPr>
        <w:t>oprisem</w:t>
      </w:r>
      <w:proofErr w:type="spellEnd"/>
      <w:r w:rsidRPr="002262B8">
        <w:rPr>
          <w:rFonts w:ascii="Times New Roman" w:hAnsi="Times New Roman" w:cs="Times New Roman"/>
          <w:sz w:val="24"/>
          <w:szCs w:val="24"/>
        </w:rPr>
        <w:t>) para que</w:t>
      </w:r>
      <w:r w:rsidR="00062089" w:rsidRPr="002262B8">
        <w:rPr>
          <w:rFonts w:ascii="Times New Roman" w:hAnsi="Times New Roman" w:cs="Times New Roman"/>
          <w:sz w:val="24"/>
          <w:szCs w:val="24"/>
        </w:rPr>
        <w:t xml:space="preserve"> se</w:t>
      </w:r>
      <w:r w:rsidRPr="002262B8">
        <w:rPr>
          <w:rFonts w:ascii="Times New Roman" w:hAnsi="Times New Roman" w:cs="Times New Roman"/>
          <w:sz w:val="24"/>
          <w:szCs w:val="24"/>
        </w:rPr>
        <w:t xml:space="preserve"> realice</w:t>
      </w:r>
      <w:r w:rsidR="00062089" w:rsidRPr="002262B8">
        <w:rPr>
          <w:rFonts w:ascii="Times New Roman" w:hAnsi="Times New Roman" w:cs="Times New Roman"/>
          <w:sz w:val="24"/>
          <w:szCs w:val="24"/>
        </w:rPr>
        <w:t>n</w:t>
      </w:r>
      <w:r w:rsidRPr="002262B8">
        <w:rPr>
          <w:rFonts w:ascii="Times New Roman" w:hAnsi="Times New Roman" w:cs="Times New Roman"/>
          <w:sz w:val="24"/>
          <w:szCs w:val="24"/>
        </w:rPr>
        <w:t xml:space="preserve"> visitas de verificación en los establecimientos de la </w:t>
      </w:r>
      <w:r w:rsidR="00D577A2" w:rsidRPr="002262B8">
        <w:rPr>
          <w:rFonts w:ascii="Times New Roman" w:hAnsi="Times New Roman" w:cs="Times New Roman"/>
          <w:sz w:val="24"/>
          <w:szCs w:val="24"/>
        </w:rPr>
        <w:t>E</w:t>
      </w:r>
      <w:r w:rsidRPr="002262B8">
        <w:rPr>
          <w:rFonts w:ascii="Times New Roman" w:hAnsi="Times New Roman" w:cs="Times New Roman"/>
          <w:sz w:val="24"/>
          <w:szCs w:val="24"/>
        </w:rPr>
        <w:t xml:space="preserve">ntidad que ofrecen cirugías plásticas, estéticas y reconstructivas para determinar si cuentan con la autorización sanitaria correspondiente, presentado por el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iputado Omar Ortega Álvarez, la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Viridiana Fuentes Cruz, la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iputada María </w:t>
      </w:r>
      <w:r w:rsidR="00D577A2" w:rsidRPr="002262B8">
        <w:rPr>
          <w:rFonts w:ascii="Times New Roman" w:hAnsi="Times New Roman" w:cs="Times New Roman"/>
          <w:sz w:val="24"/>
          <w:szCs w:val="24"/>
        </w:rPr>
        <w:t>É</w:t>
      </w:r>
      <w:r w:rsidRPr="002262B8">
        <w:rPr>
          <w:rFonts w:ascii="Times New Roman" w:hAnsi="Times New Roman" w:cs="Times New Roman"/>
          <w:sz w:val="24"/>
          <w:szCs w:val="24"/>
        </w:rPr>
        <w:t xml:space="preserve">lida Castelán Mondragón y el </w:t>
      </w:r>
      <w:r w:rsidR="00D577A2" w:rsidRPr="002262B8">
        <w:rPr>
          <w:rFonts w:ascii="Times New Roman" w:hAnsi="Times New Roman" w:cs="Times New Roman"/>
          <w:sz w:val="24"/>
          <w:szCs w:val="24"/>
        </w:rPr>
        <w:t>d</w:t>
      </w:r>
      <w:r w:rsidRPr="002262B8">
        <w:rPr>
          <w:rFonts w:ascii="Times New Roman" w:hAnsi="Times New Roman" w:cs="Times New Roman"/>
          <w:sz w:val="24"/>
          <w:szCs w:val="24"/>
        </w:rPr>
        <w:t xml:space="preserve">iputado Fernando González Mejía, en nombre del Grupo Parlamentario del Partido de la Revolución Democrática. </w:t>
      </w:r>
    </w:p>
    <w:p w14:paraId="084A1CD2" w14:textId="0F4B607B" w:rsidR="00A13757" w:rsidRPr="002262B8" w:rsidRDefault="00F7528E"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19. Acuerdo co</w:t>
      </w:r>
      <w:r w:rsidR="00232F77" w:rsidRPr="002262B8">
        <w:rPr>
          <w:rFonts w:ascii="Times New Roman" w:hAnsi="Times New Roman" w:cs="Times New Roman"/>
          <w:sz w:val="24"/>
          <w:szCs w:val="24"/>
        </w:rPr>
        <w:t xml:space="preserve">n motivo de </w:t>
      </w:r>
      <w:r w:rsidR="00A13757" w:rsidRPr="002262B8">
        <w:rPr>
          <w:rFonts w:ascii="Times New Roman" w:eastAsia="Times New Roman" w:hAnsi="Times New Roman" w:cs="Times New Roman"/>
          <w:sz w:val="24"/>
          <w:szCs w:val="24"/>
          <w:lang w:eastAsia="es-MX"/>
        </w:rPr>
        <w:t xml:space="preserve">la integración de </w:t>
      </w:r>
      <w:r w:rsidR="00D577A2" w:rsidRPr="002262B8">
        <w:rPr>
          <w:rFonts w:ascii="Times New Roman" w:eastAsia="Times New Roman" w:hAnsi="Times New Roman" w:cs="Times New Roman"/>
          <w:sz w:val="24"/>
          <w:szCs w:val="24"/>
          <w:lang w:eastAsia="es-MX"/>
        </w:rPr>
        <w:t>c</w:t>
      </w:r>
      <w:r w:rsidR="00A13757" w:rsidRPr="002262B8">
        <w:rPr>
          <w:rFonts w:ascii="Times New Roman" w:eastAsia="Times New Roman" w:hAnsi="Times New Roman" w:cs="Times New Roman"/>
          <w:sz w:val="24"/>
          <w:szCs w:val="24"/>
          <w:lang w:eastAsia="es-MX"/>
        </w:rPr>
        <w:t xml:space="preserve">omisiones </w:t>
      </w:r>
      <w:r w:rsidR="00D577A2" w:rsidRPr="002262B8">
        <w:rPr>
          <w:rFonts w:ascii="Times New Roman" w:eastAsia="Times New Roman" w:hAnsi="Times New Roman" w:cs="Times New Roman"/>
          <w:sz w:val="24"/>
          <w:szCs w:val="24"/>
          <w:lang w:eastAsia="es-MX"/>
        </w:rPr>
        <w:t>l</w:t>
      </w:r>
      <w:r w:rsidR="00A13757" w:rsidRPr="002262B8">
        <w:rPr>
          <w:rFonts w:ascii="Times New Roman" w:eastAsia="Times New Roman" w:hAnsi="Times New Roman" w:cs="Times New Roman"/>
          <w:sz w:val="24"/>
          <w:szCs w:val="24"/>
          <w:lang w:eastAsia="es-MX"/>
        </w:rPr>
        <w:t xml:space="preserve">egislativas y </w:t>
      </w:r>
      <w:r w:rsidR="00D577A2" w:rsidRPr="002262B8">
        <w:rPr>
          <w:rFonts w:ascii="Times New Roman" w:eastAsia="Times New Roman" w:hAnsi="Times New Roman" w:cs="Times New Roman"/>
          <w:sz w:val="24"/>
          <w:szCs w:val="24"/>
          <w:lang w:eastAsia="es-MX"/>
        </w:rPr>
        <w:t>c</w:t>
      </w:r>
      <w:r w:rsidR="00A13757" w:rsidRPr="002262B8">
        <w:rPr>
          <w:rFonts w:ascii="Times New Roman" w:eastAsia="Times New Roman" w:hAnsi="Times New Roman" w:cs="Times New Roman"/>
          <w:sz w:val="24"/>
          <w:szCs w:val="24"/>
          <w:lang w:eastAsia="es-MX"/>
        </w:rPr>
        <w:t xml:space="preserve">omités </w:t>
      </w:r>
      <w:r w:rsidR="00062089" w:rsidRPr="002262B8">
        <w:rPr>
          <w:rFonts w:ascii="Times New Roman" w:eastAsia="Times New Roman" w:hAnsi="Times New Roman" w:cs="Times New Roman"/>
          <w:sz w:val="24"/>
          <w:szCs w:val="24"/>
          <w:lang w:eastAsia="es-MX"/>
        </w:rPr>
        <w:t>p</w:t>
      </w:r>
      <w:r w:rsidR="00A13757" w:rsidRPr="002262B8">
        <w:rPr>
          <w:rFonts w:ascii="Times New Roman" w:eastAsia="Times New Roman" w:hAnsi="Times New Roman" w:cs="Times New Roman"/>
          <w:sz w:val="24"/>
          <w:szCs w:val="24"/>
          <w:lang w:eastAsia="es-MX"/>
        </w:rPr>
        <w:t>ermanentes.</w:t>
      </w:r>
    </w:p>
    <w:p w14:paraId="1E405658" w14:textId="6825DAE5" w:rsidR="00A13757" w:rsidRPr="002262B8" w:rsidRDefault="00A13757"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20. Clausura de la sesión.</w:t>
      </w:r>
    </w:p>
    <w:p w14:paraId="253D2E56" w14:textId="6FF630D1" w:rsidR="00A13757" w:rsidRPr="002262B8" w:rsidRDefault="00A13757"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Es cuanto</w:t>
      </w:r>
      <w:r w:rsidR="00D577A2" w:rsidRPr="002262B8">
        <w:rPr>
          <w:rFonts w:ascii="Times New Roman" w:eastAsia="Times New Roman" w:hAnsi="Times New Roman" w:cs="Times New Roman"/>
          <w:sz w:val="24"/>
          <w:szCs w:val="24"/>
          <w:lang w:eastAsia="es-MX"/>
        </w:rPr>
        <w:t>,</w:t>
      </w:r>
      <w:r w:rsidRPr="002262B8">
        <w:rPr>
          <w:rFonts w:ascii="Times New Roman" w:eastAsia="Times New Roman" w:hAnsi="Times New Roman" w:cs="Times New Roman"/>
          <w:sz w:val="24"/>
          <w:szCs w:val="24"/>
          <w:lang w:eastAsia="es-MX"/>
        </w:rPr>
        <w:t xml:space="preserve"> Presidenta.</w:t>
      </w:r>
    </w:p>
    <w:p w14:paraId="37274DD8" w14:textId="562E2D25" w:rsidR="00A13757" w:rsidRPr="002262B8" w:rsidRDefault="00A13757"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lastRenderedPageBreak/>
        <w:t>PRESIDENTA DIP. KARLA AGUILAR TALAVERA. Pido a quienes estén de acuerdo en que la propuesta que ha comunicado la Secretaria sea aprobada con el carácter del orden del día, se sirvan levantar la mano</w:t>
      </w:r>
      <w:r w:rsidR="00555BBB" w:rsidRPr="002262B8">
        <w:rPr>
          <w:rFonts w:ascii="Times New Roman" w:eastAsia="Times New Roman" w:hAnsi="Times New Roman" w:cs="Times New Roman"/>
          <w:sz w:val="24"/>
          <w:szCs w:val="24"/>
          <w:lang w:eastAsia="es-MX"/>
        </w:rPr>
        <w:t>.</w:t>
      </w:r>
      <w:r w:rsidRPr="002262B8">
        <w:rPr>
          <w:rFonts w:ascii="Times New Roman" w:eastAsia="Times New Roman" w:hAnsi="Times New Roman" w:cs="Times New Roman"/>
          <w:sz w:val="24"/>
          <w:szCs w:val="24"/>
          <w:lang w:eastAsia="es-MX"/>
        </w:rPr>
        <w:t xml:space="preserve"> ¿En contra? ¿En abstención?</w:t>
      </w:r>
    </w:p>
    <w:p w14:paraId="79E21E93" w14:textId="77777777" w:rsidR="00A13757" w:rsidRPr="00946EFD" w:rsidRDefault="00A13757" w:rsidP="00946EFD">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SECRETARIADIA DIP. CLAUDIA </w:t>
      </w:r>
      <w:r w:rsidRPr="00946EFD">
        <w:rPr>
          <w:rFonts w:ascii="Times New Roman" w:eastAsia="Times New Roman" w:hAnsi="Times New Roman" w:cs="Times New Roman"/>
          <w:sz w:val="24"/>
          <w:szCs w:val="24"/>
          <w:lang w:eastAsia="es-MX"/>
        </w:rPr>
        <w:t>MORALES ROBLEDO. La propuesta de orden del día ha sido aprobada por unanimidad de votos.</w:t>
      </w:r>
    </w:p>
    <w:p w14:paraId="7F2C367A" w14:textId="77777777" w:rsidR="00362C7F" w:rsidRPr="00946EFD" w:rsidRDefault="00A13757" w:rsidP="00946EFD">
      <w:pPr>
        <w:pStyle w:val="Sinespaciado"/>
        <w:jc w:val="both"/>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 xml:space="preserve">PRESIDENTA DIP. KARLA AGUILAR TALAVERA. Habiéndose publicado el acta de la sesión anterior en la </w:t>
      </w:r>
      <w:r w:rsidRPr="00946EFD">
        <w:rPr>
          <w:rFonts w:ascii="Times New Roman" w:eastAsia="Times New Roman" w:hAnsi="Times New Roman" w:cs="Times New Roman"/>
          <w:i/>
          <w:iCs/>
          <w:sz w:val="24"/>
          <w:szCs w:val="24"/>
          <w:lang w:eastAsia="es-MX"/>
        </w:rPr>
        <w:t>Gaceta Parlamentaria</w:t>
      </w:r>
      <w:r w:rsidRPr="00946EFD">
        <w:rPr>
          <w:rFonts w:ascii="Times New Roman" w:eastAsia="Times New Roman" w:hAnsi="Times New Roman" w:cs="Times New Roman"/>
          <w:sz w:val="24"/>
          <w:szCs w:val="24"/>
          <w:lang w:eastAsia="es-MX"/>
        </w:rPr>
        <w:t>, consulto si tienen observaciones o comentarios.</w:t>
      </w:r>
    </w:p>
    <w:p w14:paraId="6C75C893" w14:textId="77777777" w:rsidR="00C7613D" w:rsidRPr="00946EFD" w:rsidRDefault="00C7613D" w:rsidP="00946EFD">
      <w:pPr>
        <w:pStyle w:val="Sinespaciado"/>
        <w:jc w:val="both"/>
        <w:rPr>
          <w:rFonts w:ascii="Times New Roman" w:eastAsia="Times New Roman" w:hAnsi="Times New Roman" w:cs="Times New Roman"/>
          <w:sz w:val="24"/>
          <w:szCs w:val="24"/>
          <w:lang w:eastAsia="es-MX"/>
        </w:rPr>
      </w:pPr>
    </w:p>
    <w:p w14:paraId="5631952E" w14:textId="77777777" w:rsidR="00D77675" w:rsidRPr="00946EFD" w:rsidRDefault="00D77675" w:rsidP="00946EFD">
      <w:pPr>
        <w:pStyle w:val="Sinespaciado"/>
        <w:jc w:val="center"/>
        <w:rPr>
          <w:rFonts w:ascii="Times New Roman" w:hAnsi="Times New Roman" w:cs="Times New Roman"/>
          <w:sz w:val="24"/>
          <w:szCs w:val="24"/>
        </w:rPr>
        <w:sectPr w:rsidR="00D77675" w:rsidRPr="00946EFD" w:rsidSect="002262B8">
          <w:headerReference w:type="default" r:id="rId7"/>
          <w:footerReference w:type="default" r:id="rId8"/>
          <w:type w:val="continuous"/>
          <w:pgSz w:w="12240" w:h="15840"/>
          <w:pgMar w:top="1134" w:right="1134" w:bottom="1134" w:left="1701" w:header="708" w:footer="708" w:gutter="0"/>
          <w:cols w:space="708"/>
          <w:docGrid w:linePitch="360"/>
        </w:sectPr>
      </w:pPr>
    </w:p>
    <w:p w14:paraId="12D0A600" w14:textId="485DEBF3" w:rsidR="00D446E9" w:rsidRPr="00946EFD" w:rsidRDefault="00D446E9" w:rsidP="00946EFD">
      <w:pPr>
        <w:pStyle w:val="Sinespaciado"/>
        <w:jc w:val="center"/>
        <w:rPr>
          <w:rFonts w:ascii="Times New Roman" w:hAnsi="Times New Roman" w:cs="Times New Roman"/>
          <w:sz w:val="24"/>
          <w:szCs w:val="24"/>
        </w:rPr>
      </w:pPr>
      <w:r w:rsidRPr="00946EFD">
        <w:rPr>
          <w:rFonts w:ascii="Times New Roman" w:hAnsi="Times New Roman" w:cs="Times New Roman"/>
          <w:sz w:val="24"/>
          <w:szCs w:val="24"/>
        </w:rPr>
        <w:lastRenderedPageBreak/>
        <w:t>(Se inserta el documento)</w:t>
      </w:r>
    </w:p>
    <w:p w14:paraId="697CFB54" w14:textId="77777777" w:rsidR="00D446E9" w:rsidRPr="00946EFD" w:rsidRDefault="00D446E9" w:rsidP="00946EFD">
      <w:pPr>
        <w:pStyle w:val="Sinespaciado"/>
        <w:rPr>
          <w:rFonts w:ascii="Times New Roman" w:hAnsi="Times New Roman" w:cs="Times New Roman"/>
          <w:sz w:val="24"/>
          <w:szCs w:val="24"/>
        </w:rPr>
      </w:pPr>
    </w:p>
    <w:p w14:paraId="7154D9D2"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b/>
          <w:sz w:val="24"/>
          <w:szCs w:val="24"/>
          <w:lang w:eastAsia="es-MX"/>
        </w:rPr>
      </w:pPr>
      <w:r w:rsidRPr="00946EFD">
        <w:rPr>
          <w:rFonts w:ascii="Times New Roman" w:eastAsia="Times New Roman" w:hAnsi="Times New Roman" w:cs="Times New Roman"/>
          <w:b/>
          <w:bCs/>
          <w:sz w:val="24"/>
          <w:szCs w:val="24"/>
          <w:lang w:eastAsia="es-MX"/>
        </w:rPr>
        <w:t>ACTA DE LA SESIÓN DELIBERANTE DE LA “LXI” LEGISLATURA DEL</w:t>
      </w:r>
      <w:r w:rsidRPr="00946EFD">
        <w:rPr>
          <w:rFonts w:ascii="Times New Roman" w:eastAsia="Times New Roman" w:hAnsi="Times New Roman" w:cs="Times New Roman"/>
          <w:b/>
          <w:sz w:val="24"/>
          <w:szCs w:val="24"/>
          <w:lang w:eastAsia="es-MX"/>
        </w:rPr>
        <w:t>  ESTADO</w:t>
      </w:r>
      <w:r w:rsidRPr="00946EFD">
        <w:rPr>
          <w:rFonts w:ascii="Times New Roman" w:eastAsia="Times New Roman" w:hAnsi="Times New Roman" w:cs="Times New Roman"/>
          <w:b/>
          <w:bCs/>
          <w:sz w:val="24"/>
          <w:szCs w:val="24"/>
          <w:lang w:eastAsia="es-MX"/>
        </w:rPr>
        <w:t xml:space="preserve"> DE MÉXICO, </w:t>
      </w:r>
      <w:r w:rsidRPr="00946EFD">
        <w:rPr>
          <w:rFonts w:ascii="Times New Roman" w:eastAsia="Times New Roman" w:hAnsi="Times New Roman" w:cs="Times New Roman"/>
          <w:b/>
          <w:sz w:val="24"/>
          <w:szCs w:val="24"/>
          <w:lang w:eastAsia="es-MX"/>
        </w:rPr>
        <w:t>CELEBRADA EL DÍA SIETE DE NOVIEMBRE DE DOS MIL VEINTITRÉS.</w:t>
      </w:r>
    </w:p>
    <w:p w14:paraId="5F353A9C" w14:textId="77777777" w:rsidR="005440E7" w:rsidRPr="005440E7" w:rsidRDefault="005440E7" w:rsidP="00946EFD">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b/>
          <w:sz w:val="24"/>
          <w:szCs w:val="24"/>
          <w:lang w:eastAsia="es-MX"/>
        </w:rPr>
        <w:t> </w:t>
      </w:r>
    </w:p>
    <w:p w14:paraId="18164D1D" w14:textId="77777777" w:rsidR="005440E7" w:rsidRPr="005440E7" w:rsidRDefault="005440E7" w:rsidP="00946EFD">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b/>
          <w:bCs/>
          <w:sz w:val="24"/>
          <w:szCs w:val="24"/>
          <w:lang w:eastAsia="es-MX"/>
        </w:rPr>
        <w:t>Presidenta Diputada Azucena Cisneros Coss.</w:t>
      </w:r>
      <w:r w:rsidRPr="00946EFD">
        <w:rPr>
          <w:rFonts w:ascii="Times New Roman" w:eastAsia="Times New Roman" w:hAnsi="Times New Roman" w:cs="Times New Roman"/>
          <w:b/>
          <w:sz w:val="24"/>
          <w:szCs w:val="24"/>
          <w:lang w:eastAsia="es-MX"/>
        </w:rPr>
        <w:t> </w:t>
      </w:r>
    </w:p>
    <w:p w14:paraId="2A990E3B"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 </w:t>
      </w:r>
    </w:p>
    <w:p w14:paraId="4CC3A5DB"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veintisiete minutos del día siete de noviembre de dos mil veintitrés, una vez que la Secretaría verificó la existencia del quórum, mediante el sistema electrónico. </w:t>
      </w:r>
    </w:p>
    <w:p w14:paraId="08BE93C9"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238359A"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14:paraId="116D1589"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0DFF247"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1.- La Presidencia informa que el Acta de la Sesión Anterior, ha sido publicada en la Gaceta Parlamentaria, por lo que pregunta si existen observaciones o comentarios de la misma. El Acta es aprobada por unanimidad de votos.</w:t>
      </w:r>
    </w:p>
    <w:p w14:paraId="4A5E4889"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E119932" w14:textId="77777777" w:rsidR="005440E7" w:rsidRPr="005440E7" w:rsidRDefault="005440E7" w:rsidP="00946EFD">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440E7">
        <w:rPr>
          <w:rFonts w:ascii="Times New Roman" w:eastAsia="Arial MT" w:hAnsi="Times New Roman" w:cs="Times New Roman"/>
          <w:sz w:val="24"/>
          <w:szCs w:val="24"/>
          <w:lang w:val="es-ES"/>
        </w:rPr>
        <w:t>2.- La Presidencia comisiona a los integrantes de la Junta de Coordinación Política, para que se sirvan recibir y acompañar al frente del estrado a la ciudadana Brenda Gómez Cruz, para rinda su protesta constitucional como diputada.</w:t>
      </w:r>
    </w:p>
    <w:p w14:paraId="242EDC72"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val="es-ES" w:eastAsia="es-MX"/>
        </w:rPr>
      </w:pPr>
    </w:p>
    <w:p w14:paraId="34CBCD9E" w14:textId="77777777" w:rsidR="005440E7" w:rsidRPr="005440E7" w:rsidRDefault="005440E7" w:rsidP="00946EFD">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440E7">
        <w:rPr>
          <w:rFonts w:ascii="Times New Roman" w:eastAsia="Arial MT" w:hAnsi="Times New Roman" w:cs="Times New Roman"/>
          <w:sz w:val="24"/>
          <w:szCs w:val="24"/>
          <w:lang w:val="es-ES"/>
        </w:rPr>
        <w:t>Protesta constitucional de la diputada Brenda Gómez Cruz.</w:t>
      </w:r>
    </w:p>
    <w:p w14:paraId="099BF5D3"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bCs/>
          <w:sz w:val="24"/>
          <w:szCs w:val="24"/>
        </w:rPr>
      </w:pPr>
    </w:p>
    <w:p w14:paraId="3F3267CF"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3.- El diputado Iván de Jesús Esquer Cruz hace uso de la palabra, para dar l</w:t>
      </w:r>
      <w:r w:rsidRPr="005440E7">
        <w:rPr>
          <w:rFonts w:ascii="Times New Roman" w:eastAsia="Calibri" w:hAnsi="Times New Roman" w:cs="Times New Roman"/>
          <w:sz w:val="24"/>
          <w:szCs w:val="24"/>
        </w:rPr>
        <w:t xml:space="preserve">ectura al </w:t>
      </w:r>
      <w:r w:rsidRPr="005440E7">
        <w:rPr>
          <w:rFonts w:ascii="Times New Roman" w:eastAsia="Calibri" w:hAnsi="Times New Roman" w:cs="Times New Roman"/>
          <w:bCs/>
          <w:sz w:val="24"/>
          <w:szCs w:val="24"/>
        </w:rPr>
        <w:t xml:space="preserve">Dictamen </w:t>
      </w:r>
      <w:r w:rsidRPr="005440E7">
        <w:rPr>
          <w:rFonts w:ascii="Times New Roman" w:eastAsia="Calibri" w:hAnsi="Times New Roman" w:cs="Times New Roman"/>
          <w:sz w:val="24"/>
          <w:szCs w:val="24"/>
        </w:rPr>
        <w:t>de la Iniciativa con Proyecto de Decreto por el que se inscribe con letras doradas en el Muro de Honor del Salón de Sesiones “José María Morelos y Pavón”, del Recinto Oficial del Poder Legislativo del Estado de México, el nombre del pintor paisajista "José María Velasco", presentada por el propio diputado, en nombre del Grupo Parlamentario del Partido Revolucionario Institucional, formulado por la Comisión Legislativa de Gobernación y Puntos Constitucionales.</w:t>
      </w:r>
    </w:p>
    <w:p w14:paraId="0BC546F8"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A40589C" w14:textId="77777777" w:rsidR="005440E7" w:rsidRPr="005440E7" w:rsidRDefault="005440E7" w:rsidP="00946EFD">
      <w:pPr>
        <w:suppressAutoHyphens/>
        <w:autoSpaceDN w:val="0"/>
        <w:spacing w:after="0" w:line="240" w:lineRule="auto"/>
        <w:jc w:val="both"/>
        <w:textAlignment w:val="baseline"/>
        <w:rPr>
          <w:rFonts w:ascii="Times New Roman" w:eastAsia="Arial" w:hAnsi="Times New Roman" w:cs="Times New Roman"/>
          <w:sz w:val="24"/>
          <w:szCs w:val="24"/>
        </w:rPr>
      </w:pPr>
      <w:r w:rsidRPr="005440E7">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w:t>
      </w:r>
      <w:r w:rsidRPr="005440E7">
        <w:rPr>
          <w:rFonts w:ascii="Times New Roman" w:eastAsia="Arial" w:hAnsi="Times New Roman" w:cs="Times New Roman"/>
          <w:sz w:val="24"/>
          <w:szCs w:val="24"/>
        </w:rPr>
        <w:lastRenderedPageBreak/>
        <w:t xml:space="preserve">tienen también por aprobada en lo particular; y la Presidencia solicita a la Secretaría provea el cumplimiento de la resolución de la Legislatura. </w:t>
      </w:r>
    </w:p>
    <w:p w14:paraId="01941B36"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9E4A57C"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4.- </w:t>
      </w:r>
      <w:r w:rsidRPr="005440E7">
        <w:rPr>
          <w:rFonts w:ascii="Times New Roman" w:eastAsia="Calibri" w:hAnsi="Times New Roman" w:cs="Times New Roman"/>
          <w:sz w:val="24"/>
          <w:szCs w:val="24"/>
        </w:rPr>
        <w:t xml:space="preserve">La diputada Ingrid Krasopani Schemelensky Castro hace uso de la palabra, para dar lectura al </w:t>
      </w:r>
      <w:r w:rsidRPr="005440E7">
        <w:rPr>
          <w:rFonts w:ascii="Times New Roman" w:eastAsia="Calibri" w:hAnsi="Times New Roman" w:cs="Times New Roman"/>
          <w:bCs/>
          <w:sz w:val="24"/>
          <w:szCs w:val="24"/>
        </w:rPr>
        <w:t xml:space="preserve">Dictamen </w:t>
      </w:r>
      <w:r w:rsidRPr="005440E7">
        <w:rPr>
          <w:rFonts w:ascii="Times New Roman" w:eastAsia="Calibri" w:hAnsi="Times New Roman" w:cs="Times New Roman"/>
          <w:sz w:val="24"/>
          <w:szCs w:val="24"/>
        </w:rPr>
        <w:t>de la Iniciativa con Proyecto de Decreto mediante la cual se reforman diversos artículos del Código Administrativo del Estado de México y de la Ley de Educación del Estado de México, presentada por el Grupo Parlamentario del Partido Acción Nacional, de la Iniciativa con Proyecto de Decreto por la que se adiciona la fracción X al artículo 43 de la Ley de Derechos de Niñas, Niños y Adolescentes del Estado de México; se adiciona la fracción II Ter al artículo 12, se reforma la fracción XIX del artículo 17, se reforman las fracciones XXXV y XLIII, se agrega la fracción LIV, recorriéndose la subsecuente, del artículo 27 y se agrega la fracción XVI del artículo 28, recorriéndose la subsecuente, de la Ley de Educación del Estado de México, presentada por el Grupo Parlamentario del Partido de la Revolución Democrática y de la Iniciativa con Proyecto de Decreto por el que se adiciona una nueva fracción XX, recorriéndose la subsecuente al artículo 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 presentada por el Grupo Parlamentario del Partido Verde Ecologista de México, formulado por las comisiones legislativas de Educación, Cultura, Ciencia y Tecnología, Para la Igualdad de Género y de Salud, Asistencia y Bienestar Social.</w:t>
      </w:r>
    </w:p>
    <w:p w14:paraId="43AD48BC"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9CC2C99"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Para hablar sobre el dictamen, hacen uso de la palabra, las diputadas Viridiana Fuentes Cruz y María Luisa Mendoza Mondragón.</w:t>
      </w:r>
    </w:p>
    <w:p w14:paraId="58D7D913"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BAF9287" w14:textId="77777777" w:rsidR="005440E7" w:rsidRPr="005440E7" w:rsidRDefault="005440E7" w:rsidP="00946EFD">
      <w:pPr>
        <w:suppressAutoHyphens/>
        <w:autoSpaceDN w:val="0"/>
        <w:spacing w:after="0" w:line="240" w:lineRule="auto"/>
        <w:jc w:val="both"/>
        <w:textAlignment w:val="baseline"/>
        <w:rPr>
          <w:rFonts w:ascii="Times New Roman" w:eastAsia="Arial" w:hAnsi="Times New Roman" w:cs="Times New Roman"/>
          <w:sz w:val="24"/>
          <w:szCs w:val="24"/>
        </w:rPr>
      </w:pPr>
      <w:r w:rsidRPr="005440E7">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aprobada en lo particular; y la Presidencia solicita a la Secretaría provea el cumplimiento de la resolución de la Legislatura. </w:t>
      </w:r>
    </w:p>
    <w:p w14:paraId="49954312"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E3AF775"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5.- </w:t>
      </w:r>
      <w:r w:rsidRPr="005440E7">
        <w:rPr>
          <w:rFonts w:ascii="Times New Roman" w:eastAsia="Calibri" w:hAnsi="Times New Roman" w:cs="Times New Roman"/>
          <w:sz w:val="24"/>
          <w:szCs w:val="24"/>
        </w:rPr>
        <w:t xml:space="preserve">La diputada Karla Gabriela Esperanza Aguilar Talavera hace uso de la palabra, para dar lectura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de Decreto por el que se autoriza al Titular del Ejecutivo Estatal, a </w:t>
      </w:r>
      <w:r w:rsidRPr="005440E7">
        <w:rPr>
          <w:rFonts w:ascii="Times New Roman" w:eastAsia="Calibri" w:hAnsi="Times New Roman" w:cs="Times New Roman"/>
          <w:bCs/>
          <w:sz w:val="24"/>
          <w:szCs w:val="24"/>
        </w:rPr>
        <w:t>desincorporar del patrimonio del Gobierno del Estado 50 hectáreas del Parque Estatal de Recreación Popular denominado “Parque Atizapán-Valle Escondido”</w:t>
      </w:r>
      <w:r w:rsidRPr="005440E7">
        <w:rPr>
          <w:rFonts w:ascii="Times New Roman" w:eastAsia="Calibri" w:hAnsi="Times New Roman" w:cs="Times New Roman"/>
          <w:sz w:val="24"/>
          <w:szCs w:val="24"/>
        </w:rPr>
        <w:t>, comúnmente conocido como “Los Ciervos”, ubicado en el Municipio de Atizapán de Zaragoza, Estado de México, para que sean restituidas a favor de la Comunidad Agraria del Poblado de Atizapán de Zaragoza, Estado de México, presentada por la persona Titular del Ejecutivo Estatal.</w:t>
      </w:r>
    </w:p>
    <w:p w14:paraId="37342F40"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8058BE1"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La Presidencia la remite a la Comisión Legislativa de Patrimonio Estatal y Municipal, para su estudio y dictamen.</w:t>
      </w:r>
    </w:p>
    <w:p w14:paraId="37D42A94"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6172428F"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6.- </w:t>
      </w:r>
      <w:r w:rsidRPr="005440E7">
        <w:rPr>
          <w:rFonts w:ascii="Times New Roman" w:eastAsia="Calibri" w:hAnsi="Times New Roman" w:cs="Times New Roman"/>
          <w:sz w:val="24"/>
          <w:szCs w:val="24"/>
        </w:rPr>
        <w:t xml:space="preserve">La diputada Yesica Yanet Rojas Hernández hace uso de la palabra, para dar lectura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por el que se reforman las fracciones IV del artículo 12.4 y III del artículo 12.5 del Libro Décimo Segundo del Código Administrativo del Estado de México; y se reforma la fracción XXIII del artículo 31 y adiciona la fracción III recorriéndose las subsecuentes del artículo 96 Octies de la </w:t>
      </w:r>
      <w:r w:rsidRPr="005440E7">
        <w:rPr>
          <w:rFonts w:ascii="Times New Roman" w:eastAsia="Calibri" w:hAnsi="Times New Roman" w:cs="Times New Roman"/>
          <w:bCs/>
          <w:sz w:val="24"/>
          <w:szCs w:val="24"/>
        </w:rPr>
        <w:t>Ley Orgánica Municipal del Estado de México</w:t>
      </w:r>
      <w:r w:rsidRPr="005440E7">
        <w:rPr>
          <w:rFonts w:ascii="Times New Roman" w:eastAsia="Calibri" w:hAnsi="Times New Roman" w:cs="Times New Roman"/>
          <w:sz w:val="24"/>
          <w:szCs w:val="24"/>
        </w:rPr>
        <w:t xml:space="preserve">, con el fin de promover </w:t>
      </w:r>
      <w:r w:rsidRPr="005440E7">
        <w:rPr>
          <w:rFonts w:ascii="Times New Roman" w:eastAsia="Calibri" w:hAnsi="Times New Roman" w:cs="Times New Roman"/>
          <w:sz w:val="24"/>
          <w:szCs w:val="24"/>
        </w:rPr>
        <w:lastRenderedPageBreak/>
        <w:t xml:space="preserve">un modelo de infraestructura sostenible y programas que combatan el cambio climático, presentada por la propia diputada, en nombre del Grupo Parlamentario del Partido morena. </w:t>
      </w:r>
    </w:p>
    <w:p w14:paraId="77705D22"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CB1E4DA"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La Presidencia la remite la Comisión Legislativa de Legislación y Administración Municipal, para su estudio y dictamen.</w:t>
      </w:r>
    </w:p>
    <w:p w14:paraId="3FA550A5"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44138E6D" w14:textId="416D04E2"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7.- El diputado Raúl Ponce Elizalde hace uso de la palabra, para dar l</w:t>
      </w:r>
      <w:r w:rsidRPr="005440E7">
        <w:rPr>
          <w:rFonts w:ascii="Times New Roman" w:eastAsia="Calibri" w:hAnsi="Times New Roman" w:cs="Times New Roman"/>
          <w:sz w:val="24"/>
          <w:szCs w:val="24"/>
        </w:rPr>
        <w:t xml:space="preserve">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por la que se reforman diversas disposiciones de la </w:t>
      </w:r>
      <w:r w:rsidRPr="005440E7">
        <w:rPr>
          <w:rFonts w:ascii="Times New Roman" w:eastAsia="Calibri" w:hAnsi="Times New Roman" w:cs="Times New Roman"/>
          <w:bCs/>
          <w:sz w:val="24"/>
          <w:szCs w:val="24"/>
        </w:rPr>
        <w:t xml:space="preserve">Ley de Ciencia y Tecnología del Estado de México, </w:t>
      </w:r>
      <w:r w:rsidRPr="005440E7">
        <w:rPr>
          <w:rFonts w:ascii="Times New Roman" w:eastAsia="Calibri" w:hAnsi="Times New Roman" w:cs="Times New Roman"/>
          <w:sz w:val="24"/>
          <w:szCs w:val="24"/>
        </w:rPr>
        <w:t>presentada por el propio diputado y los diputados Azucena Cisneros Coss, Camilo Murillo Zavala, Faustino de la Cruz Pérez, Luz Ma. Hernández Bermúdez y María del Carmen de la Rosa Mendoza, en nombre del Grupo Pa</w:t>
      </w:r>
      <w:r w:rsidR="00946EFD">
        <w:rPr>
          <w:rFonts w:ascii="Times New Roman" w:eastAsia="Calibri" w:hAnsi="Times New Roman" w:cs="Times New Roman"/>
          <w:sz w:val="24"/>
          <w:szCs w:val="24"/>
        </w:rPr>
        <w:t>rlamentario del Partido morena.</w:t>
      </w:r>
    </w:p>
    <w:p w14:paraId="3D4BC630"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EFEEA12"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 xml:space="preserve">La Presidencia la </w:t>
      </w:r>
      <w:r w:rsidRPr="005440E7">
        <w:rPr>
          <w:rFonts w:ascii="Times New Roman" w:eastAsia="Times New Roman" w:hAnsi="Times New Roman" w:cs="Times New Roman"/>
          <w:sz w:val="24"/>
          <w:szCs w:val="24"/>
          <w:lang w:eastAsia="es-MX"/>
        </w:rPr>
        <w:t>remite a la Comisión Legislativa de Educación, Cultura, Ciencia y Tecnología, para su estudio y dictamen.</w:t>
      </w:r>
    </w:p>
    <w:p w14:paraId="346664B8"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732B8D0"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8.- </w:t>
      </w:r>
      <w:r w:rsidRPr="005440E7">
        <w:rPr>
          <w:rFonts w:ascii="Times New Roman" w:eastAsia="Calibri" w:hAnsi="Times New Roman" w:cs="Times New Roman"/>
          <w:sz w:val="24"/>
          <w:szCs w:val="24"/>
        </w:rPr>
        <w:t xml:space="preserve">La diputada María del Carmen de la Rosa Mendoza hace uso de la palabra, para dar lectura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mediante el cual se declara el 1 de diciembre de cada año como </w:t>
      </w:r>
      <w:r w:rsidRPr="005440E7">
        <w:rPr>
          <w:rFonts w:ascii="Times New Roman" w:eastAsia="Calibri" w:hAnsi="Times New Roman" w:cs="Times New Roman"/>
          <w:bCs/>
          <w:sz w:val="24"/>
          <w:szCs w:val="24"/>
        </w:rPr>
        <w:t>el día estatal de la Lucha Contra el VIH/SIDA</w:t>
      </w:r>
      <w:r w:rsidRPr="005440E7">
        <w:rPr>
          <w:rFonts w:ascii="Times New Roman" w:eastAsia="Calibri" w:hAnsi="Times New Roman" w:cs="Times New Roman"/>
          <w:sz w:val="24"/>
          <w:szCs w:val="24"/>
        </w:rPr>
        <w:t xml:space="preserve">, presentada por la propia diputada, en nombre del Grupo Parlamentario del Partido morena. </w:t>
      </w:r>
    </w:p>
    <w:p w14:paraId="4FE8F8D3"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79E9AC2"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La Presidencia la remite a la Comisión Legislativa de Gobernación y Puntos Constitucionales para su estudio y dictamen.</w:t>
      </w:r>
    </w:p>
    <w:p w14:paraId="5AA3D1BA"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59B1B0D3"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9.- </w:t>
      </w:r>
      <w:r w:rsidRPr="005440E7">
        <w:rPr>
          <w:rFonts w:ascii="Times New Roman" w:eastAsia="Calibri" w:hAnsi="Times New Roman" w:cs="Times New Roman"/>
          <w:sz w:val="24"/>
          <w:szCs w:val="24"/>
        </w:rPr>
        <w:t xml:space="preserve">La diputada Paola Jiménez Hernández hace uso de la palabra, para dar lectura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por el que se adiciona el artículo 182 Bis al </w:t>
      </w:r>
      <w:r w:rsidRPr="005440E7">
        <w:rPr>
          <w:rFonts w:ascii="Times New Roman" w:eastAsia="Calibri" w:hAnsi="Times New Roman" w:cs="Times New Roman"/>
          <w:bCs/>
          <w:sz w:val="24"/>
          <w:szCs w:val="24"/>
        </w:rPr>
        <w:t>Código Penal del Estado de México</w:t>
      </w:r>
      <w:r w:rsidRPr="005440E7">
        <w:rPr>
          <w:rFonts w:ascii="Times New Roman" w:eastAsia="Calibri" w:hAnsi="Times New Roman" w:cs="Times New Roman"/>
          <w:sz w:val="24"/>
          <w:szCs w:val="24"/>
        </w:rPr>
        <w:t xml:space="preserve">, a efecto de tipificar la negligencia u omisiones cometidas por médicos veterinarios zootecnistas, presentada por la propia diputada, en nombre del Grupo Parlamentario del Partido Revolucionario Institucional. </w:t>
      </w:r>
    </w:p>
    <w:p w14:paraId="10D969D8"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7FBE391D"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La Presidencia la remite a la Comisión Legislativa de Procuración y Administración de Justicia, para su estudio y dictamen.</w:t>
      </w:r>
    </w:p>
    <w:p w14:paraId="3FA20FD6"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474659C9"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10.- El diputado Jesús Gerardo Izquierdo Rojas hace uso de la palabra, para dar l</w:t>
      </w:r>
      <w:r w:rsidRPr="005440E7">
        <w:rPr>
          <w:rFonts w:ascii="Times New Roman" w:eastAsia="Calibri" w:hAnsi="Times New Roman" w:cs="Times New Roman"/>
          <w:sz w:val="24"/>
          <w:szCs w:val="24"/>
        </w:rPr>
        <w:t xml:space="preserve">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por el que se declara el mes de noviembre de cada año, </w:t>
      </w:r>
      <w:r w:rsidRPr="005440E7">
        <w:rPr>
          <w:rFonts w:ascii="Times New Roman" w:eastAsia="Calibri" w:hAnsi="Times New Roman" w:cs="Times New Roman"/>
          <w:bCs/>
          <w:sz w:val="24"/>
          <w:szCs w:val="24"/>
        </w:rPr>
        <w:t>mes de la salud integral masculina</w:t>
      </w:r>
      <w:r w:rsidRPr="005440E7">
        <w:rPr>
          <w:rFonts w:ascii="Times New Roman" w:eastAsia="Calibri" w:hAnsi="Times New Roman" w:cs="Times New Roman"/>
          <w:sz w:val="24"/>
          <w:szCs w:val="24"/>
        </w:rPr>
        <w:t xml:space="preserve">, presentada por el propio diputado, en nombre del Grupo Parlamentario del Partido Revolucionario Institucional. </w:t>
      </w:r>
    </w:p>
    <w:p w14:paraId="70EF5413"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287957DD"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La Presidencia la remite a la Comisión Legislativa de Gobernación y Puntos Constitucionales, para su estudio y dictamen.</w:t>
      </w:r>
    </w:p>
    <w:p w14:paraId="522C6F9B"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0DC2819A"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11.- El diputado Román Francisco Cortés Lugo hace uso de la palabra, para dar l</w:t>
      </w:r>
      <w:r w:rsidRPr="005440E7">
        <w:rPr>
          <w:rFonts w:ascii="Times New Roman" w:eastAsia="Calibri" w:hAnsi="Times New Roman" w:cs="Times New Roman"/>
          <w:sz w:val="24"/>
          <w:szCs w:val="24"/>
        </w:rPr>
        <w:t xml:space="preserve">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por el que se adiciona un párrafo al artículo 7, se adiciona una fracción XXX del artículo 17 y se adiciona un párrafo al artículo 89, todos de la </w:t>
      </w:r>
      <w:r w:rsidRPr="005440E7">
        <w:rPr>
          <w:rFonts w:ascii="Times New Roman" w:eastAsia="Calibri" w:hAnsi="Times New Roman" w:cs="Times New Roman"/>
          <w:bCs/>
          <w:sz w:val="24"/>
          <w:szCs w:val="24"/>
        </w:rPr>
        <w:t xml:space="preserve">Ley de Educación del Estado de México </w:t>
      </w:r>
      <w:r w:rsidRPr="005440E7">
        <w:rPr>
          <w:rFonts w:ascii="Times New Roman" w:eastAsia="Calibri" w:hAnsi="Times New Roman" w:cs="Times New Roman"/>
          <w:sz w:val="24"/>
          <w:szCs w:val="24"/>
        </w:rPr>
        <w:t xml:space="preserve">con la finalidad de crear el Centro de Formación en Ciberseguridad Mexiquense, presentada por el propio diputado y el diputado Enrique Vargas del Villar, en nombre del Grupo Parlamentario del Partido Acción Nacional. </w:t>
      </w:r>
    </w:p>
    <w:p w14:paraId="79F2A0D2"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6C109B1D"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 xml:space="preserve">La Presidencia la remite a la Comisión Legislativa de Educación, Cultura, Ciencia y Tecnología, para su estudio y dictamen. </w:t>
      </w:r>
    </w:p>
    <w:p w14:paraId="541B8711"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3F1987CB"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12.- </w:t>
      </w:r>
      <w:r w:rsidRPr="005440E7">
        <w:rPr>
          <w:rFonts w:ascii="Times New Roman" w:eastAsia="Calibri" w:hAnsi="Times New Roman" w:cs="Times New Roman"/>
          <w:sz w:val="24"/>
          <w:szCs w:val="24"/>
        </w:rPr>
        <w:t xml:space="preserve">La diputada Viridiana Fuentes Cruz hace uso de la palabra, para dar lectura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por el que se adiciona la fracción VI del artículo 4.95 y se reforma el artículo 4.96 del </w:t>
      </w:r>
      <w:r w:rsidRPr="005440E7">
        <w:rPr>
          <w:rFonts w:ascii="Times New Roman" w:eastAsia="Calibri" w:hAnsi="Times New Roman" w:cs="Times New Roman"/>
          <w:bCs/>
          <w:sz w:val="24"/>
          <w:szCs w:val="24"/>
        </w:rPr>
        <w:t>Código Civil del Estado de México</w:t>
      </w:r>
      <w:r w:rsidRPr="005440E7">
        <w:rPr>
          <w:rFonts w:ascii="Times New Roman" w:eastAsia="Calibri" w:hAnsi="Times New Roman" w:cs="Times New Roman"/>
          <w:sz w:val="24"/>
          <w:szCs w:val="24"/>
        </w:rPr>
        <w:t xml:space="preserve">, presentada por la propia diputada y los diputados Omar Ortega Álvarez, María Elida Castelán Mondragón y Fernando González Mejía, en nombre del Grupo Parlamentario del Partido de la Revolución Democrática. </w:t>
      </w:r>
    </w:p>
    <w:p w14:paraId="517B50CF"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02D7FBC8"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La Presidencia la remite a la Comisión Legislativa de Procuración y Administración de Justicia, para su estudio y dictamen.</w:t>
      </w:r>
    </w:p>
    <w:p w14:paraId="32E2CE52"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4211EF24"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13.- A petición de las </w:t>
      </w:r>
      <w:r w:rsidRPr="005440E7">
        <w:rPr>
          <w:rFonts w:ascii="Times New Roman" w:eastAsia="Calibri" w:hAnsi="Times New Roman" w:cs="Times New Roman"/>
          <w:sz w:val="24"/>
          <w:szCs w:val="24"/>
        </w:rPr>
        <w:t xml:space="preserve">diputada María Luisa Mendoza Mondragón y la diputada Claudia Desiree Morales Robledo, integrantes del Grupo Parlamentario del Partido Verde Ecologista de México, </w:t>
      </w:r>
      <w:r w:rsidRPr="005440E7">
        <w:rPr>
          <w:rFonts w:ascii="Times New Roman" w:eastAsia="Calibri" w:hAnsi="Times New Roman" w:cs="Times New Roman"/>
          <w:bCs/>
          <w:sz w:val="24"/>
          <w:szCs w:val="24"/>
        </w:rPr>
        <w:t xml:space="preserve">se obvia la lectura de </w:t>
      </w:r>
      <w:r w:rsidRPr="005440E7">
        <w:rPr>
          <w:rFonts w:ascii="Times New Roman" w:eastAsia="Calibri" w:hAnsi="Times New Roman" w:cs="Times New Roman"/>
          <w:sz w:val="24"/>
          <w:szCs w:val="24"/>
        </w:rPr>
        <w:t xml:space="preserve">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por el que se adiciona un último párrafo al artículo 17.34 y; se adiciona un tercer párrafo al artículo 17.35 del </w:t>
      </w:r>
      <w:r w:rsidRPr="005440E7">
        <w:rPr>
          <w:rFonts w:ascii="Times New Roman" w:eastAsia="Calibri" w:hAnsi="Times New Roman" w:cs="Times New Roman"/>
          <w:bCs/>
          <w:sz w:val="24"/>
          <w:szCs w:val="24"/>
        </w:rPr>
        <w:t>Código Administrativo del Estado de México</w:t>
      </w:r>
      <w:r w:rsidRPr="005440E7">
        <w:rPr>
          <w:rFonts w:ascii="Times New Roman" w:eastAsia="Calibri" w:hAnsi="Times New Roman" w:cs="Times New Roman"/>
          <w:sz w:val="24"/>
          <w:szCs w:val="24"/>
        </w:rPr>
        <w:t>, para establecer la colaboración entre la Coordinación General de Protección Civil y Gestión Integral y de la Secretaría del Medio Ambiente y Desarrollo Sostenible para elaborar el Programa Estatal de Publicidad Exterior, a fin de tener los criterios técnicos, ambientales y de seguridad para la instalación de anuncios publicitarios.</w:t>
      </w:r>
    </w:p>
    <w:p w14:paraId="45101045"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144CF8E4"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La Presidencia la remite a las Comisiones Legislativas de Gestión Integral de Riesgos y Protección Civil y de Protección Ambiental y Cambio Climático, para su estudio y dictamen.</w:t>
      </w:r>
    </w:p>
    <w:p w14:paraId="67F503CA"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3D9F48BB"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14.- </w:t>
      </w:r>
      <w:r w:rsidRPr="005440E7">
        <w:rPr>
          <w:rFonts w:ascii="Times New Roman" w:eastAsia="Calibri" w:hAnsi="Times New Roman" w:cs="Times New Roman"/>
          <w:sz w:val="24"/>
          <w:szCs w:val="24"/>
        </w:rPr>
        <w:t xml:space="preserve">La diputada Mónica Miriam Granillo Velasco hace uso de la palabra, para dar lectura a la </w:t>
      </w:r>
      <w:r w:rsidRPr="005440E7">
        <w:rPr>
          <w:rFonts w:ascii="Times New Roman" w:eastAsia="Calibri" w:hAnsi="Times New Roman" w:cs="Times New Roman"/>
          <w:bCs/>
          <w:sz w:val="24"/>
          <w:szCs w:val="24"/>
        </w:rPr>
        <w:t xml:space="preserve">Iniciativa </w:t>
      </w:r>
      <w:r w:rsidRPr="005440E7">
        <w:rPr>
          <w:rFonts w:ascii="Times New Roman" w:eastAsia="Calibri" w:hAnsi="Times New Roman" w:cs="Times New Roman"/>
          <w:sz w:val="24"/>
          <w:szCs w:val="24"/>
        </w:rPr>
        <w:t xml:space="preserve">con Proyecto de Decreto, mediante la cual se adiciona un tercer párrafo al artículo 4.146 Ter, se reforma el segundo párrafo y adiciona un tercer párrafo al artículo 4.146 Quater y se adiciona el artículo 4.146 Nonies del </w:t>
      </w:r>
      <w:r w:rsidRPr="005440E7">
        <w:rPr>
          <w:rFonts w:ascii="Times New Roman" w:eastAsia="Calibri" w:hAnsi="Times New Roman" w:cs="Times New Roman"/>
          <w:bCs/>
          <w:sz w:val="24"/>
          <w:szCs w:val="24"/>
        </w:rPr>
        <w:t xml:space="preserve">Código Civil del Estado de México </w:t>
      </w:r>
      <w:r w:rsidRPr="005440E7">
        <w:rPr>
          <w:rFonts w:ascii="Times New Roman" w:eastAsia="Calibri" w:hAnsi="Times New Roman" w:cs="Times New Roman"/>
          <w:sz w:val="24"/>
          <w:szCs w:val="24"/>
        </w:rPr>
        <w:t xml:space="preserve">y se adiciona el Capítulo Sexto Bis, Del Registro de Deudores Alimentarios Morosos, al Título Quinto De la Protección y Restitución Integral de los Derechos de Niñas, Niños y Adolescentes de la </w:t>
      </w:r>
      <w:r w:rsidRPr="005440E7">
        <w:rPr>
          <w:rFonts w:ascii="Times New Roman" w:eastAsia="Calibri" w:hAnsi="Times New Roman" w:cs="Times New Roman"/>
          <w:bCs/>
          <w:sz w:val="24"/>
          <w:szCs w:val="24"/>
        </w:rPr>
        <w:t>Ley de los Derechos de Niñas, Niños y Adolescentes del Estado de México</w:t>
      </w:r>
      <w:r w:rsidRPr="005440E7">
        <w:rPr>
          <w:rFonts w:ascii="Times New Roman" w:eastAsia="Calibri" w:hAnsi="Times New Roman" w:cs="Times New Roman"/>
          <w:sz w:val="24"/>
          <w:szCs w:val="24"/>
        </w:rPr>
        <w:t>, con el objetivo homologar nuestra legislación armonizándola con el decreto publicado en el Diario Oficial de la Federación en fecha 8 de mayo del presente año que reforma y adiciona diversas disposiciones de la Ley General de los Derechos de Niñas, Niños y Adolescentes, en materia de pensiones alimenticias, para garantizar los derechos fundamentales de las niñas, niños y adolescentes y el interés superior de la niñez, presentada por la propia diputada.</w:t>
      </w:r>
    </w:p>
    <w:p w14:paraId="22B5FA70"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A555F9F"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 xml:space="preserve">La Presidencia la </w:t>
      </w:r>
      <w:r w:rsidRPr="005440E7">
        <w:rPr>
          <w:rFonts w:ascii="Times New Roman" w:eastAsia="Times New Roman" w:hAnsi="Times New Roman" w:cs="Times New Roman"/>
          <w:sz w:val="24"/>
          <w:szCs w:val="24"/>
          <w:lang w:eastAsia="es-MX"/>
        </w:rPr>
        <w:t>remite a la Comisión Legislativa de Procuración y Administración de Justicia y a la Comisión Especial de los Derechos de las Niñas, Niños, Adolescentes y la Primera Infancia, para su estudio y dictamen.</w:t>
      </w:r>
    </w:p>
    <w:p w14:paraId="784234CB"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EF04E61"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440E7">
        <w:rPr>
          <w:rFonts w:ascii="Times New Roman" w:eastAsia="Times New Roman" w:hAnsi="Times New Roman" w:cs="Times New Roman"/>
          <w:bCs/>
          <w:sz w:val="24"/>
          <w:szCs w:val="24"/>
          <w:lang w:eastAsia="es-MX"/>
        </w:rPr>
        <w:t>15.- El diputado Jaime Cervantes Sánchez hace uso de la palabra, para dar l</w:t>
      </w:r>
      <w:r w:rsidRPr="005440E7">
        <w:rPr>
          <w:rFonts w:ascii="Times New Roman" w:eastAsia="Times New Roman" w:hAnsi="Times New Roman" w:cs="Times New Roman"/>
          <w:sz w:val="24"/>
          <w:szCs w:val="24"/>
          <w:lang w:eastAsia="es-MX"/>
        </w:rPr>
        <w:t xml:space="preserve">ectura al </w:t>
      </w:r>
      <w:r w:rsidRPr="005440E7">
        <w:rPr>
          <w:rFonts w:ascii="Times New Roman" w:eastAsia="Times New Roman" w:hAnsi="Times New Roman" w:cs="Times New Roman"/>
          <w:bCs/>
          <w:sz w:val="24"/>
          <w:szCs w:val="24"/>
          <w:lang w:eastAsia="es-MX"/>
        </w:rPr>
        <w:t xml:space="preserve">Punto de Acuerdo </w:t>
      </w:r>
      <w:r w:rsidRPr="005440E7">
        <w:rPr>
          <w:rFonts w:ascii="Times New Roman" w:eastAsia="Times New Roman" w:hAnsi="Times New Roman" w:cs="Times New Roman"/>
          <w:sz w:val="24"/>
          <w:szCs w:val="24"/>
          <w:lang w:eastAsia="es-MX"/>
        </w:rPr>
        <w:t xml:space="preserve">de urgente y obvia resolución mediante el cual se exhorta respetuosamente a la </w:t>
      </w:r>
      <w:r w:rsidRPr="005440E7">
        <w:rPr>
          <w:rFonts w:ascii="Times New Roman" w:eastAsia="Times New Roman" w:hAnsi="Times New Roman" w:cs="Times New Roman"/>
          <w:bCs/>
          <w:sz w:val="24"/>
          <w:szCs w:val="24"/>
          <w:lang w:eastAsia="es-MX"/>
        </w:rPr>
        <w:t>Subsecretaría de Desarrollo Municipal</w:t>
      </w:r>
      <w:r w:rsidRPr="005440E7">
        <w:rPr>
          <w:rFonts w:ascii="Times New Roman" w:eastAsia="Times New Roman" w:hAnsi="Times New Roman" w:cs="Times New Roman"/>
          <w:sz w:val="24"/>
          <w:szCs w:val="24"/>
          <w:lang w:eastAsia="es-MX"/>
        </w:rPr>
        <w:t xml:space="preserve">, al </w:t>
      </w:r>
      <w:r w:rsidRPr="005440E7">
        <w:rPr>
          <w:rFonts w:ascii="Times New Roman" w:eastAsia="Times New Roman" w:hAnsi="Times New Roman" w:cs="Times New Roman"/>
          <w:bCs/>
          <w:sz w:val="24"/>
          <w:szCs w:val="24"/>
          <w:lang w:eastAsia="es-MX"/>
        </w:rPr>
        <w:t xml:space="preserve">Instituto Hacendario del Estado de México </w:t>
      </w:r>
      <w:r w:rsidRPr="005440E7">
        <w:rPr>
          <w:rFonts w:ascii="Times New Roman" w:eastAsia="Times New Roman" w:hAnsi="Times New Roman" w:cs="Times New Roman"/>
          <w:sz w:val="24"/>
          <w:szCs w:val="24"/>
          <w:lang w:eastAsia="es-MX"/>
        </w:rPr>
        <w:t xml:space="preserve">y al </w:t>
      </w:r>
      <w:r w:rsidRPr="005440E7">
        <w:rPr>
          <w:rFonts w:ascii="Times New Roman" w:eastAsia="Times New Roman" w:hAnsi="Times New Roman" w:cs="Times New Roman"/>
          <w:bCs/>
          <w:sz w:val="24"/>
          <w:szCs w:val="24"/>
          <w:lang w:eastAsia="es-MX"/>
        </w:rPr>
        <w:t>Instituto Nacional para el Federalismo y Desarrollo Municipal del Gobierno Federal</w:t>
      </w:r>
      <w:r w:rsidRPr="005440E7">
        <w:rPr>
          <w:rFonts w:ascii="Times New Roman" w:eastAsia="Times New Roman" w:hAnsi="Times New Roman" w:cs="Times New Roman"/>
          <w:sz w:val="24"/>
          <w:szCs w:val="24"/>
          <w:lang w:eastAsia="es-MX"/>
        </w:rPr>
        <w:t>, para que en el ámbito de su competencia y en apoyo y coordinación con los 125 Ayuntamientos de los Municipios del Estado de México, en ejercicio de la libre autonomía de estos últimos, sean el vínculo para coordinar acciones que contribuyen a robustecer las capacidades administrativas, operativas y financieras de los ayuntamientos, con el fin de hacer municipios más fuertes y atraer mayores beneficios, presentado por el propio diputado, en nombre del Grupo Parlamentario del Partido Revolucionario Institucional.</w:t>
      </w:r>
      <w:r w:rsidRPr="00946EFD">
        <w:rPr>
          <w:rFonts w:ascii="Times New Roman" w:eastAsia="Times New Roman" w:hAnsi="Times New Roman" w:cs="Times New Roman"/>
          <w:sz w:val="24"/>
          <w:szCs w:val="24"/>
          <w:lang w:val="es-ES" w:eastAsia="es-MX"/>
        </w:rPr>
        <w:t xml:space="preserve"> Solicita la dispensa del trámite de dictamen.</w:t>
      </w:r>
      <w:r w:rsidRPr="00946EFD">
        <w:rPr>
          <w:rFonts w:ascii="Times New Roman" w:eastAsia="Times New Roman" w:hAnsi="Times New Roman" w:cs="Times New Roman"/>
          <w:sz w:val="24"/>
          <w:szCs w:val="24"/>
          <w:lang w:eastAsia="es-MX"/>
        </w:rPr>
        <w:t>  </w:t>
      </w:r>
    </w:p>
    <w:p w14:paraId="03FB91D2"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515C9B4"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lang w:val="es-ES"/>
        </w:rPr>
        <w:t>Es aprobada la dispensa del trámite de dictamen, por unanimidad de votos</w:t>
      </w:r>
    </w:p>
    <w:p w14:paraId="0FE7E2DF"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4DF74EBE"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3949EAD"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1798098C"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16.- </w:t>
      </w:r>
      <w:r w:rsidRPr="005440E7">
        <w:rPr>
          <w:rFonts w:ascii="Times New Roman" w:eastAsia="Calibri" w:hAnsi="Times New Roman" w:cs="Times New Roman"/>
          <w:sz w:val="24"/>
          <w:szCs w:val="24"/>
        </w:rPr>
        <w:t xml:space="preserve">La diputada María de los Ángeles Dávila Vargas hace uso de la palabra, para dar lectura al </w:t>
      </w:r>
      <w:r w:rsidRPr="005440E7">
        <w:rPr>
          <w:rFonts w:ascii="Times New Roman" w:eastAsia="Calibri" w:hAnsi="Times New Roman" w:cs="Times New Roman"/>
          <w:bCs/>
          <w:sz w:val="24"/>
          <w:szCs w:val="24"/>
        </w:rPr>
        <w:t xml:space="preserve">Punto de Acuerdo </w:t>
      </w:r>
      <w:r w:rsidRPr="005440E7">
        <w:rPr>
          <w:rFonts w:ascii="Times New Roman" w:eastAsia="Calibri" w:hAnsi="Times New Roman" w:cs="Times New Roman"/>
          <w:sz w:val="24"/>
          <w:szCs w:val="24"/>
        </w:rPr>
        <w:t xml:space="preserve">por el que se exhorta respetuosamente al </w:t>
      </w:r>
      <w:r w:rsidRPr="005440E7">
        <w:rPr>
          <w:rFonts w:ascii="Times New Roman" w:eastAsia="Calibri" w:hAnsi="Times New Roman" w:cs="Times New Roman"/>
          <w:bCs/>
          <w:sz w:val="24"/>
          <w:szCs w:val="24"/>
        </w:rPr>
        <w:t xml:space="preserve">Gobierno del Estado de México </w:t>
      </w:r>
      <w:r w:rsidRPr="005440E7">
        <w:rPr>
          <w:rFonts w:ascii="Times New Roman" w:eastAsia="Calibri" w:hAnsi="Times New Roman" w:cs="Times New Roman"/>
          <w:sz w:val="24"/>
          <w:szCs w:val="24"/>
        </w:rPr>
        <w:t xml:space="preserve">a generar una agenda con los 125 municipios con la finalidad de coordinar una estrategia y campañas en materia de movilidad, y realizar las acciones necesarias a fin de garantizar la protección de la vida e integridad física de peatones, ciclistas y usuarios del transporte público, presentado por la propia diputada y el diputado Enrique Vargas del Villar, en nombre del Grupo Parlamentario del Partido Acción Nacional. </w:t>
      </w:r>
    </w:p>
    <w:p w14:paraId="3EB30A43"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759D9456"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La Presidencia la remite a la Comisión Legislativa de Comunicaciones y Transportes para su estudio y dictamen.</w:t>
      </w:r>
    </w:p>
    <w:p w14:paraId="3950ABF1"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66E10A66"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440E7">
        <w:rPr>
          <w:rFonts w:ascii="Times New Roman" w:eastAsia="Times New Roman" w:hAnsi="Times New Roman" w:cs="Times New Roman"/>
          <w:bCs/>
          <w:sz w:val="24"/>
          <w:szCs w:val="24"/>
          <w:lang w:eastAsia="es-MX"/>
        </w:rPr>
        <w:t>17.- El diputado Alonso Adrián Juárez Jiménez hace uso de la palabra, para dar l</w:t>
      </w:r>
      <w:r w:rsidRPr="005440E7">
        <w:rPr>
          <w:rFonts w:ascii="Times New Roman" w:eastAsia="Times New Roman" w:hAnsi="Times New Roman" w:cs="Times New Roman"/>
          <w:sz w:val="24"/>
          <w:szCs w:val="24"/>
          <w:lang w:eastAsia="es-MX"/>
        </w:rPr>
        <w:t xml:space="preserve">ectura al </w:t>
      </w:r>
      <w:r w:rsidRPr="005440E7">
        <w:rPr>
          <w:rFonts w:ascii="Times New Roman" w:eastAsia="Times New Roman" w:hAnsi="Times New Roman" w:cs="Times New Roman"/>
          <w:bCs/>
          <w:sz w:val="24"/>
          <w:szCs w:val="24"/>
          <w:lang w:eastAsia="es-MX"/>
        </w:rPr>
        <w:t xml:space="preserve">Punto de Acuerdo </w:t>
      </w:r>
      <w:r w:rsidRPr="005440E7">
        <w:rPr>
          <w:rFonts w:ascii="Times New Roman" w:eastAsia="Times New Roman" w:hAnsi="Times New Roman" w:cs="Times New Roman"/>
          <w:sz w:val="24"/>
          <w:szCs w:val="24"/>
          <w:lang w:eastAsia="es-MX"/>
        </w:rPr>
        <w:t xml:space="preserve">de urgente y obvia resolución por el que se exhorta al </w:t>
      </w:r>
      <w:r w:rsidRPr="005440E7">
        <w:rPr>
          <w:rFonts w:ascii="Times New Roman" w:eastAsia="Times New Roman" w:hAnsi="Times New Roman" w:cs="Times New Roman"/>
          <w:bCs/>
          <w:sz w:val="24"/>
          <w:szCs w:val="24"/>
          <w:lang w:eastAsia="es-MX"/>
        </w:rPr>
        <w:t>Gobierno del Estado de México</w:t>
      </w:r>
      <w:r w:rsidRPr="005440E7">
        <w:rPr>
          <w:rFonts w:ascii="Times New Roman" w:eastAsia="Times New Roman" w:hAnsi="Times New Roman" w:cs="Times New Roman"/>
          <w:sz w:val="24"/>
          <w:szCs w:val="24"/>
          <w:lang w:eastAsia="es-MX"/>
        </w:rPr>
        <w:t xml:space="preserve">, en específico: a la Secretaria de Movilidad del Estado de México, a la Secretaria de Seguridad del Estado de México; y al H. Ayuntamiento de Tlalnepantla de Baz, en lo particular: a la Comisaría General de Seguridad Pública y Tránsito Municipal de Tlalnepantla de Baz, a la Dirección de Movilidad de Tlalnepantla de Baz, para que implementen operativos coordinados, constantes y permanentes por parte de las policías de tránsito Estatal y Municipal y agentes de Movilidad, conforme a su área de jurisdicción a efecto de que sea atendida la problemática de movilidad, derivado de los múltiples vehículos estacionados sobre las vialidades aledañas a la Av. Hermilo Mena, y la que la falta de atención e información a los ciudadanos mediante los protocolos y señalamientos correspondientes, está generando problemas de movilidad en la zona, así como en el flujo vehicular en las colonias: Lázaro Cárdenas, Lomas de Lindavista, San José, fraccionamiento Bahía del Copal y Pueblo de San Juan Ixhuatepec, en la zona oriente del municipio de Tlalnepantla de Baz, lo anterior, principalmente, derivado de un socavón que se generó sobre el puente de la Av. Hermilo Mena, al cruce con Avenida Rio de los Remedios, en la Col. Industrial La Presa. Informando a la ciudadanía sobre el avance de las obras y que vías alternas de circulación tienen los ciudadanos en caso de una emergencia, e informen oportunamente como impactaran en esta misma zona los trabajos de la instalación de una pasarela que conectara al sistema de transporte Metrobús y Mexibús, con el centro de transferencia modal indios verdes presentado por el propio diputado, en nombre del Grupo Parlamentario del Partido Acción Nacional. </w:t>
      </w:r>
      <w:r w:rsidRPr="00946EFD">
        <w:rPr>
          <w:rFonts w:ascii="Times New Roman" w:eastAsia="Times New Roman" w:hAnsi="Times New Roman" w:cs="Times New Roman"/>
          <w:sz w:val="24"/>
          <w:szCs w:val="24"/>
          <w:lang w:val="es-ES" w:eastAsia="es-MX"/>
        </w:rPr>
        <w:t>Solicita la dispensa del trámite de dictamen.</w:t>
      </w:r>
      <w:r w:rsidRPr="00946EFD">
        <w:rPr>
          <w:rFonts w:ascii="Times New Roman" w:eastAsia="Times New Roman" w:hAnsi="Times New Roman" w:cs="Times New Roman"/>
          <w:sz w:val="24"/>
          <w:szCs w:val="24"/>
          <w:lang w:eastAsia="es-MX"/>
        </w:rPr>
        <w:t>  </w:t>
      </w:r>
    </w:p>
    <w:p w14:paraId="6258E0B1"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6B0C6E3"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lang w:val="es-ES"/>
        </w:rPr>
        <w:t>Es aprobada la dispensa del trámite de dictamen, por unanimidad de votos</w:t>
      </w:r>
    </w:p>
    <w:p w14:paraId="46CAAB1C"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6813374C"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Para hablar sobre el Punto hacen uso de la palabra las diputadas Lourdes Jezabel Delgado Flores y María del Rosario Aguirre Flores.</w:t>
      </w:r>
    </w:p>
    <w:p w14:paraId="443D4E8D"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7EFB5F4B"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C83CBEA"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373299AA"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440E7">
        <w:rPr>
          <w:rFonts w:ascii="Times New Roman" w:eastAsia="Times New Roman" w:hAnsi="Times New Roman" w:cs="Times New Roman"/>
          <w:bCs/>
          <w:sz w:val="24"/>
          <w:szCs w:val="24"/>
          <w:lang w:eastAsia="es-MX"/>
        </w:rPr>
        <w:t xml:space="preserve">18.- </w:t>
      </w:r>
      <w:r w:rsidRPr="005440E7">
        <w:rPr>
          <w:rFonts w:ascii="Times New Roman" w:eastAsia="Times New Roman" w:hAnsi="Times New Roman" w:cs="Times New Roman"/>
          <w:sz w:val="24"/>
          <w:szCs w:val="24"/>
          <w:lang w:eastAsia="es-MX"/>
        </w:rPr>
        <w:t xml:space="preserve">La diputada María Élida Castelán Mondragón hace uso de la palabra, para dar lectura al </w:t>
      </w:r>
      <w:r w:rsidRPr="005440E7">
        <w:rPr>
          <w:rFonts w:ascii="Times New Roman" w:eastAsia="Times New Roman" w:hAnsi="Times New Roman" w:cs="Times New Roman"/>
          <w:bCs/>
          <w:sz w:val="24"/>
          <w:szCs w:val="24"/>
          <w:lang w:eastAsia="es-MX"/>
        </w:rPr>
        <w:t xml:space="preserve">Punto de Acuerdo </w:t>
      </w:r>
      <w:r w:rsidRPr="005440E7">
        <w:rPr>
          <w:rFonts w:ascii="Times New Roman" w:eastAsia="Times New Roman" w:hAnsi="Times New Roman" w:cs="Times New Roman"/>
          <w:sz w:val="24"/>
          <w:szCs w:val="24"/>
          <w:lang w:eastAsia="es-MX"/>
        </w:rPr>
        <w:t xml:space="preserve">de urgente y obvia resolución por el que se exhorta respetuosamente a la </w:t>
      </w:r>
      <w:r w:rsidRPr="005440E7">
        <w:rPr>
          <w:rFonts w:ascii="Times New Roman" w:eastAsia="Times New Roman" w:hAnsi="Times New Roman" w:cs="Times New Roman"/>
          <w:bCs/>
          <w:sz w:val="24"/>
          <w:szCs w:val="24"/>
          <w:lang w:eastAsia="es-MX"/>
        </w:rPr>
        <w:t xml:space="preserve">Secretaría de Movilidad del Estado de México </w:t>
      </w:r>
      <w:r w:rsidRPr="005440E7">
        <w:rPr>
          <w:rFonts w:ascii="Times New Roman" w:eastAsia="Times New Roman" w:hAnsi="Times New Roman" w:cs="Times New Roman"/>
          <w:sz w:val="24"/>
          <w:szCs w:val="24"/>
          <w:lang w:eastAsia="es-MX"/>
        </w:rPr>
        <w:t xml:space="preserve">y a los </w:t>
      </w:r>
      <w:r w:rsidRPr="005440E7">
        <w:rPr>
          <w:rFonts w:ascii="Times New Roman" w:eastAsia="Times New Roman" w:hAnsi="Times New Roman" w:cs="Times New Roman"/>
          <w:bCs/>
          <w:sz w:val="24"/>
          <w:szCs w:val="24"/>
          <w:lang w:eastAsia="es-MX"/>
        </w:rPr>
        <w:t xml:space="preserve">125 Ayuntamientos del Estado de México, </w:t>
      </w:r>
      <w:r w:rsidRPr="005440E7">
        <w:rPr>
          <w:rFonts w:ascii="Times New Roman" w:eastAsia="Times New Roman" w:hAnsi="Times New Roman" w:cs="Times New Roman"/>
          <w:sz w:val="24"/>
          <w:szCs w:val="24"/>
          <w:lang w:eastAsia="es-MX"/>
        </w:rPr>
        <w:t xml:space="preserve">para que realicen campañas permanentes de fomento y concientización en materia del uso compartido de vehículos motorizados como una alternativa para transitar hacia una movilidad sustentable, presentada por la propia diputada y los diputados Omar Ortega Álvarez, Viridiana Fuentes Cruz y Fernando González Mejía, en nombre del Grupo Parlamentario del Partido de la Revolución Democrática. </w:t>
      </w:r>
      <w:r w:rsidRPr="00946EFD">
        <w:rPr>
          <w:rFonts w:ascii="Times New Roman" w:eastAsia="Times New Roman" w:hAnsi="Times New Roman" w:cs="Times New Roman"/>
          <w:sz w:val="24"/>
          <w:szCs w:val="24"/>
          <w:lang w:val="es-ES" w:eastAsia="es-MX"/>
        </w:rPr>
        <w:t>Solicita la dispensa del trámite de dictamen.</w:t>
      </w:r>
      <w:r w:rsidRPr="00946EFD">
        <w:rPr>
          <w:rFonts w:ascii="Times New Roman" w:eastAsia="Times New Roman" w:hAnsi="Times New Roman" w:cs="Times New Roman"/>
          <w:sz w:val="24"/>
          <w:szCs w:val="24"/>
          <w:lang w:eastAsia="es-MX"/>
        </w:rPr>
        <w:t>  </w:t>
      </w:r>
    </w:p>
    <w:p w14:paraId="2B3DD771"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E7EC4DE"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lang w:val="es-ES"/>
        </w:rPr>
        <w:t>Es aprobada la dispensa del trámite de dictamen, por unanimidad de votos</w:t>
      </w:r>
    </w:p>
    <w:p w14:paraId="6053690A"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7AF19027" w14:textId="77777777" w:rsidR="005440E7" w:rsidRPr="00946EFD"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0341B1C"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0A00CD3A"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440E7">
        <w:rPr>
          <w:rFonts w:ascii="Times New Roman" w:eastAsia="Times New Roman" w:hAnsi="Times New Roman" w:cs="Times New Roman"/>
          <w:bCs/>
          <w:sz w:val="24"/>
          <w:szCs w:val="24"/>
          <w:lang w:eastAsia="es-MX"/>
        </w:rPr>
        <w:t xml:space="preserve">19.- </w:t>
      </w:r>
      <w:r w:rsidRPr="005440E7">
        <w:rPr>
          <w:rFonts w:ascii="Times New Roman" w:eastAsia="Times New Roman" w:hAnsi="Times New Roman" w:cs="Times New Roman"/>
          <w:sz w:val="24"/>
          <w:szCs w:val="24"/>
          <w:lang w:eastAsia="es-MX"/>
        </w:rPr>
        <w:t xml:space="preserve">La diputada Silvia Barberena Maldonado hace uso de la palabra, para dar lectura al </w:t>
      </w:r>
      <w:r w:rsidRPr="005440E7">
        <w:rPr>
          <w:rFonts w:ascii="Times New Roman" w:eastAsia="Times New Roman" w:hAnsi="Times New Roman" w:cs="Times New Roman"/>
          <w:bCs/>
          <w:sz w:val="24"/>
          <w:szCs w:val="24"/>
          <w:lang w:eastAsia="es-MX"/>
        </w:rPr>
        <w:t xml:space="preserve">Punto de Acuerdo </w:t>
      </w:r>
      <w:r w:rsidRPr="005440E7">
        <w:rPr>
          <w:rFonts w:ascii="Times New Roman" w:eastAsia="Times New Roman" w:hAnsi="Times New Roman" w:cs="Times New Roman"/>
          <w:sz w:val="24"/>
          <w:szCs w:val="24"/>
          <w:lang w:eastAsia="es-MX"/>
        </w:rPr>
        <w:t xml:space="preserve">de urgente y obvia resolución para exhortar de manera respetuosa a la </w:t>
      </w:r>
      <w:r w:rsidRPr="005440E7">
        <w:rPr>
          <w:rFonts w:ascii="Times New Roman" w:eastAsia="Times New Roman" w:hAnsi="Times New Roman" w:cs="Times New Roman"/>
          <w:bCs/>
          <w:sz w:val="24"/>
          <w:szCs w:val="24"/>
          <w:lang w:eastAsia="es-MX"/>
        </w:rPr>
        <w:t>Secretaría de Finanzas del Gobierno del Estado de México</w:t>
      </w:r>
      <w:r w:rsidRPr="005440E7">
        <w:rPr>
          <w:rFonts w:ascii="Times New Roman" w:eastAsia="Times New Roman" w:hAnsi="Times New Roman" w:cs="Times New Roman"/>
          <w:sz w:val="24"/>
          <w:szCs w:val="24"/>
          <w:lang w:eastAsia="es-MX"/>
        </w:rPr>
        <w:t xml:space="preserve">, a que en el marco de sus atribuciones contemplen para el ejercicio fiscal 2024 elevar la cifra del valor factura de los vehículos automotores del Estado de México, a fin de que vehículos automotores con valor factura mayor a 400 mil pesos accedan al beneficio del refrendo vehicular, presentado por la propia diputada, integrante del Grupo Parlamentario del Partido del Trabajo. </w:t>
      </w:r>
      <w:r w:rsidRPr="00946EFD">
        <w:rPr>
          <w:rFonts w:ascii="Times New Roman" w:eastAsia="Times New Roman" w:hAnsi="Times New Roman" w:cs="Times New Roman"/>
          <w:sz w:val="24"/>
          <w:szCs w:val="24"/>
          <w:lang w:val="es-ES" w:eastAsia="es-MX"/>
        </w:rPr>
        <w:t>Solicita la dispensa del trámite de dictamen.</w:t>
      </w:r>
      <w:r w:rsidRPr="00946EFD">
        <w:rPr>
          <w:rFonts w:ascii="Times New Roman" w:eastAsia="Times New Roman" w:hAnsi="Times New Roman" w:cs="Times New Roman"/>
          <w:sz w:val="24"/>
          <w:szCs w:val="24"/>
          <w:lang w:eastAsia="es-MX"/>
        </w:rPr>
        <w:t>  </w:t>
      </w:r>
    </w:p>
    <w:p w14:paraId="5BCDEB8E"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5D29D5A"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lang w:val="es-ES"/>
        </w:rPr>
        <w:t>Es aprobada la dispensa del trámite de dictamen, por unanimidad de votos</w:t>
      </w:r>
    </w:p>
    <w:p w14:paraId="7BEB3559"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096A8541" w14:textId="77777777" w:rsidR="005440E7" w:rsidRPr="00946EFD"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5686D412"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0D829EFE"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5440E7">
        <w:rPr>
          <w:rFonts w:ascii="Times New Roman" w:eastAsia="Times New Roman" w:hAnsi="Times New Roman" w:cs="Times New Roman"/>
          <w:bCs/>
          <w:sz w:val="24"/>
          <w:szCs w:val="24"/>
          <w:lang w:eastAsia="es-MX"/>
        </w:rPr>
        <w:lastRenderedPageBreak/>
        <w:t xml:space="preserve">20.- </w:t>
      </w:r>
      <w:r w:rsidRPr="005440E7">
        <w:rPr>
          <w:rFonts w:ascii="Times New Roman" w:eastAsia="Times New Roman" w:hAnsi="Times New Roman" w:cs="Times New Roman"/>
          <w:sz w:val="24"/>
          <w:szCs w:val="24"/>
          <w:lang w:eastAsia="es-MX"/>
        </w:rPr>
        <w:t xml:space="preserve">La diputada Juana Bonilla Jaime hace uso de la palabra, para dar lectura al </w:t>
      </w:r>
      <w:r w:rsidRPr="005440E7">
        <w:rPr>
          <w:rFonts w:ascii="Times New Roman" w:eastAsia="Times New Roman" w:hAnsi="Times New Roman" w:cs="Times New Roman"/>
          <w:bCs/>
          <w:sz w:val="24"/>
          <w:szCs w:val="24"/>
          <w:lang w:eastAsia="es-MX"/>
        </w:rPr>
        <w:t xml:space="preserve">Punto de Acuerdo </w:t>
      </w:r>
      <w:r w:rsidRPr="005440E7">
        <w:rPr>
          <w:rFonts w:ascii="Times New Roman" w:eastAsia="Times New Roman" w:hAnsi="Times New Roman" w:cs="Times New Roman"/>
          <w:sz w:val="24"/>
          <w:szCs w:val="24"/>
          <w:lang w:eastAsia="es-MX"/>
        </w:rPr>
        <w:t xml:space="preserve">de urgente y obvia resolución por el que se exhorta a la persona </w:t>
      </w:r>
      <w:r w:rsidRPr="005440E7">
        <w:rPr>
          <w:rFonts w:ascii="Times New Roman" w:eastAsia="Times New Roman" w:hAnsi="Times New Roman" w:cs="Times New Roman"/>
          <w:bCs/>
          <w:sz w:val="24"/>
          <w:szCs w:val="24"/>
          <w:lang w:eastAsia="es-MX"/>
        </w:rPr>
        <w:t xml:space="preserve">Titular de la Secretaría del Trabajo del Estado de México </w:t>
      </w:r>
      <w:r w:rsidRPr="005440E7">
        <w:rPr>
          <w:rFonts w:ascii="Times New Roman" w:eastAsia="Times New Roman" w:hAnsi="Times New Roman" w:cs="Times New Roman"/>
          <w:sz w:val="24"/>
          <w:szCs w:val="24"/>
          <w:lang w:eastAsia="es-MX"/>
        </w:rPr>
        <w:t xml:space="preserve">para que realice una serie de inspecciones en los centros de trabajo que se ubican el Estado de México sobre el cumplimiento de la normatividad laboral en materia de contar con sillas y momentos de descanso adecuados para las y los trabajadores, presentado por la propia diputada y el diputado Martín Zepeda Hernández, integrantes del Grupo Parlamentario del Partido Movimiento Ciudadano. </w:t>
      </w:r>
      <w:r w:rsidRPr="00946EFD">
        <w:rPr>
          <w:rFonts w:ascii="Times New Roman" w:eastAsia="Times New Roman" w:hAnsi="Times New Roman" w:cs="Times New Roman"/>
          <w:sz w:val="24"/>
          <w:szCs w:val="24"/>
          <w:lang w:val="es-ES" w:eastAsia="es-MX"/>
        </w:rPr>
        <w:t>Solicita la dispensa del trámite de dictamen.</w:t>
      </w:r>
      <w:r w:rsidRPr="00946EFD">
        <w:rPr>
          <w:rFonts w:ascii="Times New Roman" w:eastAsia="Times New Roman" w:hAnsi="Times New Roman" w:cs="Times New Roman"/>
          <w:sz w:val="24"/>
          <w:szCs w:val="24"/>
          <w:lang w:eastAsia="es-MX"/>
        </w:rPr>
        <w:t> </w:t>
      </w:r>
    </w:p>
    <w:p w14:paraId="671A31B1"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2F12EB6"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lang w:val="es-ES"/>
        </w:rPr>
        <w:t>Es aprobada la dispensa del trámite de dictamen, por unanimidad de votos</w:t>
      </w:r>
    </w:p>
    <w:p w14:paraId="2999ED09"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112741EC" w14:textId="77777777" w:rsidR="005440E7" w:rsidRPr="00946EFD"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946EFD">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2A18B16F"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105BB9BB"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21.- La Vicepresidencia, por instrucciones de la Presidencia, da lectura al Acuerdo </w:t>
      </w:r>
      <w:r w:rsidRPr="005440E7">
        <w:rPr>
          <w:rFonts w:ascii="Times New Roman" w:eastAsia="Calibri" w:hAnsi="Times New Roman" w:cs="Times New Roman"/>
          <w:sz w:val="24"/>
          <w:szCs w:val="24"/>
        </w:rPr>
        <w:t>con motivo de la integración de comisiones legislativas y comités permanentes. Solicita la dispensa del trámite de dictamen.</w:t>
      </w:r>
    </w:p>
    <w:p w14:paraId="29F0FC93"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1D164B60" w14:textId="77777777" w:rsidR="005440E7" w:rsidRPr="005440E7" w:rsidRDefault="005440E7" w:rsidP="00946EFD">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5440E7">
        <w:rPr>
          <w:rFonts w:ascii="Times New Roman" w:eastAsia="Arial MT" w:hAnsi="Times New Roman" w:cs="Times New Roman"/>
          <w:sz w:val="24"/>
          <w:szCs w:val="24"/>
          <w:lang w:val="es-ES"/>
        </w:rPr>
        <w:t>Es aprobada la dispensa del trámite de dictamen, por unanimidad de votos.</w:t>
      </w:r>
    </w:p>
    <w:p w14:paraId="7B566FA6" w14:textId="77777777" w:rsidR="005440E7" w:rsidRPr="005440E7" w:rsidRDefault="005440E7" w:rsidP="00946EFD">
      <w:pPr>
        <w:suppressAutoHyphens/>
        <w:autoSpaceDE w:val="0"/>
        <w:autoSpaceDN w:val="0"/>
        <w:spacing w:after="0" w:line="240" w:lineRule="auto"/>
        <w:jc w:val="both"/>
        <w:textAlignment w:val="baseline"/>
        <w:rPr>
          <w:rFonts w:ascii="Times New Roman" w:eastAsia="Calibri" w:hAnsi="Times New Roman" w:cs="Times New Roman"/>
          <w:sz w:val="24"/>
          <w:szCs w:val="24"/>
        </w:rPr>
      </w:pPr>
    </w:p>
    <w:p w14:paraId="3E0621F9"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5440E7">
        <w:rPr>
          <w:rFonts w:ascii="Times New Roman" w:eastAsia="Calibri" w:hAnsi="Times New Roman" w:cs="Times New Roman"/>
          <w:sz w:val="24"/>
          <w:szCs w:val="24"/>
        </w:rPr>
        <w:t>.</w:t>
      </w:r>
    </w:p>
    <w:p w14:paraId="0C52323D"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bCs/>
          <w:sz w:val="24"/>
          <w:szCs w:val="24"/>
        </w:rPr>
      </w:pPr>
    </w:p>
    <w:p w14:paraId="485E0D66"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bCs/>
          <w:sz w:val="24"/>
          <w:szCs w:val="24"/>
        </w:rPr>
      </w:pPr>
      <w:r w:rsidRPr="005440E7">
        <w:rPr>
          <w:rFonts w:ascii="Times New Roman" w:eastAsia="Calibri" w:hAnsi="Times New Roman" w:cs="Times New Roman"/>
          <w:bCs/>
          <w:sz w:val="24"/>
          <w:szCs w:val="24"/>
        </w:rPr>
        <w:t>22.- La Vicepresidencia, por instrucciones de la Presidencia, da lectura al Informe sobre asuntos que precluyen:</w:t>
      </w:r>
    </w:p>
    <w:p w14:paraId="5B34E795"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bCs/>
          <w:sz w:val="24"/>
          <w:szCs w:val="24"/>
        </w:rPr>
      </w:pPr>
    </w:p>
    <w:p w14:paraId="17A51DB1"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bCs/>
          <w:sz w:val="24"/>
          <w:szCs w:val="24"/>
        </w:rPr>
        <w:t xml:space="preserve">La Presidencia </w:t>
      </w:r>
      <w:r w:rsidRPr="005440E7">
        <w:rPr>
          <w:rFonts w:ascii="Times New Roman" w:eastAsia="Calibri" w:hAnsi="Times New Roman" w:cs="Times New Roman"/>
          <w:sz w:val="24"/>
          <w:szCs w:val="24"/>
        </w:rPr>
        <w:t>determina su turno a las Comisiones y Comités a los que inicialmente se habían remitido, para efecto de lo señalado en la Ley Orgánica del Poder Legislativo del Estado Libre y Soberano de México.</w:t>
      </w:r>
    </w:p>
    <w:p w14:paraId="3470CB9E"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La Vicepresidencia, por instrucciones de la Presidencia, da lectura a los comunicados siguientes:</w:t>
      </w:r>
    </w:p>
    <w:p w14:paraId="66404EB4"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C183538"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Diputado Sergio García Sosa, iniciativa con proyecto de decreto por el que se reforme el artículo 67 de la Ley de Desarrollo Social del Estado de México, miércoles 8 de noviembre, 10.00 horas salón, Narciso Bassols, modalidad mixta, Comisión Legislativa Desarrollo y Apoyo Social tipo de reunión, reunión de trabajo.</w:t>
      </w:r>
    </w:p>
    <w:p w14:paraId="57BE796A"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4144A9B4"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 xml:space="preserve">Diputado Valentín González Bautista, iniciativa con proyecto de decreto mediante el cual se expide la Ley de Fomento por Cooperativo del Estado de México; miércoles 8 de noviembre 11.00 horas, </w:t>
      </w:r>
      <w:r w:rsidRPr="005440E7">
        <w:rPr>
          <w:rFonts w:ascii="Times New Roman" w:eastAsia="Calibri" w:hAnsi="Times New Roman" w:cs="Times New Roman"/>
          <w:sz w:val="24"/>
          <w:szCs w:val="24"/>
        </w:rPr>
        <w:lastRenderedPageBreak/>
        <w:t xml:space="preserve">salón Narciso Bassols, modalidad mixta Comisión Legislativa Desarrollo Económico en desea comenzar, comercial y minera reunión de trabajo. </w:t>
      </w:r>
    </w:p>
    <w:p w14:paraId="022F4233"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6A0B4FE7"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Diputado Enrique Edgardo Jacob Rocha, iniciativa con proyecto de decreto por el que se expide la Ley para el Fomento a la Creación, Desarrollo e Impulso de la Competitividad y Productividad de las micro, pequeñas y medianas empresas del Estado de México. Diputado Sergio García Sosa, iniciativa que expide la Ley Estatal de Desarrollo de la Micro, Pequeña y Mediana Empresa, miércoles 8 de noviembre 12.00 horas, Salón Narciso Bassols, modalidad Mixta Desarrollo Económico, Industrial, Comercial y Minero; reunión de trabajo.</w:t>
      </w:r>
    </w:p>
    <w:p w14:paraId="4F0545A8"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184E2EBA"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Diputada Elba Aldana Duarte, reunión de la Comisión de Límites Territoriales del Estado de México y sus Municipios, miércoles 8 de noviembre a las 13.00 horas, Salón morena, modalidad mixta, reunión a petición de la Presidenta.</w:t>
      </w:r>
    </w:p>
    <w:p w14:paraId="0A63503E"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1F0A169E"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Diversos municipios del Estado de México, tabla de valores unitarios de suelo y construcciones para el ejercicio fiscal 2024; miércoles 8 de noviembre, 14.00 horas, Salón Narciso Bassols, modalidad Mixta; Planeación y Gasto Público, Finanzas Públicas Legislación y Administración Municipal, reunión de trabajo.</w:t>
      </w:r>
    </w:p>
    <w:p w14:paraId="611278CC"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1CB11C4D"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Diputado Jaime Cervantes Sánchez, iniciativa con proyecto de decreto por el que se modifica la denominación del Capítulo Cuarto del Título Cuarto, se reforma los artículos 110 y 111, así como las fracciones XVI y XVII del artículo 112 de la Ley Orgánica Municipal del Estado de México; jueves 9 noviembre 11.00 horas, Salón Narciso Bassols, modalidad mixta, Legislación y Administración Municipal, reunión de trabajo.</w:t>
      </w:r>
    </w:p>
    <w:p w14:paraId="519788EB"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3D6C7C22"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 xml:space="preserve">Diputado Martín Zepeda Hernández, diputada Juana Bonilla Jaime, iniciativa que reforma el artículo 264, se admisión a un artículo 265 bis y adiciona un penúltimo párrafo al artículo 307 del Código Penal del Estado de México; diputadas María Luisa Mendoza Mondragón y Claudia Desiree Morales Robledo, Iniciativa con proyecto de decreto por el que se adiciona el artículo 264 del Código Penal del Estado de México, jueves 9 de noviembre, 12.00 horas, Salón Narciso Bassols, modalidad mixta, Procuración y Administración de Justicia, reunión de trabajo y, en su caso, dictaminación. </w:t>
      </w:r>
    </w:p>
    <w:p w14:paraId="05E2F940"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6F80B801"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Diputada Yesica Yanet Rojas Hernández, Iniciativa con proyecto de decreto por el que se reforman y derogan diversas disposiciones del Código Civil del Estado de México; diputadas María Luisa Mendoza Mondragón y Claudia Desiree Morales Robledo, iniciativa con proyecto de decreto por el que se reforman y adicionan diversas disposiciones del Código Civil del Estado de México, jueves 9 de noviembre 13.00 horas, Salón Narciso Bassols, modalidad mixta. Procuración y Administración de Justicia. Especial de los Derechos de las niñas, Niños, adolescentes y la primera infancia, reunión de trabajo y, en su caso, dictaminación.</w:t>
      </w:r>
    </w:p>
    <w:p w14:paraId="38200190"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3EE8CD40"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 xml:space="preserve">Diputada Anaís Miriam Burgos Hernández, Iniciativa con proyecto de decreto por el que se reforman y adicionan diversos artículos del Código Penal y Código Civil, ambos del Estado de México, diputada Paola Jiménez Hernández Iniciativa con proyecto de decreto por el que se reforma la fracción VII del artículo 4.223, así como se reforman y adicionan dos párrafos a la fracción I del artículo 4.224 del Código Civil del Estado de México, jueves 9 de noviembre 14.00 horas. Salón Narciso Bassols, modalidad mixta, Procuración y Administración de Justicia, Familia y Desarrollo Humano, reunión de trabajo y, en su caso, Dictaminación. </w:t>
      </w:r>
    </w:p>
    <w:p w14:paraId="0416E539"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7D646E6E"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lastRenderedPageBreak/>
        <w:t>Diputados Omar Ortega Álvarez, María Élida Castelán Mondragón, Viridiana Fuentes Cruz Iniciativa con proyecto de decreto por el que se reforman los artículos 281 del Código Penal del Estado de México y 4.144 fracción II, 4.224 y 4.225 del Código Civil del Estado de México, diputada María Isabel Sánchez Olguín Iniciativa con proyecto de decreto por el que se adiciona una fracción IX al artículo 4.224 al Código Civil del Estado de México, así como se reforma el artículo 281 del Código Penal del Estado de México; diputadas María Luisa Mendoza Mondragón y Claudia Desiree Morales Robledo, Iniciativa con proyecto de decreto por el que se reforman los artículos 4.224, 4.225 y 4.228 del Código Civil del Estado de México, así como el artículo 281 del Código Penal del Estado de México, jueves 9 de noviembre 14.00 horas, Salón Narciso Bassols, modalidad mixta, Procuración y Administración de Justicia, Familia y Desarrollo Humano.</w:t>
      </w:r>
    </w:p>
    <w:p w14:paraId="10ED710B"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p>
    <w:p w14:paraId="001668E0" w14:textId="77777777" w:rsidR="005440E7" w:rsidRPr="005440E7" w:rsidRDefault="005440E7" w:rsidP="00946EFD">
      <w:pPr>
        <w:suppressAutoHyphens/>
        <w:autoSpaceDN w:val="0"/>
        <w:spacing w:after="0" w:line="240" w:lineRule="auto"/>
        <w:jc w:val="both"/>
        <w:textAlignment w:val="baseline"/>
        <w:rPr>
          <w:rFonts w:ascii="Times New Roman" w:eastAsia="Calibri" w:hAnsi="Times New Roman" w:cs="Times New Roman"/>
          <w:sz w:val="24"/>
          <w:szCs w:val="24"/>
        </w:rPr>
      </w:pPr>
      <w:r w:rsidRPr="005440E7">
        <w:rPr>
          <w:rFonts w:ascii="Times New Roman" w:eastAsia="Calibri" w:hAnsi="Times New Roman" w:cs="Times New Roman"/>
          <w:sz w:val="24"/>
          <w:szCs w:val="24"/>
        </w:rPr>
        <w:t xml:space="preserve">Comisión Legislativa de Educación, Cultura, Ciencia y Tecnología, Iniciativa con proyecto de decreto por el que se abroga la Ley de Educación del Estado de México, expedida mediante decreto número 306, publicado en el Periódico Oficial Gaceta de Gobierno el día 6 mayo del 2011 y en su lugar se expide la Ley de Educación del Estado de México, lunes 13 de noviembre, 14.00 horas Salón Protocolo y en modalidad mixta, Educación, Cultura, Ciencia y Tecnología. Reunión de trabajo y en su caso, dictaminación. </w:t>
      </w:r>
    </w:p>
    <w:p w14:paraId="76C1FD7D"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0B269362"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14:paraId="61F0D829"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FA19A9F"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p>
    <w:p w14:paraId="25B5BE06"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847B430"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23.- La Presidencia levanta la sesión siendo las dieciséis horas con dieciséis minutos del día de la fecha y cita para el día martes catorce del mes y año en curso, a las doce horas.</w:t>
      </w:r>
    </w:p>
    <w:p w14:paraId="01D85E46" w14:textId="77777777" w:rsidR="005440E7" w:rsidRPr="005440E7" w:rsidRDefault="005440E7" w:rsidP="00946EFD">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64A545D2" w14:textId="77777777" w:rsidR="005440E7" w:rsidRPr="005440E7" w:rsidRDefault="005440E7" w:rsidP="00946EFD">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b/>
          <w:bCs/>
          <w:sz w:val="24"/>
          <w:szCs w:val="24"/>
          <w:lang w:eastAsia="es-MX"/>
        </w:rPr>
        <w:t>DIPUTADAS SECRETARIAS</w:t>
      </w:r>
      <w:r w:rsidRPr="00946EFD">
        <w:rPr>
          <w:rFonts w:ascii="Times New Roman" w:eastAsia="Times New Roman" w:hAnsi="Times New Roman" w:cs="Times New Roman"/>
          <w:b/>
          <w:sz w:val="24"/>
          <w:szCs w:val="24"/>
          <w:lang w:eastAsia="es-MX"/>
        </w:rPr>
        <w:t>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46EFD" w:rsidRPr="00946EFD" w14:paraId="1346A7F0" w14:textId="77777777" w:rsidTr="00016ACE">
        <w:trPr>
          <w:jc w:val="center"/>
        </w:trPr>
        <w:tc>
          <w:tcPr>
            <w:tcW w:w="4697" w:type="dxa"/>
          </w:tcPr>
          <w:p w14:paraId="37E629C1" w14:textId="1BC737DC" w:rsidR="006D4F88" w:rsidRPr="00946EFD" w:rsidRDefault="006D4F88" w:rsidP="00946EFD">
            <w:pPr>
              <w:suppressAutoHyphens/>
              <w:autoSpaceDN w:val="0"/>
              <w:jc w:val="center"/>
              <w:textAlignment w:val="baseline"/>
              <w:rPr>
                <w:rFonts w:ascii="Times New Roman" w:eastAsia="Times New Roman" w:hAnsi="Times New Roman" w:cs="Times New Roman"/>
                <w:b/>
                <w:sz w:val="24"/>
                <w:szCs w:val="24"/>
                <w:lang w:eastAsia="es-MX"/>
              </w:rPr>
            </w:pPr>
            <w:r w:rsidRPr="00946EFD">
              <w:rPr>
                <w:rFonts w:ascii="Times New Roman" w:eastAsia="Times New Roman" w:hAnsi="Times New Roman" w:cs="Times New Roman"/>
                <w:b/>
                <w:bCs/>
                <w:sz w:val="24"/>
                <w:szCs w:val="24"/>
                <w:lang w:eastAsia="es-MX"/>
              </w:rPr>
              <w:t>VIRIDIANA FUENTES CRUZ</w:t>
            </w:r>
          </w:p>
        </w:tc>
        <w:tc>
          <w:tcPr>
            <w:tcW w:w="4698" w:type="dxa"/>
          </w:tcPr>
          <w:p w14:paraId="13DCA8DB" w14:textId="33A41675" w:rsidR="006D4F88" w:rsidRPr="00946EFD" w:rsidRDefault="00016ACE" w:rsidP="00946EFD">
            <w:pPr>
              <w:suppressAutoHyphens/>
              <w:autoSpaceDN w:val="0"/>
              <w:jc w:val="center"/>
              <w:textAlignment w:val="baseline"/>
              <w:rPr>
                <w:rFonts w:ascii="Times New Roman" w:eastAsia="Times New Roman" w:hAnsi="Times New Roman" w:cs="Times New Roman"/>
                <w:b/>
                <w:sz w:val="24"/>
                <w:szCs w:val="24"/>
                <w:lang w:eastAsia="es-MX"/>
              </w:rPr>
            </w:pPr>
            <w:r w:rsidRPr="00946EFD">
              <w:rPr>
                <w:rFonts w:ascii="Times New Roman" w:eastAsia="Times New Roman" w:hAnsi="Times New Roman" w:cs="Times New Roman"/>
                <w:b/>
                <w:bCs/>
                <w:sz w:val="24"/>
                <w:szCs w:val="24"/>
                <w:lang w:eastAsia="es-MX"/>
              </w:rPr>
              <w:t>SILVIA BARBERENA MALDONADO</w:t>
            </w:r>
          </w:p>
        </w:tc>
      </w:tr>
    </w:tbl>
    <w:p w14:paraId="3978C668" w14:textId="77777777" w:rsidR="005440E7" w:rsidRPr="005440E7" w:rsidRDefault="005440E7" w:rsidP="00946EFD">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946EFD">
        <w:rPr>
          <w:rFonts w:ascii="Times New Roman" w:eastAsia="Times New Roman" w:hAnsi="Times New Roman" w:cs="Times New Roman"/>
          <w:b/>
          <w:bCs/>
          <w:sz w:val="24"/>
          <w:szCs w:val="24"/>
          <w:lang w:eastAsia="es-MX"/>
        </w:rPr>
        <w:t>CLAUDIA DESIREE MORALES ROBLEDO</w:t>
      </w:r>
      <w:r w:rsidRPr="00946EFD">
        <w:rPr>
          <w:rFonts w:ascii="Times New Roman" w:eastAsia="Times New Roman" w:hAnsi="Times New Roman" w:cs="Times New Roman"/>
          <w:b/>
          <w:sz w:val="24"/>
          <w:szCs w:val="24"/>
          <w:lang w:eastAsia="es-MX"/>
        </w:rPr>
        <w:t> </w:t>
      </w:r>
    </w:p>
    <w:p w14:paraId="1C89DCA2" w14:textId="77777777" w:rsidR="00D446E9" w:rsidRPr="00946EFD" w:rsidRDefault="00D446E9" w:rsidP="00946EFD">
      <w:pPr>
        <w:pStyle w:val="Sinespaciado"/>
        <w:rPr>
          <w:rFonts w:ascii="Times New Roman" w:hAnsi="Times New Roman" w:cs="Times New Roman"/>
          <w:sz w:val="24"/>
          <w:szCs w:val="24"/>
        </w:rPr>
      </w:pPr>
    </w:p>
    <w:p w14:paraId="6FE1E26E" w14:textId="77777777" w:rsidR="00D446E9" w:rsidRPr="00946EFD" w:rsidRDefault="00D446E9" w:rsidP="002262B8">
      <w:pPr>
        <w:pStyle w:val="Sinespaciado"/>
        <w:jc w:val="center"/>
        <w:rPr>
          <w:rFonts w:ascii="Times New Roman" w:hAnsi="Times New Roman" w:cs="Times New Roman"/>
          <w:sz w:val="24"/>
          <w:szCs w:val="24"/>
        </w:rPr>
      </w:pPr>
      <w:r w:rsidRPr="00946EFD">
        <w:rPr>
          <w:rFonts w:ascii="Times New Roman" w:hAnsi="Times New Roman" w:cs="Times New Roman"/>
          <w:sz w:val="24"/>
          <w:szCs w:val="24"/>
        </w:rPr>
        <w:t>(Fin del documento)</w:t>
      </w:r>
    </w:p>
    <w:p w14:paraId="017F955C" w14:textId="77777777" w:rsidR="00D446E9" w:rsidRPr="00946EFD" w:rsidRDefault="00D446E9" w:rsidP="002262B8">
      <w:pPr>
        <w:pStyle w:val="Sinespaciado"/>
        <w:jc w:val="both"/>
        <w:rPr>
          <w:rFonts w:ascii="Times New Roman" w:eastAsia="Times New Roman" w:hAnsi="Times New Roman" w:cs="Times New Roman"/>
          <w:sz w:val="24"/>
          <w:szCs w:val="24"/>
          <w:lang w:eastAsia="es-MX"/>
        </w:rPr>
      </w:pPr>
    </w:p>
    <w:p w14:paraId="2B022E3D" w14:textId="33C1B942" w:rsidR="00A13757" w:rsidRPr="00946EFD" w:rsidRDefault="00D446E9" w:rsidP="002262B8">
      <w:pPr>
        <w:pStyle w:val="Sinespaciado"/>
        <w:jc w:val="both"/>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 xml:space="preserve">PRESIDENTA DIP. KARLA AGUILAR TALAVERA. </w:t>
      </w:r>
      <w:r w:rsidR="00A13757" w:rsidRPr="00946EFD">
        <w:rPr>
          <w:rFonts w:ascii="Times New Roman" w:eastAsia="Times New Roman" w:hAnsi="Times New Roman" w:cs="Times New Roman"/>
          <w:sz w:val="24"/>
          <w:szCs w:val="24"/>
          <w:lang w:eastAsia="es-MX"/>
        </w:rPr>
        <w:t>Quienes estén por la probatoria del acta, s</w:t>
      </w:r>
      <w:r w:rsidR="00115CD7" w:rsidRPr="00946EFD">
        <w:rPr>
          <w:rFonts w:ascii="Times New Roman" w:eastAsia="Times New Roman" w:hAnsi="Times New Roman" w:cs="Times New Roman"/>
          <w:sz w:val="24"/>
          <w:szCs w:val="24"/>
          <w:lang w:eastAsia="es-MX"/>
        </w:rPr>
        <w:t>í</w:t>
      </w:r>
      <w:r w:rsidR="00A13757" w:rsidRPr="00946EFD">
        <w:rPr>
          <w:rFonts w:ascii="Times New Roman" w:eastAsia="Times New Roman" w:hAnsi="Times New Roman" w:cs="Times New Roman"/>
          <w:sz w:val="24"/>
          <w:szCs w:val="24"/>
          <w:lang w:eastAsia="es-MX"/>
        </w:rPr>
        <w:t>rvan</w:t>
      </w:r>
      <w:r w:rsidR="00555BBB" w:rsidRPr="00946EFD">
        <w:rPr>
          <w:rFonts w:ascii="Times New Roman" w:eastAsia="Times New Roman" w:hAnsi="Times New Roman" w:cs="Times New Roman"/>
          <w:sz w:val="24"/>
          <w:szCs w:val="24"/>
          <w:lang w:eastAsia="es-MX"/>
        </w:rPr>
        <w:t>se</w:t>
      </w:r>
      <w:r w:rsidR="00A13757" w:rsidRPr="00946EFD">
        <w:rPr>
          <w:rFonts w:ascii="Times New Roman" w:eastAsia="Times New Roman" w:hAnsi="Times New Roman" w:cs="Times New Roman"/>
          <w:sz w:val="24"/>
          <w:szCs w:val="24"/>
          <w:lang w:eastAsia="es-MX"/>
        </w:rPr>
        <w:t xml:space="preserve"> levantar la mano</w:t>
      </w:r>
      <w:r w:rsidR="00115CD7" w:rsidRPr="00946EFD">
        <w:rPr>
          <w:rFonts w:ascii="Times New Roman" w:eastAsia="Times New Roman" w:hAnsi="Times New Roman" w:cs="Times New Roman"/>
          <w:sz w:val="24"/>
          <w:szCs w:val="24"/>
          <w:lang w:eastAsia="es-MX"/>
        </w:rPr>
        <w:t>.</w:t>
      </w:r>
      <w:r w:rsidR="00A13757" w:rsidRPr="00946EFD">
        <w:rPr>
          <w:rFonts w:ascii="Times New Roman" w:eastAsia="Times New Roman" w:hAnsi="Times New Roman" w:cs="Times New Roman"/>
          <w:sz w:val="24"/>
          <w:szCs w:val="24"/>
          <w:lang w:eastAsia="es-MX"/>
        </w:rPr>
        <w:t xml:space="preserve"> ¿En contra? ¿En abstención?</w:t>
      </w:r>
    </w:p>
    <w:p w14:paraId="0DB49788" w14:textId="77777777" w:rsidR="00A13757" w:rsidRPr="002262B8" w:rsidRDefault="00A13757" w:rsidP="002262B8">
      <w:pPr>
        <w:pStyle w:val="Sinespaciado"/>
        <w:jc w:val="both"/>
        <w:rPr>
          <w:rFonts w:ascii="Times New Roman" w:eastAsia="Times New Roman" w:hAnsi="Times New Roman" w:cs="Times New Roman"/>
          <w:sz w:val="24"/>
          <w:szCs w:val="24"/>
          <w:lang w:eastAsia="es-MX"/>
        </w:rPr>
      </w:pPr>
      <w:r w:rsidRPr="00946EFD">
        <w:rPr>
          <w:rFonts w:ascii="Times New Roman" w:eastAsia="Times New Roman" w:hAnsi="Times New Roman" w:cs="Times New Roman"/>
          <w:sz w:val="24"/>
          <w:szCs w:val="24"/>
          <w:lang w:eastAsia="es-MX"/>
        </w:rPr>
        <w:t xml:space="preserve">SECRETARIA DIP. CLAUDIA </w:t>
      </w:r>
      <w:r w:rsidRPr="002262B8">
        <w:rPr>
          <w:rFonts w:ascii="Times New Roman" w:eastAsia="Times New Roman" w:hAnsi="Times New Roman" w:cs="Times New Roman"/>
          <w:sz w:val="24"/>
          <w:szCs w:val="24"/>
          <w:lang w:eastAsia="es-MX"/>
        </w:rPr>
        <w:t>MORALES ROBLEDO. El acta ha sido aprobada por unanimidad de votos.</w:t>
      </w:r>
    </w:p>
    <w:p w14:paraId="1F793A88" w14:textId="77777777" w:rsidR="00B734EB" w:rsidRPr="002262B8" w:rsidRDefault="00A13757"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PRESIDENTA DIP. KARLA AGUILAR TALAVERA. En atención al punto 2, la diputada </w:t>
      </w:r>
      <w:r w:rsidR="00B734EB" w:rsidRPr="002262B8">
        <w:rPr>
          <w:rFonts w:ascii="Times New Roman" w:eastAsia="Times New Roman" w:hAnsi="Times New Roman" w:cs="Times New Roman"/>
          <w:sz w:val="24"/>
          <w:szCs w:val="24"/>
          <w:lang w:eastAsia="es-MX"/>
        </w:rPr>
        <w:t>Y</w:t>
      </w:r>
      <w:r w:rsidRPr="002262B8">
        <w:rPr>
          <w:rFonts w:ascii="Times New Roman" w:eastAsia="Times New Roman" w:hAnsi="Times New Roman" w:cs="Times New Roman"/>
          <w:sz w:val="24"/>
          <w:szCs w:val="24"/>
          <w:lang w:eastAsia="es-MX"/>
        </w:rPr>
        <w:t xml:space="preserve">esica </w:t>
      </w:r>
      <w:r w:rsidR="00B734EB" w:rsidRPr="002262B8">
        <w:rPr>
          <w:rFonts w:ascii="Times New Roman" w:eastAsia="Times New Roman" w:hAnsi="Times New Roman" w:cs="Times New Roman"/>
          <w:sz w:val="24"/>
          <w:szCs w:val="24"/>
          <w:lang w:eastAsia="es-MX"/>
        </w:rPr>
        <w:t>Y</w:t>
      </w:r>
      <w:r w:rsidRPr="002262B8">
        <w:rPr>
          <w:rFonts w:ascii="Times New Roman" w:eastAsia="Times New Roman" w:hAnsi="Times New Roman" w:cs="Times New Roman"/>
          <w:sz w:val="24"/>
          <w:szCs w:val="24"/>
          <w:lang w:eastAsia="es-MX"/>
        </w:rPr>
        <w:t xml:space="preserve">anet Rojas Hernández leerá el dictamen de la iniciativa que reforma y deroga diversas disposiciones del Código Civil del Estado de México, presentada por la diputada </w:t>
      </w:r>
      <w:r w:rsidR="00B734EB" w:rsidRPr="002262B8">
        <w:rPr>
          <w:rFonts w:ascii="Times New Roman" w:eastAsia="Times New Roman" w:hAnsi="Times New Roman" w:cs="Times New Roman"/>
          <w:sz w:val="24"/>
          <w:szCs w:val="24"/>
          <w:lang w:eastAsia="es-MX"/>
        </w:rPr>
        <w:t>Y</w:t>
      </w:r>
      <w:r w:rsidRPr="002262B8">
        <w:rPr>
          <w:rFonts w:ascii="Times New Roman" w:eastAsia="Times New Roman" w:hAnsi="Times New Roman" w:cs="Times New Roman"/>
          <w:sz w:val="24"/>
          <w:szCs w:val="24"/>
          <w:lang w:eastAsia="es-MX"/>
        </w:rPr>
        <w:t xml:space="preserve">esica </w:t>
      </w:r>
      <w:r w:rsidR="00B734EB" w:rsidRPr="002262B8">
        <w:rPr>
          <w:rFonts w:ascii="Times New Roman" w:eastAsia="Times New Roman" w:hAnsi="Times New Roman" w:cs="Times New Roman"/>
          <w:sz w:val="24"/>
          <w:szCs w:val="24"/>
          <w:lang w:eastAsia="es-MX"/>
        </w:rPr>
        <w:t>Y</w:t>
      </w:r>
      <w:r w:rsidRPr="002262B8">
        <w:rPr>
          <w:rFonts w:ascii="Times New Roman" w:eastAsia="Times New Roman" w:hAnsi="Times New Roman" w:cs="Times New Roman"/>
          <w:sz w:val="24"/>
          <w:szCs w:val="24"/>
          <w:lang w:eastAsia="es-MX"/>
        </w:rPr>
        <w:t>anet Rojas Hernández, en nombre del Grupo Parlamentario del Partido morena</w:t>
      </w:r>
      <w:r w:rsidR="00B734EB" w:rsidRPr="002262B8">
        <w:rPr>
          <w:rFonts w:ascii="Times New Roman" w:eastAsia="Times New Roman" w:hAnsi="Times New Roman" w:cs="Times New Roman"/>
          <w:sz w:val="24"/>
          <w:szCs w:val="24"/>
          <w:lang w:eastAsia="es-MX"/>
        </w:rPr>
        <w:t>,</w:t>
      </w:r>
      <w:r w:rsidRPr="002262B8">
        <w:rPr>
          <w:rFonts w:ascii="Times New Roman" w:eastAsia="Times New Roman" w:hAnsi="Times New Roman" w:cs="Times New Roman"/>
          <w:sz w:val="24"/>
          <w:szCs w:val="24"/>
          <w:lang w:eastAsia="es-MX"/>
        </w:rPr>
        <w:t xml:space="preserve"> y de la iniciativa que reforma y adiciona diversas disposiciones del Código Civil del Estado de México, presentada por el Grupo Parlamentario del Partido Verde Ecologista de México.</w:t>
      </w:r>
    </w:p>
    <w:p w14:paraId="6425E6D0" w14:textId="08C72C0E" w:rsidR="00A13757" w:rsidRPr="002262B8" w:rsidRDefault="00A13757"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Adelante</w:t>
      </w:r>
      <w:r w:rsidR="00B734EB" w:rsidRPr="002262B8">
        <w:rPr>
          <w:rFonts w:ascii="Times New Roman" w:eastAsia="Times New Roman" w:hAnsi="Times New Roman" w:cs="Times New Roman"/>
          <w:sz w:val="24"/>
          <w:szCs w:val="24"/>
          <w:lang w:eastAsia="es-MX"/>
        </w:rPr>
        <w:t>,</w:t>
      </w:r>
      <w:r w:rsidRPr="002262B8">
        <w:rPr>
          <w:rFonts w:ascii="Times New Roman" w:eastAsia="Times New Roman" w:hAnsi="Times New Roman" w:cs="Times New Roman"/>
          <w:sz w:val="24"/>
          <w:szCs w:val="24"/>
          <w:lang w:eastAsia="es-MX"/>
        </w:rPr>
        <w:t xml:space="preserve"> diputada.</w:t>
      </w:r>
    </w:p>
    <w:p w14:paraId="542C48C6" w14:textId="28760B89" w:rsidR="00A00032" w:rsidRPr="002262B8" w:rsidRDefault="00A13757"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DIP. </w:t>
      </w:r>
      <w:r w:rsidR="00B734EB" w:rsidRPr="002262B8">
        <w:rPr>
          <w:rFonts w:ascii="Times New Roman" w:eastAsia="Times New Roman" w:hAnsi="Times New Roman" w:cs="Times New Roman"/>
          <w:sz w:val="24"/>
          <w:szCs w:val="24"/>
          <w:lang w:eastAsia="es-MX"/>
        </w:rPr>
        <w:t>Y</w:t>
      </w:r>
      <w:r w:rsidRPr="002262B8">
        <w:rPr>
          <w:rFonts w:ascii="Times New Roman" w:eastAsia="Times New Roman" w:hAnsi="Times New Roman" w:cs="Times New Roman"/>
          <w:sz w:val="24"/>
          <w:szCs w:val="24"/>
          <w:lang w:eastAsia="es-MX"/>
        </w:rPr>
        <w:t xml:space="preserve">ESICA </w:t>
      </w:r>
      <w:r w:rsidR="00C401EF" w:rsidRPr="002262B8">
        <w:rPr>
          <w:rFonts w:ascii="Times New Roman" w:eastAsia="Times New Roman" w:hAnsi="Times New Roman" w:cs="Times New Roman"/>
          <w:sz w:val="24"/>
          <w:szCs w:val="24"/>
          <w:lang w:eastAsia="es-MX"/>
        </w:rPr>
        <w:t>Y</w:t>
      </w:r>
      <w:r w:rsidRPr="002262B8">
        <w:rPr>
          <w:rFonts w:ascii="Times New Roman" w:eastAsia="Times New Roman" w:hAnsi="Times New Roman" w:cs="Times New Roman"/>
          <w:sz w:val="24"/>
          <w:szCs w:val="24"/>
          <w:lang w:eastAsia="es-MX"/>
        </w:rPr>
        <w:t>ANET ROJAS HERNÁNDEZ. Muchas gracias</w:t>
      </w:r>
      <w:r w:rsidR="00A00032" w:rsidRPr="002262B8">
        <w:rPr>
          <w:rFonts w:ascii="Times New Roman" w:eastAsia="Times New Roman" w:hAnsi="Times New Roman" w:cs="Times New Roman"/>
          <w:sz w:val="24"/>
          <w:szCs w:val="24"/>
          <w:lang w:eastAsia="es-MX"/>
        </w:rPr>
        <w:t>,</w:t>
      </w:r>
      <w:r w:rsidRPr="002262B8">
        <w:rPr>
          <w:rFonts w:ascii="Times New Roman" w:eastAsia="Times New Roman" w:hAnsi="Times New Roman" w:cs="Times New Roman"/>
          <w:sz w:val="24"/>
          <w:szCs w:val="24"/>
          <w:lang w:eastAsia="es-MX"/>
        </w:rPr>
        <w:t xml:space="preserve"> diputada Presidenta.</w:t>
      </w:r>
    </w:p>
    <w:p w14:paraId="1736903B" w14:textId="77777777" w:rsidR="00C01B68" w:rsidRPr="002262B8" w:rsidRDefault="00A13757" w:rsidP="002262B8">
      <w:pPr>
        <w:pStyle w:val="Sinespaciado"/>
        <w:ind w:firstLine="708"/>
        <w:jc w:val="both"/>
        <w:rPr>
          <w:rFonts w:ascii="Times New Roman" w:hAnsi="Times New Roman" w:cs="Times New Roman"/>
          <w:sz w:val="24"/>
          <w:szCs w:val="24"/>
        </w:rPr>
      </w:pPr>
      <w:r w:rsidRPr="002262B8">
        <w:rPr>
          <w:rFonts w:ascii="Times New Roman" w:eastAsia="Times New Roman" w:hAnsi="Times New Roman" w:cs="Times New Roman"/>
          <w:sz w:val="24"/>
          <w:szCs w:val="24"/>
          <w:lang w:eastAsia="es-MX"/>
        </w:rPr>
        <w:t xml:space="preserve">Con el permiso de las y los diputados que integran esta </w:t>
      </w:r>
      <w:r w:rsidR="004B51BB" w:rsidRPr="002262B8">
        <w:rPr>
          <w:rFonts w:ascii="Times New Roman" w:hAnsi="Times New Roman" w:cs="Times New Roman"/>
          <w:sz w:val="24"/>
          <w:szCs w:val="24"/>
        </w:rPr>
        <w:t>LXI Legislatura, a los medios de comunicación que hoy nos acompañan y a quienes nos siguen a través de las diferentes plataformas electrónicas.</w:t>
      </w:r>
    </w:p>
    <w:p w14:paraId="1D14B26D" w14:textId="1D31B697" w:rsidR="004B51BB" w:rsidRPr="002262B8" w:rsidRDefault="004B51BB"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lastRenderedPageBreak/>
        <w:t xml:space="preserve">Agradezco a las diputadas y a los diputados que participaron en el trabajo de comisiones para que hoy esta iniciativa sea presentada ante esta Soberanía. </w:t>
      </w:r>
    </w:p>
    <w:p w14:paraId="3E0DB28D" w14:textId="18271CFD"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HONORABLE ASAMBLEA</w:t>
      </w:r>
      <w:r w:rsidR="00C01B68" w:rsidRPr="002262B8">
        <w:rPr>
          <w:rFonts w:ascii="Times New Roman" w:hAnsi="Times New Roman" w:cs="Times New Roman"/>
          <w:sz w:val="24"/>
          <w:szCs w:val="24"/>
        </w:rPr>
        <w:t>:</w:t>
      </w:r>
    </w:p>
    <w:p w14:paraId="2E87927B" w14:textId="23B38249"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Presidencia de la LXI Legislatura encomendó a la Comisión Legislativa de Procuración y Administración de Justicia</w:t>
      </w:r>
      <w:r w:rsidR="00C54A39" w:rsidRPr="002262B8">
        <w:rPr>
          <w:rFonts w:ascii="Times New Roman" w:hAnsi="Times New Roman" w:cs="Times New Roman"/>
          <w:sz w:val="24"/>
          <w:szCs w:val="24"/>
        </w:rPr>
        <w:t xml:space="preserve"> y </w:t>
      </w:r>
      <w:r w:rsidRPr="002262B8">
        <w:rPr>
          <w:rFonts w:ascii="Times New Roman" w:hAnsi="Times New Roman" w:cs="Times New Roman"/>
          <w:sz w:val="24"/>
          <w:szCs w:val="24"/>
        </w:rPr>
        <w:t xml:space="preserve">a la Comisión Especial de los Derechos de las Niñas, Niños, Adolescentes y Primera Infancia el estudio y dictamen de la iniciativa con proyecto de decreto por la que se reforman y derogan diversas disposiciones del Código Civil del Estado de México, presentada por la diputada </w:t>
      </w:r>
      <w:r w:rsidR="00C54A39" w:rsidRPr="002262B8">
        <w:rPr>
          <w:rFonts w:ascii="Times New Roman" w:hAnsi="Times New Roman" w:cs="Times New Roman"/>
          <w:sz w:val="24"/>
          <w:szCs w:val="24"/>
        </w:rPr>
        <w:t>Y</w:t>
      </w:r>
      <w:r w:rsidRPr="002262B8">
        <w:rPr>
          <w:rFonts w:ascii="Times New Roman" w:hAnsi="Times New Roman" w:cs="Times New Roman"/>
          <w:sz w:val="24"/>
          <w:szCs w:val="24"/>
        </w:rPr>
        <w:t xml:space="preserve">esica </w:t>
      </w:r>
      <w:r w:rsidR="00C54A39" w:rsidRPr="002262B8">
        <w:rPr>
          <w:rFonts w:ascii="Times New Roman" w:hAnsi="Times New Roman" w:cs="Times New Roman"/>
          <w:sz w:val="24"/>
          <w:szCs w:val="24"/>
        </w:rPr>
        <w:t>Y</w:t>
      </w:r>
      <w:r w:rsidRPr="002262B8">
        <w:rPr>
          <w:rFonts w:ascii="Times New Roman" w:hAnsi="Times New Roman" w:cs="Times New Roman"/>
          <w:sz w:val="24"/>
          <w:szCs w:val="24"/>
        </w:rPr>
        <w:t>anet Rojas Hernández, en nombre del Grupo Parlamentario del Partido morena</w:t>
      </w:r>
      <w:r w:rsidR="00C54A39" w:rsidRPr="002262B8">
        <w:rPr>
          <w:rFonts w:ascii="Times New Roman" w:hAnsi="Times New Roman" w:cs="Times New Roman"/>
          <w:sz w:val="24"/>
          <w:szCs w:val="24"/>
        </w:rPr>
        <w:t>,</w:t>
      </w:r>
      <w:r w:rsidRPr="002262B8">
        <w:rPr>
          <w:rFonts w:ascii="Times New Roman" w:hAnsi="Times New Roman" w:cs="Times New Roman"/>
          <w:sz w:val="24"/>
          <w:szCs w:val="24"/>
        </w:rPr>
        <w:t xml:space="preserve"> y de la iniciativa con proyecto de decreto por el que se reforman y adicionan diversas disposiciones del Código Civil del Estado de México, presentada por la diputada María Luisa Mendoza Mondragón y la diputada Claudia Desiree Morales Robledo, en nombre del Grupo Parlamentario del Partido Verde.</w:t>
      </w:r>
    </w:p>
    <w:p w14:paraId="220B488F" w14:textId="4D583AF9"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sujeción a la técnica legislativa y en observancia de principio de economía procesal, advirtiendo que se refieren a un mismo ordenamiento jurídico y que corresponde a</w:t>
      </w:r>
      <w:r w:rsidR="00C54A39" w:rsidRPr="002262B8">
        <w:rPr>
          <w:rFonts w:ascii="Times New Roman" w:hAnsi="Times New Roman" w:cs="Times New Roman"/>
          <w:sz w:val="24"/>
          <w:szCs w:val="24"/>
        </w:rPr>
        <w:t xml:space="preserve"> </w:t>
      </w:r>
      <w:r w:rsidRPr="002262B8">
        <w:rPr>
          <w:rFonts w:ascii="Times New Roman" w:hAnsi="Times New Roman" w:cs="Times New Roman"/>
          <w:sz w:val="24"/>
          <w:szCs w:val="24"/>
        </w:rPr>
        <w:t>similar materia, acordamos realizar el estudio en conjunto de las iniciativas e integrar un dictamen y un proyecto de decreto.</w:t>
      </w:r>
    </w:p>
    <w:p w14:paraId="25EB618E" w14:textId="17D54F54"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Sustanciado el estudio de las iniciativas y plenamente discutido en las comisiones, nos permitimos</w:t>
      </w:r>
      <w:r w:rsidR="00464557" w:rsidRPr="002262B8">
        <w:rPr>
          <w:rFonts w:ascii="Times New Roman" w:hAnsi="Times New Roman" w:cs="Times New Roman"/>
          <w:sz w:val="24"/>
          <w:szCs w:val="24"/>
        </w:rPr>
        <w:t>,</w:t>
      </w:r>
      <w:r w:rsidRPr="002262B8">
        <w:rPr>
          <w:rFonts w:ascii="Times New Roman" w:hAnsi="Times New Roman" w:cs="Times New Roman"/>
          <w:sz w:val="24"/>
          <w:szCs w:val="24"/>
        </w:rPr>
        <w:t xml:space="preserve"> con fundamento en lo previsto de la Ley Orgánica del Poder Legislativo del Estado Libre y Soberano de México, en relación con lo señalado en el Reglamento del Poder Legislativo del Estado Libre y Soberano de México, someter a la aprobación de la LXI Legislatura el siguiente</w:t>
      </w:r>
    </w:p>
    <w:p w14:paraId="520A42A0" w14:textId="77777777" w:rsidR="004B51BB" w:rsidRPr="002262B8" w:rsidRDefault="004B51BB"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DICTAMEN</w:t>
      </w:r>
    </w:p>
    <w:p w14:paraId="6EAADD3F" w14:textId="64148F96"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ANTECEDENTES</w:t>
      </w:r>
    </w:p>
    <w:p w14:paraId="2BF6B405" w14:textId="32548BBB"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1. Las iniciativas con proyecto de decreto fueron presentadas a la consideración de la Legislatura en uso del </w:t>
      </w:r>
      <w:r w:rsidR="00E63C2C" w:rsidRPr="002262B8">
        <w:rPr>
          <w:rFonts w:ascii="Times New Roman" w:hAnsi="Times New Roman" w:cs="Times New Roman"/>
          <w:sz w:val="24"/>
          <w:szCs w:val="24"/>
        </w:rPr>
        <w:t>d</w:t>
      </w:r>
      <w:r w:rsidRPr="002262B8">
        <w:rPr>
          <w:rFonts w:ascii="Times New Roman" w:hAnsi="Times New Roman" w:cs="Times New Roman"/>
          <w:sz w:val="24"/>
          <w:szCs w:val="24"/>
        </w:rPr>
        <w:t xml:space="preserve">erecho de </w:t>
      </w:r>
      <w:r w:rsidR="00E63C2C" w:rsidRPr="002262B8">
        <w:rPr>
          <w:rFonts w:ascii="Times New Roman" w:hAnsi="Times New Roman" w:cs="Times New Roman"/>
          <w:sz w:val="24"/>
          <w:szCs w:val="24"/>
        </w:rPr>
        <w:t>i</w:t>
      </w:r>
      <w:r w:rsidRPr="002262B8">
        <w:rPr>
          <w:rFonts w:ascii="Times New Roman" w:hAnsi="Times New Roman" w:cs="Times New Roman"/>
          <w:sz w:val="24"/>
          <w:szCs w:val="24"/>
        </w:rPr>
        <w:t>niciativa legislativa dispuesto en los artículos 51 fracción II de la Constitución del Estado Libre y Soberano de México</w:t>
      </w:r>
      <w:r w:rsidR="00E63C2C" w:rsidRPr="002262B8">
        <w:rPr>
          <w:rFonts w:ascii="Times New Roman" w:hAnsi="Times New Roman" w:cs="Times New Roman"/>
          <w:sz w:val="24"/>
          <w:szCs w:val="24"/>
        </w:rPr>
        <w:t>,</w:t>
      </w:r>
      <w:r w:rsidRPr="002262B8">
        <w:rPr>
          <w:rFonts w:ascii="Times New Roman" w:hAnsi="Times New Roman" w:cs="Times New Roman"/>
          <w:sz w:val="24"/>
          <w:szCs w:val="24"/>
        </w:rPr>
        <w:t xml:space="preserve"> 28 fracción I de la Ley Orgánica del Poder Legislativo del Estado Libre y Soberano de México, conforme al tenor siguiente</w:t>
      </w:r>
      <w:r w:rsidR="000754DA" w:rsidRPr="002262B8">
        <w:rPr>
          <w:rFonts w:ascii="Times New Roman" w:hAnsi="Times New Roman" w:cs="Times New Roman"/>
          <w:sz w:val="24"/>
          <w:szCs w:val="24"/>
        </w:rPr>
        <w:t>:</w:t>
      </w:r>
      <w:r w:rsidRPr="002262B8">
        <w:rPr>
          <w:rFonts w:ascii="Times New Roman" w:hAnsi="Times New Roman" w:cs="Times New Roman"/>
          <w:sz w:val="24"/>
          <w:szCs w:val="24"/>
        </w:rPr>
        <w:t xml:space="preserve"> </w:t>
      </w:r>
    </w:p>
    <w:p w14:paraId="326500A7" w14:textId="29F361BD"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El día 17 octubre del 2023, la iniciativa formulada por la diputada </w:t>
      </w:r>
      <w:r w:rsidR="000754DA" w:rsidRPr="002262B8">
        <w:rPr>
          <w:rFonts w:ascii="Times New Roman" w:hAnsi="Times New Roman" w:cs="Times New Roman"/>
          <w:sz w:val="24"/>
          <w:szCs w:val="24"/>
        </w:rPr>
        <w:t>Y</w:t>
      </w:r>
      <w:r w:rsidRPr="002262B8">
        <w:rPr>
          <w:rFonts w:ascii="Times New Roman" w:hAnsi="Times New Roman" w:cs="Times New Roman"/>
          <w:sz w:val="24"/>
          <w:szCs w:val="24"/>
        </w:rPr>
        <w:t xml:space="preserve">esica </w:t>
      </w:r>
      <w:r w:rsidR="000754DA" w:rsidRPr="002262B8">
        <w:rPr>
          <w:rFonts w:ascii="Times New Roman" w:hAnsi="Times New Roman" w:cs="Times New Roman"/>
          <w:sz w:val="24"/>
          <w:szCs w:val="24"/>
        </w:rPr>
        <w:t>Y</w:t>
      </w:r>
      <w:r w:rsidRPr="002262B8">
        <w:rPr>
          <w:rFonts w:ascii="Times New Roman" w:hAnsi="Times New Roman" w:cs="Times New Roman"/>
          <w:sz w:val="24"/>
          <w:szCs w:val="24"/>
        </w:rPr>
        <w:t>anet Rojas Hernández, en nombre del Grupo Parlamentario de morena</w:t>
      </w:r>
      <w:r w:rsidR="000754DA" w:rsidRPr="002262B8">
        <w:rPr>
          <w:rFonts w:ascii="Times New Roman" w:hAnsi="Times New Roman" w:cs="Times New Roman"/>
          <w:sz w:val="24"/>
          <w:szCs w:val="24"/>
        </w:rPr>
        <w:t>.</w:t>
      </w:r>
      <w:r w:rsidRPr="002262B8">
        <w:rPr>
          <w:rFonts w:ascii="Times New Roman" w:hAnsi="Times New Roman" w:cs="Times New Roman"/>
          <w:sz w:val="24"/>
          <w:szCs w:val="24"/>
        </w:rPr>
        <w:t xml:space="preserve"> </w:t>
      </w:r>
      <w:r w:rsidR="000754DA" w:rsidRPr="002262B8">
        <w:rPr>
          <w:rFonts w:ascii="Times New Roman" w:hAnsi="Times New Roman" w:cs="Times New Roman"/>
          <w:sz w:val="24"/>
          <w:szCs w:val="24"/>
        </w:rPr>
        <w:t>P</w:t>
      </w:r>
      <w:r w:rsidRPr="002262B8">
        <w:rPr>
          <w:rFonts w:ascii="Times New Roman" w:hAnsi="Times New Roman" w:cs="Times New Roman"/>
          <w:sz w:val="24"/>
          <w:szCs w:val="24"/>
        </w:rPr>
        <w:t>ropone adecuaciones con la finalidad de preservar la dignidad de los niños presentados al momento de registrar sus actas de nacimiento.</w:t>
      </w:r>
    </w:p>
    <w:p w14:paraId="67D6E287" w14:textId="39227FEE"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día 11 abril del 2023, la iniciativa formulada por la diputada María Luisa Mendoza Mondragón y la diputada Claudia Desiree Morales Robledo, integrantes del Grupo Parlamentario del Verde Ecologista de México</w:t>
      </w:r>
      <w:r w:rsidR="000754DA" w:rsidRPr="002262B8">
        <w:rPr>
          <w:rFonts w:ascii="Times New Roman" w:hAnsi="Times New Roman" w:cs="Times New Roman"/>
          <w:sz w:val="24"/>
          <w:szCs w:val="24"/>
        </w:rPr>
        <w:t>.</w:t>
      </w:r>
      <w:r w:rsidRPr="002262B8">
        <w:rPr>
          <w:rFonts w:ascii="Times New Roman" w:hAnsi="Times New Roman" w:cs="Times New Roman"/>
          <w:sz w:val="24"/>
          <w:szCs w:val="24"/>
        </w:rPr>
        <w:t xml:space="preserve"> </w:t>
      </w:r>
      <w:r w:rsidR="000754DA" w:rsidRPr="002262B8">
        <w:rPr>
          <w:rFonts w:ascii="Times New Roman" w:hAnsi="Times New Roman" w:cs="Times New Roman"/>
          <w:sz w:val="24"/>
          <w:szCs w:val="24"/>
        </w:rPr>
        <w:t>P</w:t>
      </w:r>
      <w:r w:rsidRPr="002262B8">
        <w:rPr>
          <w:rFonts w:ascii="Times New Roman" w:hAnsi="Times New Roman" w:cs="Times New Roman"/>
          <w:sz w:val="24"/>
          <w:szCs w:val="24"/>
        </w:rPr>
        <w:t>ropone modificaciones en materia de eliminación de conceptos discriminatorios en el registro y reconocimiento de hijas e hijos.</w:t>
      </w:r>
    </w:p>
    <w:p w14:paraId="39BD4968" w14:textId="7E79DC8E"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2. En las referidas sesiones</w:t>
      </w:r>
      <w:r w:rsidR="001E77D1" w:rsidRPr="002262B8">
        <w:rPr>
          <w:rFonts w:ascii="Times New Roman" w:hAnsi="Times New Roman" w:cs="Times New Roman"/>
          <w:sz w:val="24"/>
          <w:szCs w:val="24"/>
        </w:rPr>
        <w:t>,</w:t>
      </w:r>
      <w:r w:rsidRPr="002262B8">
        <w:rPr>
          <w:rFonts w:ascii="Times New Roman" w:hAnsi="Times New Roman" w:cs="Times New Roman"/>
          <w:sz w:val="24"/>
          <w:szCs w:val="24"/>
        </w:rPr>
        <w:t xml:space="preserve"> fueron remitidas las iniciativas con proyecto de decreto a la Comisión Legislativa de Procuración y Administración de Justicia</w:t>
      </w:r>
      <w:r w:rsidR="003623FB" w:rsidRPr="002262B8">
        <w:rPr>
          <w:rFonts w:ascii="Times New Roman" w:hAnsi="Times New Roman" w:cs="Times New Roman"/>
          <w:sz w:val="24"/>
          <w:szCs w:val="24"/>
        </w:rPr>
        <w:t xml:space="preserve"> y</w:t>
      </w:r>
      <w:r w:rsidRPr="002262B8">
        <w:rPr>
          <w:rFonts w:ascii="Times New Roman" w:hAnsi="Times New Roman" w:cs="Times New Roman"/>
          <w:sz w:val="24"/>
          <w:szCs w:val="24"/>
        </w:rPr>
        <w:t xml:space="preserve"> a la Comisión Especial de los Derechos de las Niñas, Niños, Adolescentes y </w:t>
      </w:r>
      <w:r w:rsidR="001E77D1" w:rsidRPr="002262B8">
        <w:rPr>
          <w:rFonts w:ascii="Times New Roman" w:hAnsi="Times New Roman" w:cs="Times New Roman"/>
          <w:sz w:val="24"/>
          <w:szCs w:val="24"/>
        </w:rPr>
        <w:t xml:space="preserve">la </w:t>
      </w:r>
      <w:r w:rsidRPr="002262B8">
        <w:rPr>
          <w:rFonts w:ascii="Times New Roman" w:hAnsi="Times New Roman" w:cs="Times New Roman"/>
          <w:sz w:val="24"/>
          <w:szCs w:val="24"/>
        </w:rPr>
        <w:t>Primera Infancia</w:t>
      </w:r>
      <w:r w:rsidR="008F4217" w:rsidRPr="002262B8">
        <w:rPr>
          <w:rFonts w:ascii="Times New Roman" w:hAnsi="Times New Roman" w:cs="Times New Roman"/>
          <w:sz w:val="24"/>
          <w:szCs w:val="24"/>
        </w:rPr>
        <w:t>,</w:t>
      </w:r>
      <w:r w:rsidRPr="002262B8">
        <w:rPr>
          <w:rFonts w:ascii="Times New Roman" w:hAnsi="Times New Roman" w:cs="Times New Roman"/>
          <w:sz w:val="24"/>
          <w:szCs w:val="24"/>
        </w:rPr>
        <w:t xml:space="preserve"> para su estudio y dictamen. </w:t>
      </w:r>
    </w:p>
    <w:p w14:paraId="38F7A39D" w14:textId="51315D5C"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3. Los días 11 de abril y 17 de octubre del 2023, respectivamente, mediante oficio, la</w:t>
      </w:r>
      <w:r w:rsidR="003623FB" w:rsidRPr="002262B8">
        <w:rPr>
          <w:rFonts w:ascii="Times New Roman" w:hAnsi="Times New Roman" w:cs="Times New Roman"/>
          <w:sz w:val="24"/>
          <w:szCs w:val="24"/>
        </w:rPr>
        <w:t>s</w:t>
      </w:r>
      <w:r w:rsidRPr="002262B8">
        <w:rPr>
          <w:rFonts w:ascii="Times New Roman" w:hAnsi="Times New Roman" w:cs="Times New Roman"/>
          <w:sz w:val="24"/>
          <w:szCs w:val="24"/>
        </w:rPr>
        <w:t xml:space="preserve"> Secretaría</w:t>
      </w:r>
      <w:r w:rsidR="003623FB" w:rsidRPr="002262B8">
        <w:rPr>
          <w:rFonts w:ascii="Times New Roman" w:hAnsi="Times New Roman" w:cs="Times New Roman"/>
          <w:sz w:val="24"/>
          <w:szCs w:val="24"/>
        </w:rPr>
        <w:t>s</w:t>
      </w:r>
      <w:r w:rsidRPr="002262B8">
        <w:rPr>
          <w:rFonts w:ascii="Times New Roman" w:hAnsi="Times New Roman" w:cs="Times New Roman"/>
          <w:sz w:val="24"/>
          <w:szCs w:val="24"/>
        </w:rPr>
        <w:t xml:space="preserve"> de la Directiva de la LXI Legislatura enviaron las iniciativas con proyecto de decreto a los </w:t>
      </w:r>
      <w:r w:rsidR="003623FB" w:rsidRPr="002262B8">
        <w:rPr>
          <w:rFonts w:ascii="Times New Roman" w:hAnsi="Times New Roman" w:cs="Times New Roman"/>
          <w:sz w:val="24"/>
          <w:szCs w:val="24"/>
        </w:rPr>
        <w:t>P</w:t>
      </w:r>
      <w:r w:rsidRPr="002262B8">
        <w:rPr>
          <w:rFonts w:ascii="Times New Roman" w:hAnsi="Times New Roman" w:cs="Times New Roman"/>
          <w:sz w:val="24"/>
          <w:szCs w:val="24"/>
        </w:rPr>
        <w:t xml:space="preserve">residentes de la Comisión Legislativa de Procuración y Administración de Justicia y de la Comisión Especial de los Derechos de las Niñas, Niños, Adolescentes y </w:t>
      </w:r>
      <w:r w:rsidR="00EC4143" w:rsidRPr="002262B8">
        <w:rPr>
          <w:rFonts w:ascii="Times New Roman" w:hAnsi="Times New Roman" w:cs="Times New Roman"/>
          <w:sz w:val="24"/>
          <w:szCs w:val="24"/>
        </w:rPr>
        <w:t xml:space="preserve">la </w:t>
      </w:r>
      <w:r w:rsidRPr="002262B8">
        <w:rPr>
          <w:rFonts w:ascii="Times New Roman" w:hAnsi="Times New Roman" w:cs="Times New Roman"/>
          <w:sz w:val="24"/>
          <w:szCs w:val="24"/>
        </w:rPr>
        <w:t>Primera Infancia</w:t>
      </w:r>
      <w:r w:rsidR="003623FB" w:rsidRPr="002262B8">
        <w:rPr>
          <w:rFonts w:ascii="Times New Roman" w:hAnsi="Times New Roman" w:cs="Times New Roman"/>
          <w:sz w:val="24"/>
          <w:szCs w:val="24"/>
        </w:rPr>
        <w:t>,</w:t>
      </w:r>
      <w:r w:rsidRPr="002262B8">
        <w:rPr>
          <w:rFonts w:ascii="Times New Roman" w:hAnsi="Times New Roman" w:cs="Times New Roman"/>
          <w:sz w:val="24"/>
          <w:szCs w:val="24"/>
        </w:rPr>
        <w:t xml:space="preserve"> para su estudio y dictamen.</w:t>
      </w:r>
      <w:r w:rsidR="003B3780" w:rsidRPr="002262B8">
        <w:rPr>
          <w:rFonts w:ascii="Times New Roman" w:hAnsi="Times New Roman" w:cs="Times New Roman"/>
          <w:sz w:val="24"/>
          <w:szCs w:val="24"/>
        </w:rPr>
        <w:t xml:space="preserve"> </w:t>
      </w:r>
      <w:r w:rsidRPr="002262B8">
        <w:rPr>
          <w:rFonts w:ascii="Times New Roman" w:hAnsi="Times New Roman" w:cs="Times New Roman"/>
          <w:sz w:val="24"/>
          <w:szCs w:val="24"/>
        </w:rPr>
        <w:t>El día 24 octubre del 2023, se modificó el turno de comisi</w:t>
      </w:r>
      <w:r w:rsidR="003B3780" w:rsidRPr="002262B8">
        <w:rPr>
          <w:rFonts w:ascii="Times New Roman" w:hAnsi="Times New Roman" w:cs="Times New Roman"/>
          <w:sz w:val="24"/>
          <w:szCs w:val="24"/>
        </w:rPr>
        <w:t>o</w:t>
      </w:r>
      <w:r w:rsidRPr="002262B8">
        <w:rPr>
          <w:rFonts w:ascii="Times New Roman" w:hAnsi="Times New Roman" w:cs="Times New Roman"/>
          <w:sz w:val="24"/>
          <w:szCs w:val="24"/>
        </w:rPr>
        <w:t>n</w:t>
      </w:r>
      <w:r w:rsidR="003B3780" w:rsidRPr="002262B8">
        <w:rPr>
          <w:rFonts w:ascii="Times New Roman" w:hAnsi="Times New Roman" w:cs="Times New Roman"/>
          <w:sz w:val="24"/>
          <w:szCs w:val="24"/>
        </w:rPr>
        <w:t>es</w:t>
      </w:r>
      <w:r w:rsidRPr="002262B8">
        <w:rPr>
          <w:rFonts w:ascii="Times New Roman" w:hAnsi="Times New Roman" w:cs="Times New Roman"/>
          <w:sz w:val="24"/>
          <w:szCs w:val="24"/>
        </w:rPr>
        <w:t>.</w:t>
      </w:r>
    </w:p>
    <w:p w14:paraId="0F4C9DCC" w14:textId="00CCE5DC" w:rsidR="004B51B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4. Por conducto de los Secretarios Técnicos de las </w:t>
      </w:r>
      <w:r w:rsidR="00EC4143" w:rsidRPr="002262B8">
        <w:rPr>
          <w:rFonts w:ascii="Times New Roman" w:hAnsi="Times New Roman" w:cs="Times New Roman"/>
          <w:sz w:val="24"/>
          <w:szCs w:val="24"/>
        </w:rPr>
        <w:t>c</w:t>
      </w:r>
      <w:r w:rsidRPr="002262B8">
        <w:rPr>
          <w:rFonts w:ascii="Times New Roman" w:hAnsi="Times New Roman" w:cs="Times New Roman"/>
          <w:sz w:val="24"/>
          <w:szCs w:val="24"/>
        </w:rPr>
        <w:t>omisiones, en cumplimiento de su encomienda, entregaron copia de las iniciativas con proyecto de decreto a cada integrante de la Comisión Legislativa de Procuración y Administración de Justicia y de la Comisión Especial de los Derechos de las Niñas, Niños, Adolescentes y</w:t>
      </w:r>
      <w:r w:rsidR="00825817" w:rsidRPr="002262B8">
        <w:rPr>
          <w:rFonts w:ascii="Times New Roman" w:hAnsi="Times New Roman" w:cs="Times New Roman"/>
          <w:sz w:val="24"/>
          <w:szCs w:val="24"/>
        </w:rPr>
        <w:t xml:space="preserve"> la</w:t>
      </w:r>
      <w:r w:rsidRPr="002262B8">
        <w:rPr>
          <w:rFonts w:ascii="Times New Roman" w:hAnsi="Times New Roman" w:cs="Times New Roman"/>
          <w:sz w:val="24"/>
          <w:szCs w:val="24"/>
        </w:rPr>
        <w:t xml:space="preserve"> Primera Infancia.</w:t>
      </w:r>
    </w:p>
    <w:p w14:paraId="1CF2D91D" w14:textId="2EA5338E" w:rsidR="004B51BB" w:rsidRPr="002262B8" w:rsidRDefault="003B378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5. </w:t>
      </w:r>
      <w:r w:rsidR="004B51BB" w:rsidRPr="002262B8">
        <w:rPr>
          <w:rFonts w:ascii="Times New Roman" w:hAnsi="Times New Roman" w:cs="Times New Roman"/>
          <w:sz w:val="24"/>
          <w:szCs w:val="24"/>
        </w:rPr>
        <w:t>El 25 de octubre del 2023, la Comisión Legislativa de Procuración</w:t>
      </w:r>
      <w:r w:rsidRPr="002262B8">
        <w:rPr>
          <w:rFonts w:ascii="Times New Roman" w:hAnsi="Times New Roman" w:cs="Times New Roman"/>
          <w:sz w:val="24"/>
          <w:szCs w:val="24"/>
        </w:rPr>
        <w:t xml:space="preserve"> y</w:t>
      </w:r>
      <w:r w:rsidR="004B51BB" w:rsidRPr="002262B8">
        <w:rPr>
          <w:rFonts w:ascii="Times New Roman" w:hAnsi="Times New Roman" w:cs="Times New Roman"/>
          <w:sz w:val="24"/>
          <w:szCs w:val="24"/>
        </w:rPr>
        <w:t xml:space="preserve"> Administración de Justicia y la Comisión Especial de las Niñas, Niños, Adolescentes y </w:t>
      </w:r>
      <w:r w:rsidR="00825817" w:rsidRPr="002262B8">
        <w:rPr>
          <w:rFonts w:ascii="Times New Roman" w:hAnsi="Times New Roman" w:cs="Times New Roman"/>
          <w:sz w:val="24"/>
          <w:szCs w:val="24"/>
        </w:rPr>
        <w:t xml:space="preserve">la </w:t>
      </w:r>
      <w:r w:rsidR="004B51BB" w:rsidRPr="002262B8">
        <w:rPr>
          <w:rFonts w:ascii="Times New Roman" w:hAnsi="Times New Roman" w:cs="Times New Roman"/>
          <w:sz w:val="24"/>
          <w:szCs w:val="24"/>
        </w:rPr>
        <w:t>Primera Infancia iniciaron el análisis de las iniciativas con proyecto de decreto</w:t>
      </w:r>
      <w:r w:rsidRPr="002262B8">
        <w:rPr>
          <w:rFonts w:ascii="Times New Roman" w:hAnsi="Times New Roman" w:cs="Times New Roman"/>
          <w:sz w:val="24"/>
          <w:szCs w:val="24"/>
        </w:rPr>
        <w:t>, y</w:t>
      </w:r>
      <w:r w:rsidR="004B51BB" w:rsidRPr="002262B8">
        <w:rPr>
          <w:rFonts w:ascii="Times New Roman" w:hAnsi="Times New Roman" w:cs="Times New Roman"/>
          <w:sz w:val="24"/>
          <w:szCs w:val="24"/>
        </w:rPr>
        <w:t xml:space="preserve"> el día 9 noviembre del 2023 celebraron una reunión de análisis y dictamen. </w:t>
      </w:r>
    </w:p>
    <w:p w14:paraId="2B7FF2FF" w14:textId="05C90ACF" w:rsidR="00CD147B" w:rsidRPr="002262B8" w:rsidRDefault="004B51B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6. En lo concerniente al resultado del estudio</w:t>
      </w:r>
      <w:r w:rsidR="003B3780" w:rsidRPr="002262B8">
        <w:rPr>
          <w:rFonts w:ascii="Times New Roman" w:hAnsi="Times New Roman" w:cs="Times New Roman"/>
          <w:sz w:val="24"/>
          <w:szCs w:val="24"/>
        </w:rPr>
        <w:t>,</w:t>
      </w:r>
      <w:r w:rsidRPr="002262B8">
        <w:rPr>
          <w:rFonts w:ascii="Times New Roman" w:hAnsi="Times New Roman" w:cs="Times New Roman"/>
          <w:sz w:val="24"/>
          <w:szCs w:val="24"/>
        </w:rPr>
        <w:t xml:space="preserve"> es procedente reformar y derogar diversas disposiciones del Código Civil del Estado de México y, por lo tanto, en relación con el contenido del </w:t>
      </w:r>
      <w:r w:rsidR="00F125B4" w:rsidRPr="002262B8">
        <w:rPr>
          <w:rFonts w:ascii="Times New Roman" w:hAnsi="Times New Roman" w:cs="Times New Roman"/>
          <w:sz w:val="24"/>
          <w:szCs w:val="24"/>
        </w:rPr>
        <w:t>ac</w:t>
      </w:r>
      <w:r w:rsidRPr="002262B8">
        <w:rPr>
          <w:rFonts w:ascii="Times New Roman" w:hAnsi="Times New Roman" w:cs="Times New Roman"/>
          <w:sz w:val="24"/>
          <w:szCs w:val="24"/>
        </w:rPr>
        <w:t xml:space="preserve">ta de </w:t>
      </w:r>
      <w:r w:rsidR="00F125B4" w:rsidRPr="002262B8">
        <w:rPr>
          <w:rFonts w:ascii="Times New Roman" w:hAnsi="Times New Roman" w:cs="Times New Roman"/>
          <w:sz w:val="24"/>
          <w:szCs w:val="24"/>
        </w:rPr>
        <w:t>n</w:t>
      </w:r>
      <w:r w:rsidRPr="002262B8">
        <w:rPr>
          <w:rFonts w:ascii="Times New Roman" w:hAnsi="Times New Roman" w:cs="Times New Roman"/>
          <w:sz w:val="24"/>
          <w:szCs w:val="24"/>
        </w:rPr>
        <w:t>acimiento, por ningún</w:t>
      </w:r>
      <w:r w:rsidR="00E003A1" w:rsidRPr="002262B8">
        <w:rPr>
          <w:rFonts w:ascii="Times New Roman" w:hAnsi="Times New Roman" w:cs="Times New Roman"/>
          <w:sz w:val="24"/>
          <w:szCs w:val="24"/>
        </w:rPr>
        <w:t xml:space="preserve"> motivo se </w:t>
      </w:r>
      <w:r w:rsidR="00CD147B" w:rsidRPr="002262B8">
        <w:rPr>
          <w:rFonts w:ascii="Times New Roman" w:hAnsi="Times New Roman" w:cs="Times New Roman"/>
          <w:sz w:val="24"/>
          <w:szCs w:val="24"/>
        </w:rPr>
        <w:t>asentará en el acta del presentado algún adjetivo que vulnere su dignidad</w:t>
      </w:r>
      <w:r w:rsidR="00F125B4"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w:t>
      </w:r>
      <w:r w:rsidR="00F125B4" w:rsidRPr="002262B8">
        <w:rPr>
          <w:rFonts w:ascii="Times New Roman" w:hAnsi="Times New Roman" w:cs="Times New Roman"/>
          <w:sz w:val="24"/>
          <w:szCs w:val="24"/>
        </w:rPr>
        <w:t>A</w:t>
      </w:r>
      <w:r w:rsidR="00CD147B" w:rsidRPr="002262B8">
        <w:rPr>
          <w:rFonts w:ascii="Times New Roman" w:hAnsi="Times New Roman" w:cs="Times New Roman"/>
          <w:sz w:val="24"/>
          <w:szCs w:val="24"/>
        </w:rPr>
        <w:t>simismo</w:t>
      </w:r>
      <w:r w:rsidR="00F125B4"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en cuanto al acta de nacimiento de la hija, hijo, cuando el nacido fuera presentado como hijo</w:t>
      </w:r>
      <w:r w:rsidR="00F125B4"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se asentarán los nombres</w:t>
      </w:r>
      <w:r w:rsidR="00F125B4"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domicilio y nacionalidad de la </w:t>
      </w:r>
      <w:r w:rsidR="00F125B4" w:rsidRPr="002262B8">
        <w:rPr>
          <w:rFonts w:ascii="Times New Roman" w:hAnsi="Times New Roman" w:cs="Times New Roman"/>
          <w:sz w:val="24"/>
          <w:szCs w:val="24"/>
        </w:rPr>
        <w:t>madre o padre</w:t>
      </w:r>
      <w:r w:rsidR="00CD147B" w:rsidRPr="002262B8">
        <w:rPr>
          <w:rFonts w:ascii="Times New Roman" w:hAnsi="Times New Roman" w:cs="Times New Roman"/>
          <w:sz w:val="24"/>
          <w:szCs w:val="24"/>
        </w:rPr>
        <w:t>, de los abuelos maternos y paternos y</w:t>
      </w:r>
      <w:r w:rsidR="00F125B4"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en su caso</w:t>
      </w:r>
      <w:r w:rsidR="00F125B4"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w:t>
      </w:r>
      <w:r w:rsidR="00F125B4" w:rsidRPr="002262B8">
        <w:rPr>
          <w:rFonts w:ascii="Times New Roman" w:hAnsi="Times New Roman" w:cs="Times New Roman"/>
          <w:sz w:val="24"/>
          <w:szCs w:val="24"/>
        </w:rPr>
        <w:t>de</w:t>
      </w:r>
      <w:r w:rsidR="00CD147B" w:rsidRPr="002262B8">
        <w:rPr>
          <w:rFonts w:ascii="Times New Roman" w:hAnsi="Times New Roman" w:cs="Times New Roman"/>
          <w:sz w:val="24"/>
          <w:szCs w:val="24"/>
        </w:rPr>
        <w:t xml:space="preserve"> las personas que hubier</w:t>
      </w:r>
      <w:r w:rsidR="00F125B4" w:rsidRPr="002262B8">
        <w:rPr>
          <w:rFonts w:ascii="Times New Roman" w:hAnsi="Times New Roman" w:cs="Times New Roman"/>
          <w:sz w:val="24"/>
          <w:szCs w:val="24"/>
        </w:rPr>
        <w:t>e</w:t>
      </w:r>
      <w:r w:rsidR="00CD147B" w:rsidRPr="002262B8">
        <w:rPr>
          <w:rFonts w:ascii="Times New Roman" w:hAnsi="Times New Roman" w:cs="Times New Roman"/>
          <w:sz w:val="24"/>
          <w:szCs w:val="24"/>
        </w:rPr>
        <w:t xml:space="preserve">n hecho la presentación o de quien lo requiere personalmente ante </w:t>
      </w:r>
      <w:r w:rsidR="00537B7A" w:rsidRPr="002262B8">
        <w:rPr>
          <w:rFonts w:ascii="Times New Roman" w:hAnsi="Times New Roman" w:cs="Times New Roman"/>
          <w:sz w:val="24"/>
          <w:szCs w:val="24"/>
        </w:rPr>
        <w:t xml:space="preserve">el </w:t>
      </w:r>
      <w:r w:rsidR="00F125B4" w:rsidRPr="002262B8">
        <w:rPr>
          <w:rFonts w:ascii="Times New Roman" w:hAnsi="Times New Roman" w:cs="Times New Roman"/>
          <w:sz w:val="24"/>
          <w:szCs w:val="24"/>
        </w:rPr>
        <w:t>O</w:t>
      </w:r>
      <w:r w:rsidR="00CD147B" w:rsidRPr="002262B8">
        <w:rPr>
          <w:rFonts w:ascii="Times New Roman" w:hAnsi="Times New Roman" w:cs="Times New Roman"/>
          <w:sz w:val="24"/>
          <w:szCs w:val="24"/>
        </w:rPr>
        <w:t xml:space="preserve">ficial del </w:t>
      </w:r>
      <w:r w:rsidR="00537B7A" w:rsidRPr="002262B8">
        <w:rPr>
          <w:rFonts w:ascii="Times New Roman" w:hAnsi="Times New Roman" w:cs="Times New Roman"/>
          <w:sz w:val="24"/>
          <w:szCs w:val="24"/>
        </w:rPr>
        <w:t>R</w:t>
      </w:r>
      <w:r w:rsidR="00CD147B" w:rsidRPr="002262B8">
        <w:rPr>
          <w:rFonts w:ascii="Times New Roman" w:hAnsi="Times New Roman" w:cs="Times New Roman"/>
          <w:sz w:val="24"/>
          <w:szCs w:val="24"/>
        </w:rPr>
        <w:t xml:space="preserve">egistro </w:t>
      </w:r>
      <w:r w:rsidR="00537B7A" w:rsidRPr="002262B8">
        <w:rPr>
          <w:rFonts w:ascii="Times New Roman" w:hAnsi="Times New Roman" w:cs="Times New Roman"/>
          <w:sz w:val="24"/>
          <w:szCs w:val="24"/>
        </w:rPr>
        <w:t>C</w:t>
      </w:r>
      <w:r w:rsidR="00CD147B" w:rsidRPr="002262B8">
        <w:rPr>
          <w:rFonts w:ascii="Times New Roman" w:hAnsi="Times New Roman" w:cs="Times New Roman"/>
          <w:sz w:val="24"/>
          <w:szCs w:val="24"/>
        </w:rPr>
        <w:t>ivil.</w:t>
      </w:r>
    </w:p>
    <w:p w14:paraId="30E8D88A" w14:textId="77777777" w:rsidR="0088584E" w:rsidRPr="002262B8" w:rsidRDefault="00CD147B"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También se deroga lo dispuesto sobre </w:t>
      </w:r>
      <w:r w:rsidR="00F668CF" w:rsidRPr="002262B8">
        <w:rPr>
          <w:rFonts w:ascii="Times New Roman" w:hAnsi="Times New Roman" w:cs="Times New Roman"/>
          <w:sz w:val="24"/>
          <w:szCs w:val="24"/>
        </w:rPr>
        <w:t>el acta de</w:t>
      </w:r>
      <w:r w:rsidRPr="002262B8">
        <w:rPr>
          <w:rFonts w:ascii="Times New Roman" w:hAnsi="Times New Roman" w:cs="Times New Roman"/>
          <w:sz w:val="24"/>
          <w:szCs w:val="24"/>
        </w:rPr>
        <w:t xml:space="preserve"> nacimiento del hijo fuera del matrimonio</w:t>
      </w:r>
      <w:r w:rsidR="0088584E" w:rsidRPr="002262B8">
        <w:rPr>
          <w:rFonts w:ascii="Times New Roman" w:hAnsi="Times New Roman" w:cs="Times New Roman"/>
          <w:sz w:val="24"/>
          <w:szCs w:val="24"/>
        </w:rPr>
        <w:t>.</w:t>
      </w:r>
    </w:p>
    <w:p w14:paraId="389BB4FD" w14:textId="4E8F2D88" w:rsidR="00CD147B" w:rsidRPr="002262B8" w:rsidRDefault="0088584E"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Y</w:t>
      </w:r>
      <w:r w:rsidR="00CD147B" w:rsidRPr="002262B8">
        <w:rPr>
          <w:rFonts w:ascii="Times New Roman" w:hAnsi="Times New Roman" w:cs="Times New Roman"/>
          <w:sz w:val="24"/>
          <w:szCs w:val="24"/>
        </w:rPr>
        <w:t xml:space="preserve"> para el caso de las actas de reconocimiento de hijos o hijas, al declarar su nacimiento</w:t>
      </w:r>
      <w:r w:rsidR="00F668CF"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la </w:t>
      </w:r>
      <w:r w:rsidR="00F668CF" w:rsidRPr="002262B8">
        <w:rPr>
          <w:rFonts w:ascii="Times New Roman" w:hAnsi="Times New Roman" w:cs="Times New Roman"/>
          <w:sz w:val="24"/>
          <w:szCs w:val="24"/>
        </w:rPr>
        <w:t xml:space="preserve">madre o padre, </w:t>
      </w:r>
      <w:r w:rsidR="00CD147B" w:rsidRPr="002262B8">
        <w:rPr>
          <w:rFonts w:ascii="Times New Roman" w:hAnsi="Times New Roman" w:cs="Times New Roman"/>
          <w:sz w:val="24"/>
          <w:szCs w:val="24"/>
        </w:rPr>
        <w:t>o ambos</w:t>
      </w:r>
      <w:r w:rsidR="00F668CF"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al presentar a</w:t>
      </w:r>
      <w:r w:rsidRPr="002262B8">
        <w:rPr>
          <w:rFonts w:ascii="Times New Roman" w:hAnsi="Times New Roman" w:cs="Times New Roman"/>
          <w:sz w:val="24"/>
          <w:szCs w:val="24"/>
        </w:rPr>
        <w:t>l</w:t>
      </w:r>
      <w:r w:rsidR="00CD147B" w:rsidRPr="002262B8">
        <w:rPr>
          <w:rFonts w:ascii="Times New Roman" w:hAnsi="Times New Roman" w:cs="Times New Roman"/>
          <w:sz w:val="24"/>
          <w:szCs w:val="24"/>
        </w:rPr>
        <w:t xml:space="preserve"> hijo o la hija para que se registre su nacimiento</w:t>
      </w:r>
      <w:r w:rsidRPr="002262B8">
        <w:rPr>
          <w:rFonts w:ascii="Times New Roman" w:hAnsi="Times New Roman" w:cs="Times New Roman"/>
          <w:sz w:val="24"/>
          <w:szCs w:val="24"/>
        </w:rPr>
        <w:t>,</w:t>
      </w:r>
      <w:r w:rsidR="00F668CF" w:rsidRPr="002262B8">
        <w:rPr>
          <w:rFonts w:ascii="Times New Roman" w:hAnsi="Times New Roman" w:cs="Times New Roman"/>
          <w:sz w:val="24"/>
          <w:szCs w:val="24"/>
        </w:rPr>
        <w:t xml:space="preserve"> </w:t>
      </w:r>
      <w:r w:rsidR="0082653B" w:rsidRPr="002262B8">
        <w:rPr>
          <w:rFonts w:ascii="Times New Roman" w:hAnsi="Times New Roman" w:cs="Times New Roman"/>
          <w:sz w:val="24"/>
          <w:szCs w:val="24"/>
        </w:rPr>
        <w:t>e</w:t>
      </w:r>
      <w:r w:rsidR="00CD147B" w:rsidRPr="002262B8">
        <w:rPr>
          <w:rFonts w:ascii="Times New Roman" w:hAnsi="Times New Roman" w:cs="Times New Roman"/>
          <w:sz w:val="24"/>
          <w:szCs w:val="24"/>
        </w:rPr>
        <w:t>l acta contendrá los requisitos establecidos en los artículos anteriores</w:t>
      </w:r>
      <w:r w:rsidR="0082653B"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w:t>
      </w:r>
      <w:r w:rsidR="0082653B" w:rsidRPr="002262B8">
        <w:rPr>
          <w:rFonts w:ascii="Times New Roman" w:hAnsi="Times New Roman" w:cs="Times New Roman"/>
          <w:sz w:val="24"/>
          <w:szCs w:val="24"/>
        </w:rPr>
        <w:t>E</w:t>
      </w:r>
      <w:r w:rsidR="00CD147B" w:rsidRPr="002262B8">
        <w:rPr>
          <w:rFonts w:ascii="Times New Roman" w:hAnsi="Times New Roman" w:cs="Times New Roman"/>
          <w:sz w:val="24"/>
          <w:szCs w:val="24"/>
        </w:rPr>
        <w:t>st</w:t>
      </w:r>
      <w:r w:rsidR="00F668CF" w:rsidRPr="002262B8">
        <w:rPr>
          <w:rFonts w:ascii="Times New Roman" w:hAnsi="Times New Roman" w:cs="Times New Roman"/>
          <w:sz w:val="24"/>
          <w:szCs w:val="24"/>
        </w:rPr>
        <w:t>a</w:t>
      </w:r>
      <w:r w:rsidR="00CD147B" w:rsidRPr="002262B8">
        <w:rPr>
          <w:rFonts w:ascii="Times New Roman" w:hAnsi="Times New Roman" w:cs="Times New Roman"/>
          <w:sz w:val="24"/>
          <w:szCs w:val="24"/>
        </w:rPr>
        <w:t xml:space="preserve"> sustituirá los efectos de reconocimiento.</w:t>
      </w:r>
    </w:p>
    <w:p w14:paraId="63DB7C4C" w14:textId="5DAD229B" w:rsidR="00DF50F6" w:rsidRPr="002262B8" w:rsidRDefault="00CD147B"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Por lo que hace </w:t>
      </w:r>
      <w:r w:rsidR="0082653B" w:rsidRPr="002262B8">
        <w:rPr>
          <w:rFonts w:ascii="Times New Roman" w:hAnsi="Times New Roman" w:cs="Times New Roman"/>
          <w:sz w:val="24"/>
          <w:szCs w:val="24"/>
        </w:rPr>
        <w:t>a</w:t>
      </w:r>
      <w:r w:rsidRPr="002262B8">
        <w:rPr>
          <w:rFonts w:ascii="Times New Roman" w:hAnsi="Times New Roman" w:cs="Times New Roman"/>
          <w:sz w:val="24"/>
          <w:szCs w:val="24"/>
        </w:rPr>
        <w:t>l reconocimiento de la hija o hijo después de registrado su nacimiento, si el reconocimiento del hijo se hiciere después de haber sido registrado su nacimiento</w:t>
      </w:r>
      <w:r w:rsidR="001213EB" w:rsidRPr="002262B8">
        <w:rPr>
          <w:rFonts w:ascii="Times New Roman" w:hAnsi="Times New Roman" w:cs="Times New Roman"/>
          <w:sz w:val="24"/>
          <w:szCs w:val="24"/>
        </w:rPr>
        <w:t>,</w:t>
      </w:r>
      <w:r w:rsidRPr="002262B8">
        <w:rPr>
          <w:rFonts w:ascii="Times New Roman" w:hAnsi="Times New Roman" w:cs="Times New Roman"/>
          <w:sz w:val="24"/>
          <w:szCs w:val="24"/>
        </w:rPr>
        <w:t xml:space="preserve"> se formará el acta separada en la que</w:t>
      </w:r>
      <w:r w:rsidR="001213EB" w:rsidRPr="002262B8">
        <w:rPr>
          <w:rFonts w:ascii="Times New Roman" w:hAnsi="Times New Roman" w:cs="Times New Roman"/>
          <w:sz w:val="24"/>
          <w:szCs w:val="24"/>
        </w:rPr>
        <w:t>,</w:t>
      </w:r>
      <w:r w:rsidRPr="002262B8">
        <w:rPr>
          <w:rFonts w:ascii="Times New Roman" w:hAnsi="Times New Roman" w:cs="Times New Roman"/>
          <w:sz w:val="24"/>
          <w:szCs w:val="24"/>
        </w:rPr>
        <w:t xml:space="preserve"> además de los requisitos a que se refiere este código, se observarán </w:t>
      </w:r>
      <w:r w:rsidRPr="002262B8">
        <w:rPr>
          <w:rFonts w:ascii="Times New Roman" w:hAnsi="Times New Roman" w:cs="Times New Roman"/>
          <w:color w:val="00B0F0"/>
          <w:sz w:val="24"/>
          <w:szCs w:val="24"/>
        </w:rPr>
        <w:t xml:space="preserve">esos respectivos </w:t>
      </w:r>
      <w:r w:rsidRPr="002262B8">
        <w:rPr>
          <w:rFonts w:ascii="Times New Roman" w:hAnsi="Times New Roman" w:cs="Times New Roman"/>
          <w:sz w:val="24"/>
          <w:szCs w:val="24"/>
        </w:rPr>
        <w:t>casos</w:t>
      </w:r>
      <w:r w:rsidR="00DF50F6" w:rsidRPr="002262B8">
        <w:rPr>
          <w:rFonts w:ascii="Times New Roman" w:hAnsi="Times New Roman" w:cs="Times New Roman"/>
          <w:sz w:val="24"/>
          <w:szCs w:val="24"/>
        </w:rPr>
        <w:t>.</w:t>
      </w:r>
    </w:p>
    <w:p w14:paraId="487B2953" w14:textId="1112A407" w:rsidR="00CD147B" w:rsidRPr="002262B8" w:rsidRDefault="00DF50F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w:t>
      </w:r>
      <w:r w:rsidR="00CD147B" w:rsidRPr="002262B8">
        <w:rPr>
          <w:rFonts w:ascii="Times New Roman" w:hAnsi="Times New Roman" w:cs="Times New Roman"/>
          <w:sz w:val="24"/>
          <w:szCs w:val="24"/>
        </w:rPr>
        <w:t>obre la prueba de la filiación de los hijos</w:t>
      </w:r>
      <w:r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se prueba con el acta de nacimiento</w:t>
      </w:r>
      <w:r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y si</w:t>
      </w:r>
      <w:r w:rsidR="00C63800" w:rsidRPr="002262B8">
        <w:rPr>
          <w:rFonts w:ascii="Times New Roman" w:hAnsi="Times New Roman" w:cs="Times New Roman"/>
          <w:sz w:val="24"/>
          <w:szCs w:val="24"/>
        </w:rPr>
        <w:t xml:space="preserve"> </w:t>
      </w:r>
      <w:r w:rsidR="00CD147B" w:rsidRPr="002262B8">
        <w:rPr>
          <w:rFonts w:ascii="Times New Roman" w:hAnsi="Times New Roman" w:cs="Times New Roman"/>
          <w:sz w:val="24"/>
          <w:szCs w:val="24"/>
        </w:rPr>
        <w:t>la hubiera</w:t>
      </w:r>
      <w:r w:rsidRPr="002262B8">
        <w:rPr>
          <w:rFonts w:ascii="Times New Roman" w:hAnsi="Times New Roman" w:cs="Times New Roman"/>
          <w:sz w:val="24"/>
          <w:szCs w:val="24"/>
        </w:rPr>
        <w:t>,</w:t>
      </w:r>
      <w:r w:rsidR="00CD147B" w:rsidRPr="002262B8">
        <w:rPr>
          <w:rFonts w:ascii="Times New Roman" w:hAnsi="Times New Roman" w:cs="Times New Roman"/>
          <w:sz w:val="24"/>
          <w:szCs w:val="24"/>
        </w:rPr>
        <w:t xml:space="preserve"> con la del matrimonio de sus </w:t>
      </w:r>
      <w:r w:rsidRPr="002262B8">
        <w:rPr>
          <w:rFonts w:ascii="Times New Roman" w:hAnsi="Times New Roman" w:cs="Times New Roman"/>
          <w:sz w:val="24"/>
          <w:szCs w:val="24"/>
        </w:rPr>
        <w:t>p</w:t>
      </w:r>
      <w:r w:rsidR="00CD147B" w:rsidRPr="002262B8">
        <w:rPr>
          <w:rFonts w:ascii="Times New Roman" w:hAnsi="Times New Roman" w:cs="Times New Roman"/>
          <w:sz w:val="24"/>
          <w:szCs w:val="24"/>
        </w:rPr>
        <w:t>adres.</w:t>
      </w:r>
    </w:p>
    <w:p w14:paraId="37ED1FB5" w14:textId="77777777" w:rsidR="00CD147B" w:rsidRPr="002262B8" w:rsidRDefault="00CD147B" w:rsidP="002262B8">
      <w:pPr>
        <w:pStyle w:val="Sinespaciado"/>
        <w:ind w:firstLine="708"/>
        <w:jc w:val="center"/>
        <w:rPr>
          <w:rFonts w:ascii="Times New Roman" w:hAnsi="Times New Roman" w:cs="Times New Roman"/>
          <w:sz w:val="24"/>
          <w:szCs w:val="24"/>
        </w:rPr>
      </w:pPr>
      <w:r w:rsidRPr="002262B8">
        <w:rPr>
          <w:rFonts w:ascii="Times New Roman" w:hAnsi="Times New Roman" w:cs="Times New Roman"/>
          <w:sz w:val="24"/>
          <w:szCs w:val="24"/>
        </w:rPr>
        <w:t>RESOLUTIVOS</w:t>
      </w:r>
    </w:p>
    <w:p w14:paraId="1EE63255" w14:textId="209CCE40" w:rsidR="00CD147B" w:rsidRPr="002262B8" w:rsidRDefault="00CD147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PRIMERO. Son </w:t>
      </w:r>
      <w:r w:rsidR="00294206" w:rsidRPr="002262B8">
        <w:rPr>
          <w:rFonts w:ascii="Times New Roman" w:hAnsi="Times New Roman" w:cs="Times New Roman"/>
          <w:sz w:val="24"/>
          <w:szCs w:val="24"/>
        </w:rPr>
        <w:t xml:space="preserve">de </w:t>
      </w:r>
      <w:r w:rsidRPr="002262B8">
        <w:rPr>
          <w:rFonts w:ascii="Times New Roman" w:hAnsi="Times New Roman" w:cs="Times New Roman"/>
          <w:sz w:val="24"/>
          <w:szCs w:val="24"/>
        </w:rPr>
        <w:t>aprobarse en lo conducente</w:t>
      </w:r>
      <w:r w:rsidR="00294206" w:rsidRPr="002262B8">
        <w:rPr>
          <w:rFonts w:ascii="Times New Roman" w:hAnsi="Times New Roman" w:cs="Times New Roman"/>
          <w:sz w:val="24"/>
          <w:szCs w:val="24"/>
        </w:rPr>
        <w:t>,</w:t>
      </w:r>
      <w:r w:rsidRPr="002262B8">
        <w:rPr>
          <w:rFonts w:ascii="Times New Roman" w:hAnsi="Times New Roman" w:cs="Times New Roman"/>
          <w:sz w:val="24"/>
          <w:szCs w:val="24"/>
        </w:rPr>
        <w:t xml:space="preserve"> conforme </w:t>
      </w:r>
      <w:r w:rsidR="00294206" w:rsidRPr="002262B8">
        <w:rPr>
          <w:rFonts w:ascii="Times New Roman" w:hAnsi="Times New Roman" w:cs="Times New Roman"/>
          <w:sz w:val="24"/>
          <w:szCs w:val="24"/>
        </w:rPr>
        <w:t xml:space="preserve">al </w:t>
      </w:r>
      <w:r w:rsidRPr="002262B8">
        <w:rPr>
          <w:rFonts w:ascii="Times New Roman" w:hAnsi="Times New Roman" w:cs="Times New Roman"/>
          <w:sz w:val="24"/>
          <w:szCs w:val="24"/>
        </w:rPr>
        <w:t>proyecto de decreto que ha sido integrado</w:t>
      </w:r>
      <w:r w:rsidR="00294206" w:rsidRPr="002262B8">
        <w:rPr>
          <w:rFonts w:ascii="Times New Roman" w:hAnsi="Times New Roman" w:cs="Times New Roman"/>
          <w:sz w:val="24"/>
          <w:szCs w:val="24"/>
        </w:rPr>
        <w:t>,</w:t>
      </w:r>
      <w:r w:rsidRPr="002262B8">
        <w:rPr>
          <w:rFonts w:ascii="Times New Roman" w:hAnsi="Times New Roman" w:cs="Times New Roman"/>
          <w:sz w:val="24"/>
          <w:szCs w:val="24"/>
        </w:rPr>
        <w:t xml:space="preserve"> la iniciativa con proyecto de decreto presentada por la diputada </w:t>
      </w:r>
      <w:r w:rsidR="00294206" w:rsidRPr="002262B8">
        <w:rPr>
          <w:rFonts w:ascii="Times New Roman" w:hAnsi="Times New Roman" w:cs="Times New Roman"/>
          <w:sz w:val="24"/>
          <w:szCs w:val="24"/>
        </w:rPr>
        <w:t>Y</w:t>
      </w:r>
      <w:r w:rsidRPr="002262B8">
        <w:rPr>
          <w:rFonts w:ascii="Times New Roman" w:hAnsi="Times New Roman" w:cs="Times New Roman"/>
          <w:sz w:val="24"/>
          <w:szCs w:val="24"/>
        </w:rPr>
        <w:t xml:space="preserve">esica Rojas Hernández, </w:t>
      </w:r>
      <w:r w:rsidR="00294206" w:rsidRPr="002262B8">
        <w:rPr>
          <w:rFonts w:ascii="Times New Roman" w:hAnsi="Times New Roman" w:cs="Times New Roman"/>
          <w:sz w:val="24"/>
          <w:szCs w:val="24"/>
        </w:rPr>
        <w:t xml:space="preserve">en </w:t>
      </w:r>
      <w:r w:rsidRPr="002262B8">
        <w:rPr>
          <w:rFonts w:ascii="Times New Roman" w:hAnsi="Times New Roman" w:cs="Times New Roman"/>
          <w:sz w:val="24"/>
          <w:szCs w:val="24"/>
        </w:rPr>
        <w:t>nombre del Grupo Parlamentario de morena</w:t>
      </w:r>
      <w:r w:rsidR="00294206" w:rsidRPr="002262B8">
        <w:rPr>
          <w:rFonts w:ascii="Times New Roman" w:hAnsi="Times New Roman" w:cs="Times New Roman"/>
          <w:sz w:val="24"/>
          <w:szCs w:val="24"/>
        </w:rPr>
        <w:t>,</w:t>
      </w:r>
      <w:r w:rsidRPr="002262B8">
        <w:rPr>
          <w:rFonts w:ascii="Times New Roman" w:hAnsi="Times New Roman" w:cs="Times New Roman"/>
          <w:sz w:val="24"/>
          <w:szCs w:val="24"/>
        </w:rPr>
        <w:t xml:space="preserve"> y </w:t>
      </w:r>
      <w:r w:rsidR="00294206" w:rsidRPr="002262B8">
        <w:rPr>
          <w:rFonts w:ascii="Times New Roman" w:hAnsi="Times New Roman" w:cs="Times New Roman"/>
          <w:sz w:val="24"/>
          <w:szCs w:val="24"/>
        </w:rPr>
        <w:t xml:space="preserve">la </w:t>
      </w:r>
      <w:r w:rsidRPr="002262B8">
        <w:rPr>
          <w:rFonts w:ascii="Times New Roman" w:hAnsi="Times New Roman" w:cs="Times New Roman"/>
          <w:sz w:val="24"/>
          <w:szCs w:val="24"/>
        </w:rPr>
        <w:t xml:space="preserve">iniciativa con proyecto de decreto presentada por la diputada María Luisa Mendoza Mondragón y la diputada Claudia Desiree Morales Robledo, integrantes del Grupo Parlamentario del </w:t>
      </w:r>
      <w:r w:rsidR="00294206" w:rsidRPr="002262B8">
        <w:rPr>
          <w:rFonts w:ascii="Times New Roman" w:hAnsi="Times New Roman" w:cs="Times New Roman"/>
          <w:sz w:val="24"/>
          <w:szCs w:val="24"/>
        </w:rPr>
        <w:t xml:space="preserve">Partido </w:t>
      </w:r>
      <w:r w:rsidRPr="002262B8">
        <w:rPr>
          <w:rFonts w:ascii="Times New Roman" w:hAnsi="Times New Roman" w:cs="Times New Roman"/>
          <w:sz w:val="24"/>
          <w:szCs w:val="24"/>
        </w:rPr>
        <w:t>Verde Ecologista de México</w:t>
      </w:r>
      <w:r w:rsidR="000B6156" w:rsidRPr="002262B8">
        <w:rPr>
          <w:rFonts w:ascii="Times New Roman" w:hAnsi="Times New Roman" w:cs="Times New Roman"/>
          <w:sz w:val="24"/>
          <w:szCs w:val="24"/>
        </w:rPr>
        <w:t>,</w:t>
      </w:r>
      <w:r w:rsidRPr="002262B8">
        <w:rPr>
          <w:rFonts w:ascii="Times New Roman" w:hAnsi="Times New Roman" w:cs="Times New Roman"/>
          <w:sz w:val="24"/>
          <w:szCs w:val="24"/>
        </w:rPr>
        <w:t xml:space="preserve"> y</w:t>
      </w:r>
      <w:r w:rsidR="000B6156" w:rsidRPr="002262B8">
        <w:rPr>
          <w:rFonts w:ascii="Times New Roman" w:hAnsi="Times New Roman" w:cs="Times New Roman"/>
          <w:sz w:val="24"/>
          <w:szCs w:val="24"/>
        </w:rPr>
        <w:t>,</w:t>
      </w:r>
      <w:r w:rsidRPr="002262B8">
        <w:rPr>
          <w:rFonts w:ascii="Times New Roman" w:hAnsi="Times New Roman" w:cs="Times New Roman"/>
          <w:sz w:val="24"/>
          <w:szCs w:val="24"/>
        </w:rPr>
        <w:t xml:space="preserve"> en consecuencia</w:t>
      </w:r>
      <w:r w:rsidR="000B6156" w:rsidRPr="002262B8">
        <w:rPr>
          <w:rFonts w:ascii="Times New Roman" w:hAnsi="Times New Roman" w:cs="Times New Roman"/>
          <w:sz w:val="24"/>
          <w:szCs w:val="24"/>
        </w:rPr>
        <w:t>,</w:t>
      </w:r>
      <w:r w:rsidRPr="002262B8">
        <w:rPr>
          <w:rFonts w:ascii="Times New Roman" w:hAnsi="Times New Roman" w:cs="Times New Roman"/>
          <w:sz w:val="24"/>
          <w:szCs w:val="24"/>
        </w:rPr>
        <w:t xml:space="preserve"> se reforman y derogan diversas disposiciones del Código Civil del Estado de México.</w:t>
      </w:r>
    </w:p>
    <w:p w14:paraId="0025969D" w14:textId="77777777" w:rsidR="00CD147B" w:rsidRPr="00650BFA" w:rsidRDefault="00CD147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SEGUNDO. Se adjunta al </w:t>
      </w:r>
      <w:r w:rsidRPr="00650BFA">
        <w:rPr>
          <w:rFonts w:ascii="Times New Roman" w:hAnsi="Times New Roman" w:cs="Times New Roman"/>
          <w:sz w:val="24"/>
          <w:szCs w:val="24"/>
        </w:rPr>
        <w:t>proyecto para los efectos necesarios.</w:t>
      </w:r>
    </w:p>
    <w:p w14:paraId="3D0FAD32" w14:textId="77777777" w:rsidR="00CD147B" w:rsidRPr="00650BFA" w:rsidRDefault="00CD147B" w:rsidP="002262B8">
      <w:pPr>
        <w:pStyle w:val="Sinespaciado"/>
        <w:jc w:val="both"/>
        <w:rPr>
          <w:rFonts w:ascii="Times New Roman" w:hAnsi="Times New Roman" w:cs="Times New Roman"/>
          <w:sz w:val="24"/>
          <w:szCs w:val="24"/>
        </w:rPr>
      </w:pPr>
      <w:r w:rsidRPr="00650BFA">
        <w:rPr>
          <w:rFonts w:ascii="Times New Roman" w:hAnsi="Times New Roman" w:cs="Times New Roman"/>
          <w:sz w:val="24"/>
          <w:szCs w:val="24"/>
        </w:rPr>
        <w:t>TERCERO. Previa discusión y aprobación de la Legislatura en pleno, remítase el proyecto de decreto a la Titular del Ejecutivo Estatal, para los efectos procedentes.</w:t>
      </w:r>
    </w:p>
    <w:p w14:paraId="1D743ECB" w14:textId="74973347" w:rsidR="00CD147B" w:rsidRPr="00650BFA" w:rsidRDefault="00CD147B" w:rsidP="002262B8">
      <w:pPr>
        <w:pStyle w:val="Sinespaciado"/>
        <w:ind w:firstLine="708"/>
        <w:jc w:val="both"/>
        <w:rPr>
          <w:rFonts w:ascii="Times New Roman" w:hAnsi="Times New Roman" w:cs="Times New Roman"/>
          <w:sz w:val="24"/>
          <w:szCs w:val="24"/>
        </w:rPr>
      </w:pPr>
      <w:r w:rsidRPr="00650BFA">
        <w:rPr>
          <w:rFonts w:ascii="Times New Roman" w:hAnsi="Times New Roman" w:cs="Times New Roman"/>
          <w:sz w:val="24"/>
          <w:szCs w:val="24"/>
        </w:rPr>
        <w:t xml:space="preserve">Dado el </w:t>
      </w:r>
      <w:r w:rsidR="000B6156" w:rsidRPr="00650BFA">
        <w:rPr>
          <w:rFonts w:ascii="Times New Roman" w:hAnsi="Times New Roman" w:cs="Times New Roman"/>
          <w:sz w:val="24"/>
          <w:szCs w:val="24"/>
        </w:rPr>
        <w:t>p</w:t>
      </w:r>
      <w:r w:rsidRPr="00650BFA">
        <w:rPr>
          <w:rFonts w:ascii="Times New Roman" w:hAnsi="Times New Roman" w:cs="Times New Roman"/>
          <w:sz w:val="24"/>
          <w:szCs w:val="24"/>
        </w:rPr>
        <w:t>alacio del Poder Legislativo</w:t>
      </w:r>
      <w:r w:rsidR="000B6156" w:rsidRPr="00650BFA">
        <w:rPr>
          <w:rFonts w:ascii="Times New Roman" w:hAnsi="Times New Roman" w:cs="Times New Roman"/>
          <w:sz w:val="24"/>
          <w:szCs w:val="24"/>
        </w:rPr>
        <w:t>,</w:t>
      </w:r>
      <w:r w:rsidRPr="00650BFA">
        <w:rPr>
          <w:rFonts w:ascii="Times New Roman" w:hAnsi="Times New Roman" w:cs="Times New Roman"/>
          <w:sz w:val="24"/>
          <w:szCs w:val="24"/>
        </w:rPr>
        <w:t xml:space="preserve"> en la ciudad de Toluca de Lerdo, </w:t>
      </w:r>
      <w:r w:rsidR="000B6156" w:rsidRPr="00650BFA">
        <w:rPr>
          <w:rFonts w:ascii="Times New Roman" w:hAnsi="Times New Roman" w:cs="Times New Roman"/>
          <w:sz w:val="24"/>
          <w:szCs w:val="24"/>
        </w:rPr>
        <w:t>c</w:t>
      </w:r>
      <w:r w:rsidRPr="00650BFA">
        <w:rPr>
          <w:rFonts w:ascii="Times New Roman" w:hAnsi="Times New Roman" w:cs="Times New Roman"/>
          <w:sz w:val="24"/>
          <w:szCs w:val="24"/>
        </w:rPr>
        <w:t>apital del Estado de México, a los nueve días del mes de noviembre de dos mil veintitrés.</w:t>
      </w:r>
    </w:p>
    <w:p w14:paraId="0F99BBA1" w14:textId="77777777" w:rsidR="00CD147B" w:rsidRPr="00650BFA" w:rsidRDefault="00CD147B" w:rsidP="002262B8">
      <w:pPr>
        <w:pStyle w:val="Sinespaciado"/>
        <w:ind w:firstLine="708"/>
        <w:jc w:val="both"/>
        <w:rPr>
          <w:rFonts w:ascii="Times New Roman" w:hAnsi="Times New Roman" w:cs="Times New Roman"/>
          <w:sz w:val="24"/>
          <w:szCs w:val="24"/>
        </w:rPr>
      </w:pPr>
      <w:r w:rsidRPr="00650BFA">
        <w:rPr>
          <w:rFonts w:ascii="Times New Roman" w:hAnsi="Times New Roman" w:cs="Times New Roman"/>
          <w:sz w:val="24"/>
          <w:szCs w:val="24"/>
        </w:rPr>
        <w:t>Es cuánto.</w:t>
      </w:r>
    </w:p>
    <w:p w14:paraId="17BFC6B7" w14:textId="2CB851A1" w:rsidR="00CD147B" w:rsidRPr="00650BFA" w:rsidRDefault="00CD147B" w:rsidP="002262B8">
      <w:pPr>
        <w:pStyle w:val="Sinespaciado"/>
        <w:ind w:firstLine="708"/>
        <w:jc w:val="both"/>
        <w:rPr>
          <w:rFonts w:ascii="Times New Roman" w:hAnsi="Times New Roman" w:cs="Times New Roman"/>
          <w:sz w:val="24"/>
          <w:szCs w:val="24"/>
        </w:rPr>
      </w:pPr>
      <w:r w:rsidRPr="00650BFA">
        <w:rPr>
          <w:rFonts w:ascii="Times New Roman" w:hAnsi="Times New Roman" w:cs="Times New Roman"/>
          <w:sz w:val="24"/>
          <w:szCs w:val="24"/>
        </w:rPr>
        <w:t>Quiero agradecer a los que integraron las comisiones para que ese dictamen</w:t>
      </w:r>
      <w:r w:rsidR="000B6156" w:rsidRPr="00650BFA">
        <w:rPr>
          <w:rFonts w:ascii="Times New Roman" w:hAnsi="Times New Roman" w:cs="Times New Roman"/>
          <w:sz w:val="24"/>
          <w:szCs w:val="24"/>
        </w:rPr>
        <w:t>,</w:t>
      </w:r>
      <w:r w:rsidRPr="00650BFA">
        <w:rPr>
          <w:rFonts w:ascii="Times New Roman" w:hAnsi="Times New Roman" w:cs="Times New Roman"/>
          <w:sz w:val="24"/>
          <w:szCs w:val="24"/>
        </w:rPr>
        <w:t xml:space="preserve"> en este momento</w:t>
      </w:r>
      <w:r w:rsidR="000B6156" w:rsidRPr="00650BFA">
        <w:rPr>
          <w:rFonts w:ascii="Times New Roman" w:hAnsi="Times New Roman" w:cs="Times New Roman"/>
          <w:sz w:val="24"/>
          <w:szCs w:val="24"/>
        </w:rPr>
        <w:t>,</w:t>
      </w:r>
      <w:r w:rsidRPr="00650BFA">
        <w:rPr>
          <w:rFonts w:ascii="Times New Roman" w:hAnsi="Times New Roman" w:cs="Times New Roman"/>
          <w:sz w:val="24"/>
          <w:szCs w:val="24"/>
        </w:rPr>
        <w:t xml:space="preserve"> estuviera aquí. </w:t>
      </w:r>
    </w:p>
    <w:p w14:paraId="333708F0" w14:textId="65C251EF" w:rsidR="00CD147B" w:rsidRPr="00650BFA" w:rsidRDefault="00CD147B" w:rsidP="002262B8">
      <w:pPr>
        <w:pStyle w:val="Sinespaciado"/>
        <w:ind w:firstLine="708"/>
        <w:jc w:val="both"/>
        <w:rPr>
          <w:rFonts w:ascii="Times New Roman" w:hAnsi="Times New Roman" w:cs="Times New Roman"/>
          <w:sz w:val="24"/>
          <w:szCs w:val="24"/>
        </w:rPr>
      </w:pPr>
      <w:r w:rsidRPr="00650BFA">
        <w:rPr>
          <w:rFonts w:ascii="Times New Roman" w:hAnsi="Times New Roman" w:cs="Times New Roman"/>
          <w:sz w:val="24"/>
          <w:szCs w:val="24"/>
        </w:rPr>
        <w:t>Muchas gracias</w:t>
      </w:r>
      <w:r w:rsidR="000B6156" w:rsidRPr="00650BFA">
        <w:rPr>
          <w:rFonts w:ascii="Times New Roman" w:hAnsi="Times New Roman" w:cs="Times New Roman"/>
          <w:sz w:val="24"/>
          <w:szCs w:val="24"/>
        </w:rPr>
        <w:t>.</w:t>
      </w:r>
      <w:r w:rsidRPr="00650BFA">
        <w:rPr>
          <w:rFonts w:ascii="Times New Roman" w:hAnsi="Times New Roman" w:cs="Times New Roman"/>
          <w:sz w:val="24"/>
          <w:szCs w:val="24"/>
        </w:rPr>
        <w:t xml:space="preserve"> </w:t>
      </w:r>
      <w:r w:rsidR="000B6156" w:rsidRPr="00650BFA">
        <w:rPr>
          <w:rFonts w:ascii="Times New Roman" w:hAnsi="Times New Roman" w:cs="Times New Roman"/>
          <w:sz w:val="24"/>
          <w:szCs w:val="24"/>
        </w:rPr>
        <w:t>G</w:t>
      </w:r>
      <w:r w:rsidRPr="00650BFA">
        <w:rPr>
          <w:rFonts w:ascii="Times New Roman" w:hAnsi="Times New Roman" w:cs="Times New Roman"/>
          <w:sz w:val="24"/>
          <w:szCs w:val="24"/>
        </w:rPr>
        <w:t>racias</w:t>
      </w:r>
      <w:r w:rsidR="000B6156" w:rsidRPr="00650BFA">
        <w:rPr>
          <w:rFonts w:ascii="Times New Roman" w:hAnsi="Times New Roman" w:cs="Times New Roman"/>
          <w:sz w:val="24"/>
          <w:szCs w:val="24"/>
        </w:rPr>
        <w:t>,</w:t>
      </w:r>
      <w:r w:rsidRPr="00650BFA">
        <w:rPr>
          <w:rFonts w:ascii="Times New Roman" w:hAnsi="Times New Roman" w:cs="Times New Roman"/>
          <w:sz w:val="24"/>
          <w:szCs w:val="24"/>
        </w:rPr>
        <w:t xml:space="preserve"> diputada.</w:t>
      </w:r>
    </w:p>
    <w:p w14:paraId="5DDC52E6" w14:textId="77777777" w:rsidR="00440DF0" w:rsidRPr="00650BFA" w:rsidRDefault="00440DF0" w:rsidP="002262B8">
      <w:pPr>
        <w:pStyle w:val="Sinespaciado"/>
        <w:rPr>
          <w:rFonts w:ascii="Times New Roman" w:hAnsi="Times New Roman" w:cs="Times New Roman"/>
          <w:sz w:val="24"/>
          <w:szCs w:val="24"/>
        </w:rPr>
      </w:pPr>
    </w:p>
    <w:p w14:paraId="68651FBD" w14:textId="77777777" w:rsidR="00440DF0" w:rsidRPr="00650BFA" w:rsidRDefault="00440DF0" w:rsidP="002262B8">
      <w:pPr>
        <w:pStyle w:val="Sinespaciado"/>
        <w:rPr>
          <w:rFonts w:ascii="Times New Roman" w:hAnsi="Times New Roman" w:cs="Times New Roman"/>
          <w:sz w:val="24"/>
          <w:szCs w:val="24"/>
        </w:rPr>
        <w:sectPr w:rsidR="00440DF0" w:rsidRPr="00650BFA" w:rsidSect="002262B8">
          <w:type w:val="continuous"/>
          <w:pgSz w:w="12240" w:h="15840"/>
          <w:pgMar w:top="1134" w:right="1134" w:bottom="1134" w:left="1701" w:header="708" w:footer="708" w:gutter="0"/>
          <w:cols w:space="708"/>
          <w:docGrid w:linePitch="360"/>
        </w:sectPr>
      </w:pPr>
    </w:p>
    <w:p w14:paraId="0A7F7BDE" w14:textId="77777777" w:rsidR="00440DF0" w:rsidRPr="00650BFA" w:rsidRDefault="00440DF0" w:rsidP="002262B8">
      <w:pPr>
        <w:pStyle w:val="Sinespaciado"/>
        <w:rPr>
          <w:rFonts w:ascii="Times New Roman" w:hAnsi="Times New Roman" w:cs="Times New Roman"/>
          <w:sz w:val="24"/>
          <w:szCs w:val="24"/>
        </w:rPr>
      </w:pPr>
    </w:p>
    <w:p w14:paraId="57BF9DD5" w14:textId="77777777" w:rsidR="00440DF0" w:rsidRPr="00650BFA" w:rsidRDefault="00440DF0" w:rsidP="002262B8">
      <w:pPr>
        <w:pStyle w:val="Sinespaciado"/>
        <w:jc w:val="center"/>
        <w:rPr>
          <w:rFonts w:ascii="Times New Roman" w:hAnsi="Times New Roman" w:cs="Times New Roman"/>
          <w:sz w:val="24"/>
          <w:szCs w:val="24"/>
        </w:rPr>
      </w:pPr>
      <w:r w:rsidRPr="00650BFA">
        <w:rPr>
          <w:rFonts w:ascii="Times New Roman" w:hAnsi="Times New Roman" w:cs="Times New Roman"/>
          <w:sz w:val="24"/>
          <w:szCs w:val="24"/>
        </w:rPr>
        <w:t>(Se inserta el documento)</w:t>
      </w:r>
    </w:p>
    <w:p w14:paraId="6D16D855" w14:textId="77777777" w:rsidR="00440DF0" w:rsidRPr="00650BFA" w:rsidRDefault="00440DF0" w:rsidP="002262B8">
      <w:pPr>
        <w:pStyle w:val="Sinespaciado"/>
        <w:rPr>
          <w:rFonts w:ascii="Times New Roman" w:hAnsi="Times New Roman" w:cs="Times New Roman"/>
          <w:sz w:val="24"/>
          <w:szCs w:val="24"/>
        </w:rPr>
      </w:pPr>
    </w:p>
    <w:p w14:paraId="08CA1E41" w14:textId="77777777" w:rsidR="00BB198D" w:rsidRPr="002262B8" w:rsidRDefault="00BB198D" w:rsidP="002262B8">
      <w:pPr>
        <w:spacing w:after="0" w:line="240" w:lineRule="auto"/>
        <w:contextualSpacing/>
        <w:jc w:val="both"/>
        <w:rPr>
          <w:rFonts w:ascii="Times New Roman" w:eastAsia="Calibri" w:hAnsi="Times New Roman" w:cs="Times New Roman"/>
          <w:b/>
          <w:bCs/>
          <w:sz w:val="24"/>
          <w:szCs w:val="24"/>
        </w:rPr>
      </w:pPr>
      <w:bookmarkStart w:id="0" w:name="_Hlk126697636"/>
      <w:r w:rsidRPr="00650BFA">
        <w:rPr>
          <w:rFonts w:ascii="Times New Roman" w:eastAsia="Calibri" w:hAnsi="Times New Roman" w:cs="Times New Roman"/>
          <w:b/>
          <w:sz w:val="24"/>
          <w:szCs w:val="24"/>
        </w:rPr>
        <w:t xml:space="preserve">DICTAMEN FORMULADO A LA </w:t>
      </w:r>
      <w:bookmarkStart w:id="1" w:name="_Hlk148383912"/>
      <w:r w:rsidRPr="00650BFA">
        <w:rPr>
          <w:rFonts w:ascii="Times New Roman" w:eastAsia="Calibri" w:hAnsi="Times New Roman" w:cs="Times New Roman"/>
          <w:b/>
          <w:bCs/>
          <w:sz w:val="24"/>
          <w:szCs w:val="24"/>
        </w:rPr>
        <w:t xml:space="preserve">INICIATIVA CON PROYECTO DE DECRETO POR LA QUE SE REFORMAN Y DEROGAN DIVERSAS DISPOSICIONES DEL CÓDIGO CIVIL DEL ESTADO DE MÉXICO, PRESENTADA POR LA DIPUTADA YESICA YANET ROJAS HERNÁNDEZ, EN NOMBRE DEL GRUPO PARLAMENTARIO DEL PARTIDO MORENA Y DE LA INICIATIVA CON PROYECTO DE DECRETO POR EL QUE SE REFORMAN Y ADICIONAN DIVERSAS </w:t>
      </w:r>
      <w:r w:rsidRPr="002262B8">
        <w:rPr>
          <w:rFonts w:ascii="Times New Roman" w:eastAsia="Calibri" w:hAnsi="Times New Roman" w:cs="Times New Roman"/>
          <w:b/>
          <w:bCs/>
          <w:sz w:val="24"/>
          <w:szCs w:val="24"/>
        </w:rPr>
        <w:t>DISPOSICIONES DEL CÓDIGO CIVIL DEL ESTADO DE MÉXICO, PRESENTADA POR LA DIPUTADA MARÍA LUISA MENDOZA MONDRAGÓN Y LA DIPUTADA CLAUDIA DESIREE MORALES ROBLEDO, EN NOMBRE DEL GRUPO PARLAMENTARIO DEL PARTIDO VERDE ECOLOGISTA DE MÉXICO.</w:t>
      </w:r>
    </w:p>
    <w:p w14:paraId="4CF7501F"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p>
    <w:bookmarkEnd w:id="1"/>
    <w:p w14:paraId="46C98B0E" w14:textId="77777777" w:rsidR="00BB198D" w:rsidRPr="002262B8" w:rsidRDefault="00BB198D"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lastRenderedPageBreak/>
        <w:t>HONORABLE ASAMBLEA:</w:t>
      </w:r>
    </w:p>
    <w:p w14:paraId="3CE8711A"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3C47C431"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r w:rsidRPr="002262B8">
        <w:rPr>
          <w:rFonts w:ascii="Times New Roman" w:eastAsia="Calibri" w:hAnsi="Times New Roman" w:cs="Times New Roman"/>
          <w:sz w:val="24"/>
          <w:szCs w:val="24"/>
        </w:rPr>
        <w:t xml:space="preserve">La Presidencia de la "LXI" Legislatura encomendó a la Comisión Legislativa de Procuración y Administración de Justicia y a la Comisión Especial de los Derechos de las Niñas, Niños, Adolescentes y la Primera Infancia, el estudio y dictamen, de la </w:t>
      </w:r>
      <w:r w:rsidRPr="002262B8">
        <w:rPr>
          <w:rFonts w:ascii="Times New Roman" w:eastAsia="Calibri" w:hAnsi="Times New Roman" w:cs="Times New Roman"/>
          <w:bCs/>
          <w:sz w:val="24"/>
          <w:szCs w:val="24"/>
        </w:rPr>
        <w:t>Iniciativa con Proyecto de Decreto por la que se reforman y derogan diversas disposiciones del Código Civil del Estado de México, presentada por la Diputada Yesica Yanet Rojas Hernández, en nombre del Grupo Parlamentario del Partido morena y de la Iniciativa con Proyecto de Decreto por el que se reforman y adicionan diversas disposiciones del Código Civil del Estado de México, presentada por la Diputada María Luisa Mendoza Mondragón y la Diputada Claudia Desiree Morales Robledo, en nombre del Grupo Parlamentario del Partido Verde Ecologista de México.</w:t>
      </w:r>
    </w:p>
    <w:p w14:paraId="283E6C29"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p>
    <w:p w14:paraId="7DC82AFF"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Con sujeción a la técnica legislativa y en observancia del Principio de Economía Procesal, advirtiendo que se refieren a un mismo ordenamiento jurídico y que corresponde a similar materia, acordamos realizar el estudio conjunto de las iniciativas e integrar un dictamen y un Proyecto de Decreto.</w:t>
      </w:r>
    </w:p>
    <w:p w14:paraId="03266B22"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73E89971"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Sustanciado el estudio de las iniciativas y plenamente discutido en las comisiones, nos permitimos, con fundamento en lo previsto en los artículos 68, 70 y 82 de la Ley Orgánica del Poder Legislativo del Estado Libre y Soberano de México, en relación con lo señalado en los artículos 13 A, 70, 73, 75, 78, 79 y 80 del Reglamento del Poder Legislativo del Estado Libre y Soberano de México, someter a la aprobación de la “LXI” Legislatura el siguiente:</w:t>
      </w:r>
    </w:p>
    <w:p w14:paraId="3D5376B2"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2236DADE"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DICTAMEN</w:t>
      </w:r>
    </w:p>
    <w:p w14:paraId="2D774A7F"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5471A76D" w14:textId="77777777" w:rsidR="00BB198D" w:rsidRPr="002262B8" w:rsidRDefault="00BB198D" w:rsidP="002262B8">
      <w:pPr>
        <w:spacing w:after="0" w:line="240" w:lineRule="auto"/>
        <w:contextualSpacing/>
        <w:jc w:val="both"/>
        <w:rPr>
          <w:rFonts w:ascii="Times New Roman" w:eastAsia="Calibri" w:hAnsi="Times New Roman" w:cs="Times New Roman"/>
          <w:b/>
          <w:sz w:val="24"/>
          <w:szCs w:val="24"/>
        </w:rPr>
      </w:pPr>
      <w:bookmarkStart w:id="2" w:name="_Hlk126680205"/>
      <w:r w:rsidRPr="002262B8">
        <w:rPr>
          <w:rFonts w:ascii="Times New Roman" w:eastAsia="Calibri" w:hAnsi="Times New Roman" w:cs="Times New Roman"/>
          <w:b/>
          <w:sz w:val="24"/>
          <w:szCs w:val="24"/>
        </w:rPr>
        <w:t>ANTECEDENTES.</w:t>
      </w:r>
    </w:p>
    <w:p w14:paraId="2730F0C4"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1B9165D3"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1.-</w:t>
      </w:r>
      <w:r w:rsidRPr="002262B8">
        <w:rPr>
          <w:rFonts w:ascii="Times New Roman" w:eastAsia="Calibri" w:hAnsi="Times New Roman" w:cs="Times New Roman"/>
          <w:sz w:val="24"/>
          <w:szCs w:val="24"/>
        </w:rPr>
        <w:t xml:space="preserve"> Las iniciativas con Proyecto de Decreto fueron presentadas a la consideración de la Legislatura, en uso del derecho de Iniciativa Legislativa dispuesto en los artículos 51 fracción II de la Constitución Política del Estado Libre y Soberano de México y 28 fracción I de la Ley Orgánica del Poder Legislativo del Estado Libre y Soberano de México, conforme el tenor siguiente: </w:t>
      </w:r>
    </w:p>
    <w:p w14:paraId="33FC023B"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65EE5C36" w14:textId="77777777" w:rsidR="00BB198D" w:rsidRPr="002262B8" w:rsidRDefault="00BB198D" w:rsidP="002262B8">
      <w:pPr>
        <w:numPr>
          <w:ilvl w:val="0"/>
          <w:numId w:val="90"/>
        </w:num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El día diecisiete de octubre de dos mil veintitrés, la Iniciativa formulada por la Diputada Yesica Yanet Rojas Hernández, en nombre del Grupo Parlamentario del Partido morena.</w:t>
      </w:r>
    </w:p>
    <w:p w14:paraId="0454681A" w14:textId="77777777" w:rsidR="00BB198D" w:rsidRPr="002262B8" w:rsidRDefault="00BB198D" w:rsidP="002262B8">
      <w:pPr>
        <w:spacing w:after="0" w:line="240" w:lineRule="auto"/>
        <w:ind w:left="720"/>
        <w:contextualSpacing/>
        <w:jc w:val="both"/>
        <w:rPr>
          <w:rFonts w:ascii="Times New Roman" w:eastAsia="Calibri" w:hAnsi="Times New Roman" w:cs="Times New Roman"/>
          <w:sz w:val="24"/>
          <w:szCs w:val="24"/>
        </w:rPr>
      </w:pPr>
    </w:p>
    <w:p w14:paraId="352A50D0" w14:textId="77777777" w:rsidR="00BB198D" w:rsidRPr="002262B8" w:rsidRDefault="00BB198D" w:rsidP="002262B8">
      <w:pPr>
        <w:spacing w:after="0" w:line="240" w:lineRule="auto"/>
        <w:ind w:left="720"/>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Propone adecuaciones con la finalidad de preservar la dignidad de los niños presentados al momento de registrar actas de nacimiento.</w:t>
      </w:r>
    </w:p>
    <w:p w14:paraId="336B0B36" w14:textId="77777777" w:rsidR="00BB198D" w:rsidRPr="002262B8" w:rsidRDefault="00BB198D" w:rsidP="002262B8">
      <w:pPr>
        <w:spacing w:after="0" w:line="240" w:lineRule="auto"/>
        <w:ind w:left="720"/>
        <w:contextualSpacing/>
        <w:jc w:val="both"/>
        <w:rPr>
          <w:rFonts w:ascii="Times New Roman" w:eastAsia="Calibri" w:hAnsi="Times New Roman" w:cs="Times New Roman"/>
          <w:sz w:val="24"/>
          <w:szCs w:val="24"/>
        </w:rPr>
      </w:pPr>
    </w:p>
    <w:p w14:paraId="2C99F3AE" w14:textId="77777777" w:rsidR="00BB198D" w:rsidRPr="002262B8" w:rsidRDefault="00BB198D" w:rsidP="002262B8">
      <w:pPr>
        <w:numPr>
          <w:ilvl w:val="0"/>
          <w:numId w:val="90"/>
        </w:num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El día once de abril de dos mil veintitrés, la Iniciativa formulada por la </w:t>
      </w:r>
      <w:r w:rsidRPr="002262B8">
        <w:rPr>
          <w:rFonts w:ascii="Times New Roman" w:eastAsia="Calibri" w:hAnsi="Times New Roman" w:cs="Times New Roman"/>
          <w:bCs/>
          <w:sz w:val="24"/>
          <w:szCs w:val="24"/>
        </w:rPr>
        <w:t>Diputada</w:t>
      </w:r>
      <w:r w:rsidRPr="002262B8">
        <w:rPr>
          <w:rFonts w:ascii="Times New Roman" w:eastAsia="Calibri" w:hAnsi="Times New Roman" w:cs="Times New Roman"/>
          <w:sz w:val="24"/>
          <w:szCs w:val="24"/>
        </w:rPr>
        <w:t xml:space="preserve"> </w:t>
      </w:r>
      <w:r w:rsidRPr="002262B8">
        <w:rPr>
          <w:rFonts w:ascii="Times New Roman" w:eastAsia="Calibri" w:hAnsi="Times New Roman" w:cs="Times New Roman"/>
          <w:bCs/>
          <w:sz w:val="24"/>
          <w:szCs w:val="24"/>
        </w:rPr>
        <w:t>María Luisa Mendoza Mondragón y la Diputada Claudia Desiree Morales Robledo, integrantes del Grupo Parlamentario del Partido Verde Ecologista de México</w:t>
      </w:r>
      <w:r w:rsidRPr="002262B8">
        <w:rPr>
          <w:rFonts w:ascii="Times New Roman" w:eastAsia="Calibri" w:hAnsi="Times New Roman" w:cs="Times New Roman"/>
          <w:sz w:val="24"/>
          <w:szCs w:val="24"/>
        </w:rPr>
        <w:t>.</w:t>
      </w:r>
    </w:p>
    <w:p w14:paraId="2926249E" w14:textId="77777777" w:rsidR="00BB198D" w:rsidRPr="002262B8" w:rsidRDefault="00BB198D" w:rsidP="002262B8">
      <w:pPr>
        <w:spacing w:after="0" w:line="240" w:lineRule="auto"/>
        <w:ind w:left="720"/>
        <w:contextualSpacing/>
        <w:jc w:val="both"/>
        <w:rPr>
          <w:rFonts w:ascii="Times New Roman" w:eastAsia="Calibri" w:hAnsi="Times New Roman" w:cs="Times New Roman"/>
          <w:sz w:val="24"/>
          <w:szCs w:val="24"/>
        </w:rPr>
      </w:pPr>
    </w:p>
    <w:p w14:paraId="37578309" w14:textId="77777777" w:rsidR="00BB198D" w:rsidRPr="002262B8" w:rsidRDefault="00BB198D" w:rsidP="002262B8">
      <w:pPr>
        <w:spacing w:after="0" w:line="240" w:lineRule="auto"/>
        <w:ind w:left="720"/>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Propone modificaciones en materia de eliminación de conceptos discriminatorios en el registro y reconocimiento de hijas e hijos.</w:t>
      </w:r>
    </w:p>
    <w:p w14:paraId="334ACE9B" w14:textId="77777777" w:rsidR="00BB198D" w:rsidRPr="002262B8" w:rsidRDefault="00BB198D" w:rsidP="002262B8">
      <w:pPr>
        <w:spacing w:after="0" w:line="240" w:lineRule="auto"/>
        <w:ind w:left="720"/>
        <w:contextualSpacing/>
        <w:jc w:val="both"/>
        <w:rPr>
          <w:rFonts w:ascii="Times New Roman" w:eastAsia="Calibri" w:hAnsi="Times New Roman" w:cs="Times New Roman"/>
          <w:sz w:val="24"/>
          <w:szCs w:val="24"/>
        </w:rPr>
      </w:pPr>
    </w:p>
    <w:p w14:paraId="57E4DE15"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r w:rsidRPr="002262B8">
        <w:rPr>
          <w:rFonts w:ascii="Times New Roman" w:eastAsia="Arial" w:hAnsi="Times New Roman" w:cs="Times New Roman"/>
          <w:b/>
          <w:sz w:val="24"/>
          <w:szCs w:val="24"/>
        </w:rPr>
        <w:t>2.-</w:t>
      </w:r>
      <w:r w:rsidRPr="002262B8">
        <w:rPr>
          <w:rFonts w:ascii="Times New Roman" w:eastAsia="Arial" w:hAnsi="Times New Roman" w:cs="Times New Roman"/>
          <w:sz w:val="24"/>
          <w:szCs w:val="24"/>
        </w:rPr>
        <w:t xml:space="preserve"> En las referidas sesiones fueron remitidas las iniciativas con Proyecto de Decreto a la Comisión Legislativa de Procuración y Administración de Justicia y a la Comisión Especial de los Derechos de las Niñas, Niños, Adolescentes y la Primera Infancia, para su estudio y dictamen.</w:t>
      </w:r>
    </w:p>
    <w:p w14:paraId="0228BA4D"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p>
    <w:p w14:paraId="6F7FDA4F"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r w:rsidRPr="002262B8">
        <w:rPr>
          <w:rFonts w:ascii="Times New Roman" w:eastAsia="Arial" w:hAnsi="Times New Roman" w:cs="Times New Roman"/>
          <w:b/>
          <w:sz w:val="24"/>
          <w:szCs w:val="24"/>
        </w:rPr>
        <w:lastRenderedPageBreak/>
        <w:t>3.-</w:t>
      </w:r>
      <w:r w:rsidRPr="002262B8">
        <w:rPr>
          <w:rFonts w:ascii="Times New Roman" w:eastAsia="Arial" w:hAnsi="Times New Roman" w:cs="Times New Roman"/>
          <w:sz w:val="24"/>
          <w:szCs w:val="24"/>
        </w:rPr>
        <w:t xml:space="preserve"> Los días once de abril y diecisiete de octubre de dos mil veintitrés, respectivamente, mediante oficio, las Secretarias de la Directiva de la “LXI” Legislatura enviaron las iniciativas con Proyecto de Decreto a los Presidentes de la Comisión Legislativa de Procuración y Administración de Justicia y de la Comisión Especial de los Derechos de las Niñas, Niños, Adolescentes y la Primera Infancia, para su estudio y dictamen.</w:t>
      </w:r>
    </w:p>
    <w:p w14:paraId="16E70DB4"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p>
    <w:p w14:paraId="39056651"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r w:rsidRPr="002262B8">
        <w:rPr>
          <w:rFonts w:ascii="Times New Roman" w:eastAsia="Arial" w:hAnsi="Times New Roman" w:cs="Times New Roman"/>
          <w:sz w:val="24"/>
          <w:szCs w:val="24"/>
        </w:rPr>
        <w:t>El día veinticuatro de octubre del dos mil veintitrés se modificó el turno de comisiones.</w:t>
      </w:r>
    </w:p>
    <w:p w14:paraId="1F33068C"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p>
    <w:p w14:paraId="038EE987"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r w:rsidRPr="002262B8">
        <w:rPr>
          <w:rFonts w:ascii="Times New Roman" w:eastAsia="Arial" w:hAnsi="Times New Roman" w:cs="Times New Roman"/>
          <w:b/>
          <w:sz w:val="24"/>
          <w:szCs w:val="24"/>
        </w:rPr>
        <w:t>4.-</w:t>
      </w:r>
      <w:r w:rsidRPr="002262B8">
        <w:rPr>
          <w:rFonts w:ascii="Times New Roman" w:eastAsia="Arial" w:hAnsi="Times New Roman" w:cs="Times New Roman"/>
          <w:sz w:val="24"/>
          <w:szCs w:val="24"/>
        </w:rPr>
        <w:t xml:space="preserve"> Por conducto de los Secretarios Técnicos de las Comisiones, en cumplimiento de su encomienda, entregaron copia de las iniciativas con Proyecto de Decreto a cada integrante de la Comisión Legislativa de Procuración y Administración de Justicia y de la Comisión Especial de los Derechos de las Niñas, Niños, Adolescentes y la Primera Infancia.</w:t>
      </w:r>
    </w:p>
    <w:p w14:paraId="1CA18A28"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p>
    <w:p w14:paraId="7C3DD727"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r w:rsidRPr="002262B8">
        <w:rPr>
          <w:rFonts w:ascii="Times New Roman" w:eastAsia="Arial" w:hAnsi="Times New Roman" w:cs="Times New Roman"/>
          <w:b/>
          <w:sz w:val="24"/>
          <w:szCs w:val="24"/>
        </w:rPr>
        <w:t>5.-</w:t>
      </w:r>
      <w:r w:rsidRPr="002262B8">
        <w:rPr>
          <w:rFonts w:ascii="Times New Roman" w:eastAsia="Arial" w:hAnsi="Times New Roman" w:cs="Times New Roman"/>
          <w:sz w:val="24"/>
          <w:szCs w:val="24"/>
        </w:rPr>
        <w:t xml:space="preserve"> El veinticinco de octubre de dos mil veintitrés, la Comisión Legislativa de Procuración y Administración de Justicia y la Comisión Especial de los Derechos de las Niñas, Niños, Adolescentes y la Primera Infancia, iniciaron el análisis de las iniciativas con Proyecto de Decreto y el día nueve de noviembre de dos mil veintitrés celebraron reunión de análisis y dictamen.</w:t>
      </w:r>
    </w:p>
    <w:p w14:paraId="6B73DCF7" w14:textId="77777777" w:rsidR="00BB198D" w:rsidRPr="002262B8" w:rsidRDefault="00BB198D" w:rsidP="002262B8">
      <w:pPr>
        <w:widowControl w:val="0"/>
        <w:autoSpaceDE w:val="0"/>
        <w:autoSpaceDN w:val="0"/>
        <w:spacing w:after="0" w:line="240" w:lineRule="auto"/>
        <w:jc w:val="both"/>
        <w:rPr>
          <w:rFonts w:ascii="Times New Roman" w:eastAsia="Arial" w:hAnsi="Times New Roman" w:cs="Times New Roman"/>
          <w:sz w:val="24"/>
          <w:szCs w:val="24"/>
        </w:rPr>
      </w:pPr>
    </w:p>
    <w:p w14:paraId="56F0DBDA"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r w:rsidRPr="002262B8">
        <w:rPr>
          <w:rFonts w:ascii="Times New Roman" w:eastAsia="Calibri" w:hAnsi="Times New Roman" w:cs="Times New Roman"/>
          <w:b/>
          <w:sz w:val="24"/>
          <w:szCs w:val="24"/>
        </w:rPr>
        <w:t xml:space="preserve">6.- </w:t>
      </w:r>
      <w:r w:rsidRPr="002262B8">
        <w:rPr>
          <w:rFonts w:ascii="Times New Roman" w:eastAsia="Calibri" w:hAnsi="Times New Roman" w:cs="Times New Roman"/>
          <w:sz w:val="24"/>
          <w:szCs w:val="24"/>
          <w:shd w:val="clear" w:color="auto" w:fill="FFFFFF"/>
        </w:rPr>
        <w:t>En lo concerniente al resultado del estudio es procedente reformar y derogar diversas disposiciones del Código Civil del Estado de México y, por lo tanto, en relación con el contenido del Acta de Nacimiento, por ningún motivo se asentará en el Acta del presentado algún adjetivo que vulnere su dignidad.</w:t>
      </w:r>
    </w:p>
    <w:p w14:paraId="712F183A"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p>
    <w:p w14:paraId="34B416F8"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r w:rsidRPr="002262B8">
        <w:rPr>
          <w:rFonts w:ascii="Times New Roman" w:eastAsia="Calibri" w:hAnsi="Times New Roman" w:cs="Times New Roman"/>
          <w:sz w:val="24"/>
          <w:szCs w:val="24"/>
          <w:shd w:val="clear" w:color="auto" w:fill="FFFFFF"/>
        </w:rPr>
        <w:t>Asimismo, en cuanto al Acta de Nacimiento de la hija o hijo, cuando el nacido fuere presentado como hijo, se asentarán los nombres, domicilio y nacionalidad de la madre o padre, de los abuelos maternos y paternos y, en su caso los de las personas que hubieren hecho la presentación o de quien lo requiere personalmente ante el oficial del registro civil.</w:t>
      </w:r>
    </w:p>
    <w:p w14:paraId="7BE1F2DE"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p>
    <w:p w14:paraId="262F397E"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r w:rsidRPr="002262B8">
        <w:rPr>
          <w:rFonts w:ascii="Times New Roman" w:eastAsia="Calibri" w:hAnsi="Times New Roman" w:cs="Times New Roman"/>
          <w:sz w:val="24"/>
          <w:szCs w:val="24"/>
          <w:shd w:val="clear" w:color="auto" w:fill="FFFFFF"/>
        </w:rPr>
        <w:t>También se deroga lo dispuesto sobre el Acta de Nacimiento de hijo fuera del matrimonio y para el caso de las Actas de Reconocimiento de las Hijas o Hijos, al declarar su nacimiento, la madre, el padre o ambos al presentar al hijo o hija para que se registre su nacimiento. El Acta contendrá los requisitos establecidos en los artículos anteriores. Ésta surtirá los efectos del reconocimiento.</w:t>
      </w:r>
    </w:p>
    <w:p w14:paraId="7CBD6093"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p>
    <w:p w14:paraId="082EE463"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shd w:val="clear" w:color="auto" w:fill="FFFFFF"/>
        </w:rPr>
        <w:t>Por lo que hace al Reconocimiento de la hija o hijo después de registrado su nacimiento, si el reconocimiento del hijo se hiciere después de haber sido registrado su nacimiento, se formará Acta separada en la que, además de los requisitos a que se refiere este Código, se observarán, en sus respectivos casos, sobre la Prueba de la filiación de los hijos se prueba con el Acta de su nacimiento y si la hubiera con la de matrimonio de sus padres.</w:t>
      </w:r>
    </w:p>
    <w:p w14:paraId="09FC5C8C"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bookmarkEnd w:id="2"/>
    <w:p w14:paraId="31770B47" w14:textId="77777777" w:rsidR="00BB198D" w:rsidRPr="002262B8" w:rsidRDefault="00BB198D"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CONSIDERACIONES.</w:t>
      </w:r>
    </w:p>
    <w:p w14:paraId="3EF860E9"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59AA945F"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r w:rsidRPr="002262B8">
        <w:rPr>
          <w:rFonts w:ascii="Times New Roman" w:eastAsia="Calibri" w:hAnsi="Times New Roman" w:cs="Times New Roman"/>
          <w:bCs/>
          <w:sz w:val="24"/>
          <w:szCs w:val="24"/>
        </w:rPr>
        <w:t>La “LXI” Legislatura es competente para conocer y resolver las iniciativas con Proyecto Decreto, de conformidad con el artículo 61 fracción I de la Constitución Política del Estado Libre y Soberano de México, que la faculta para expedir leyes, decretos o acuerdos para el régimen interior del Estado, en todos los ramos de la administración del gobierno.</w:t>
      </w:r>
    </w:p>
    <w:p w14:paraId="000AF687"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p>
    <w:p w14:paraId="3FA04FBE" w14:textId="77777777" w:rsidR="00BB198D" w:rsidRPr="002262B8" w:rsidRDefault="00BB198D"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ANÁLISIS Y VALORACIÓN DE LOS ARGUMENTOS.</w:t>
      </w:r>
    </w:p>
    <w:p w14:paraId="041FF66F"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593DA93C" w14:textId="77777777" w:rsidR="00BB198D" w:rsidRPr="002262B8" w:rsidRDefault="00BB198D"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lastRenderedPageBreak/>
        <w:t>INICIATIVA CON PROYECTO DE DECRETO POR LA QUE SE REFORMAN Y DEROGAN DIVERSAS DISPOSICIONES DEL CÓDIGO CIVIL DEL ESTADO DE MÉXICO, PRESENTADA POR LA DIPUTADA YESICA YANET ROJAS HERNÁNDEZ, EN NOMBRE DEL GRUPO PARLAMENTARIO DEL PARTIDO MORENA.</w:t>
      </w:r>
    </w:p>
    <w:p w14:paraId="2D924362"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5F2FBF3F"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Mencionan que las Naciones Unidas han proclamado en la Declaración Universal de Derechos Humanos que toda persona tiene todos los derechos y libertades enunciados independientemente de su condición y considerando que el niño, por su falta de madurez física y mental, necesita protección y cuidado especiales, incluso la debida protección legal, tanto antes como después del nacimiento; es necesaria la protección especial enunciada en la Declaración de Ginebra de 1924 sobre los Derechos del Niño y reconocida en la Declaración Universal de Derechos Humanos y en los convenios constitutivos de los organismos especializados y de las organizaciones internacionales que se interesan en el bienestar del niño, y las personas y de los que México es parte. </w:t>
      </w:r>
    </w:p>
    <w:p w14:paraId="45C8BA04"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4094F508"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Agrega que, de este modo la Asamblea General, Proclama la Declaración de los Derechos del Niño a fin de que éste pueda tener una infancia feliz y gozar, en su propio bien y en bien de la sociedad, de los derechos y libertades que en ella se enuncian e insta a los padres, a los hombres y mujeres individualmente y a las organizaciones particulares, autoridades locales y gobiernos nacionales a que reconozcan esos derechos y luchen por su observancia con medidas legislativas y de otra índole adoptadas progresivamente en conformidad con principios; en el que el primero establece que el niño disfrutará de todos los derechos enunciados en la Declaración. Estos derechos serán reconocidos a todos los niños sin excepción alguna ni distinción o discriminación por motivos de raza, color, sexo, idioma, religión, opiniones políticas o de otra índole, origen nacional o social, posición económica, nacimiento u otra condición, ya sea del propio niño o de su familia.</w:t>
      </w:r>
    </w:p>
    <w:p w14:paraId="2D891BFC"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0003517E"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En relación con nuestro país, alude al artículo 4° (párrafo 8°) de la Constitución Política de los Estados Unidos Mexicanos, así como el 19 de la Ley General de los Derechos de Niñas, Niños y Adolescentes (LGDNNA), que reconocen el derecho a la identidad de las personas menores de 18 años; premisa básica para garantizar el respeto, ejercicio y protección de todos sus derechos, pues al reconocerlos(as) como titulares de los mismos, el Estado adquiere la</w:t>
      </w:r>
      <w:r w:rsidRPr="002262B8">
        <w:rPr>
          <w:rFonts w:ascii="Times New Roman" w:eastAsia="DengXian" w:hAnsi="Times New Roman" w:cs="Times New Roman"/>
          <w:sz w:val="24"/>
          <w:szCs w:val="24"/>
        </w:rPr>
        <w:t xml:space="preserve"> </w:t>
      </w:r>
      <w:r w:rsidRPr="002262B8">
        <w:rPr>
          <w:rFonts w:ascii="Times New Roman" w:eastAsia="Calibri" w:hAnsi="Times New Roman" w:cs="Times New Roman"/>
          <w:sz w:val="24"/>
          <w:szCs w:val="24"/>
        </w:rPr>
        <w:t>obligación de implementar acciones para garantizar su desarrollo integral que tengan como base el interés superior de la niñez y la adolescencia.</w:t>
      </w:r>
    </w:p>
    <w:p w14:paraId="1A59F211"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07A83EDD"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De la Iniciativa contiene importante información y da a conocer importantes datos sobre crecimiento poblacional en América Latina, las nuevas generaciones, matrimonio, divorcio, edad de las madres e identidad, y registro de niñas y niños. </w:t>
      </w:r>
    </w:p>
    <w:p w14:paraId="5C804690"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401FF331"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En relación con la identidad destaca la Iniciativa que se adquiere durante el proceso de desarrollo vital de la persona, a través de su información genética, la interacción familiar, la historia personal y el medio cultural en que se desenvuelve; integrando un conjunto de atributos inherentes a ella que la hacen única e irrepetible. En 2019, el Instituto Nacional de Geografía y Estadística (INEGI) y el Fondo de las Naciones Unidas para la Infancia (UNICEF) evidenciaron que sólo el 45.7% de las niñas y los niños en México son registrados durante los primeros 60 días de vida, y que una de cada dos personas que carece de inscripción al registro civil es menor de 10</w:t>
      </w:r>
      <w:r w:rsidRPr="002262B8">
        <w:rPr>
          <w:rFonts w:ascii="Times New Roman" w:eastAsia="DengXian" w:hAnsi="Times New Roman" w:cs="Times New Roman"/>
          <w:sz w:val="24"/>
          <w:szCs w:val="24"/>
        </w:rPr>
        <w:t xml:space="preserve"> </w:t>
      </w:r>
      <w:r w:rsidRPr="002262B8">
        <w:rPr>
          <w:rFonts w:ascii="Times New Roman" w:eastAsia="Calibri" w:hAnsi="Times New Roman" w:cs="Times New Roman"/>
          <w:sz w:val="24"/>
          <w:szCs w:val="24"/>
        </w:rPr>
        <w:t>años; sin embargo, a partir de esa edad las niñas y adolescentes que no cuentan con documento de identidad superan a sus pares masculinos.</w:t>
      </w:r>
    </w:p>
    <w:p w14:paraId="24C17E1D"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2E0FD3D0"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lastRenderedPageBreak/>
        <w:t>Así, refiere que, es de esperar que los 17 millones de habitantes del estado de México cuentan con un nombre identidad y por supuesto un Acta de Nacimiento, Acta de Nacimiento para el ejercicio de sus derechos y la presente Iniciativa pretende, proteger y salvaguardar los derechos de los menores frente a la discriminación institucional que puedan vivir los niños al ser presentados.</w:t>
      </w:r>
    </w:p>
    <w:p w14:paraId="303D8BA9"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4423959B"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En consecuencia, pretende eliminar aquellos términos que vulneran la dignidad de los menores independientemente de que sean asentados o no en las actas, y tampoco sean señalados por la situación matrimonial de sus padres al momento de ser registrados. </w:t>
      </w:r>
    </w:p>
    <w:p w14:paraId="242F3287"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41B22901" w14:textId="77777777" w:rsidR="00BB198D" w:rsidRPr="002262B8" w:rsidRDefault="00BB198D"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INICIATIVA CON PROYECTO DE DECRETO POR EL QUE SE REFORMAN Y ADICIONAN DIVERSAS DISPOSICIONES DEL CÓDIGO CIVIL DEL ESTADO DE MÉXICO, PRESENTADA POR LA DIPUTADA MARÍA LUISA MENDOZA MONDRAGÓN Y LA DIPUTADA CLAUDIA DESIREE MORALES ROBLEDO, EN NOMBRE DEL GRUPO PARLAMENTARIO DEL PARTIDO VERDE ECOLOGISTA DE MÉXICO.</w:t>
      </w:r>
    </w:p>
    <w:p w14:paraId="6ADBDB89"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0F81FE40" w14:textId="77777777" w:rsidR="00BB198D" w:rsidRPr="002262B8" w:rsidRDefault="00BB198D" w:rsidP="002262B8">
      <w:pPr>
        <w:spacing w:after="0" w:line="240" w:lineRule="auto"/>
        <w:contextualSpacing/>
        <w:jc w:val="both"/>
        <w:rPr>
          <w:rFonts w:ascii="Times New Roman" w:eastAsia="Calibri" w:hAnsi="Times New Roman" w:cs="Times New Roman"/>
          <w:bCs/>
          <w:i/>
          <w:sz w:val="24"/>
          <w:szCs w:val="24"/>
        </w:rPr>
      </w:pPr>
      <w:r w:rsidRPr="002262B8">
        <w:rPr>
          <w:rFonts w:ascii="Times New Roman" w:eastAsia="Calibri" w:hAnsi="Times New Roman" w:cs="Times New Roman"/>
          <w:bCs/>
          <w:sz w:val="24"/>
          <w:szCs w:val="24"/>
        </w:rPr>
        <w:t xml:space="preserve">Precisa que, los derechos de los seres humanos inician desde la gestación, al ser considerados viables y hasta que mueren; por el simple hecho de existir tiene capacidad de goce y de ejercicio, siendo indispensable e inherente el contar con identidad para el acceso a los servicios que brinda el Estado, derecho que está consagrado internacionalmente en la Declaración Universal de Derechos Humanos y </w:t>
      </w:r>
      <w:r w:rsidRPr="002262B8">
        <w:rPr>
          <w:rFonts w:ascii="Times New Roman" w:eastAsia="Calibri" w:hAnsi="Times New Roman" w:cs="Times New Roman"/>
          <w:bCs/>
          <w:i/>
          <w:sz w:val="24"/>
          <w:szCs w:val="24"/>
        </w:rPr>
        <w:t>en la Convención sobre los Derechos del Niño que establece “…el niño será́ inscrito inmediatamente después de su nacimiento y tendrá́ derecho a un nombre, a una nacionalidad, a conocer a sus padres y a ser cuidado por ellos…”.</w:t>
      </w:r>
    </w:p>
    <w:p w14:paraId="09038AE3" w14:textId="77777777" w:rsidR="00BB198D" w:rsidRPr="002262B8" w:rsidRDefault="00BB198D" w:rsidP="002262B8">
      <w:pPr>
        <w:spacing w:after="0" w:line="240" w:lineRule="auto"/>
        <w:contextualSpacing/>
        <w:jc w:val="both"/>
        <w:rPr>
          <w:rFonts w:ascii="Times New Roman" w:eastAsia="Calibri" w:hAnsi="Times New Roman" w:cs="Times New Roman"/>
          <w:bCs/>
          <w:i/>
          <w:sz w:val="24"/>
          <w:szCs w:val="24"/>
        </w:rPr>
      </w:pPr>
    </w:p>
    <w:p w14:paraId="67F3CB54"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r w:rsidRPr="002262B8">
        <w:rPr>
          <w:rFonts w:ascii="Times New Roman" w:eastAsia="Calibri" w:hAnsi="Times New Roman" w:cs="Times New Roman"/>
          <w:bCs/>
          <w:sz w:val="24"/>
          <w:szCs w:val="24"/>
        </w:rPr>
        <w:t>Cita datos de UNICEF</w:t>
      </w:r>
      <w:r w:rsidRPr="002262B8">
        <w:rPr>
          <w:rFonts w:ascii="Times New Roman" w:eastAsia="Calibri" w:hAnsi="Times New Roman" w:cs="Times New Roman"/>
          <w:bCs/>
          <w:sz w:val="24"/>
          <w:szCs w:val="24"/>
          <w:vertAlign w:val="superscript"/>
        </w:rPr>
        <w:t>1</w:t>
      </w:r>
      <w:r w:rsidRPr="002262B8">
        <w:rPr>
          <w:rFonts w:ascii="Times New Roman" w:eastAsia="Calibri" w:hAnsi="Times New Roman" w:cs="Times New Roman"/>
          <w:bCs/>
          <w:sz w:val="24"/>
          <w:szCs w:val="24"/>
        </w:rPr>
        <w:t xml:space="preserve"> que señalan a nuestro país con al menos un millón de personas de todas las edades, sin registro de nacimiento e identidad, de este número 600 mil pertenecen a niñas, niños y adolescentes, situación que expone a la desprotección de este sector vulnerable.  Adiciona que las características principales de quienes se encuentran en el 2% que no cuentan con Acta de Nacimiento, son condiciones de alta marginación, de zonas rurales, comunidades indígenas y hablantes de lenguas indígenas, concentrándose en los Estados del sur de México como Chiapas, con solo el 63% de registros, Guerrero con el 72.2%, Oaxaca 74% y Tabasco 75.5%.</w:t>
      </w:r>
    </w:p>
    <w:p w14:paraId="0ECC3D72"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p>
    <w:p w14:paraId="4C5DEF6B" w14:textId="77777777" w:rsidR="00BB198D" w:rsidRPr="002262B8" w:rsidRDefault="00BB198D" w:rsidP="002262B8">
      <w:pPr>
        <w:spacing w:after="0" w:line="240" w:lineRule="auto"/>
        <w:contextualSpacing/>
        <w:jc w:val="both"/>
        <w:rPr>
          <w:rFonts w:ascii="Times New Roman" w:eastAsia="Calibri" w:hAnsi="Times New Roman" w:cs="Times New Roman"/>
          <w:bCs/>
          <w:i/>
          <w:sz w:val="24"/>
          <w:szCs w:val="24"/>
        </w:rPr>
      </w:pPr>
      <w:r w:rsidRPr="002262B8">
        <w:rPr>
          <w:rFonts w:ascii="Times New Roman" w:eastAsia="Calibri" w:hAnsi="Times New Roman" w:cs="Times New Roman"/>
          <w:bCs/>
          <w:sz w:val="24"/>
          <w:szCs w:val="24"/>
        </w:rPr>
        <w:t xml:space="preserve">Explica que, con ello se permite la discriminación de las niñas, niños y adolescentes que no cuentan con identidad, arriesgándolos a la comisión de diversos delitos como trata de personas, matrimonios forzados o adopciones ilegales.  En este contexto, cito al Presidente del Instituto Nacional de Estadística y Geografía, Julio A. </w:t>
      </w:r>
      <w:proofErr w:type="spellStart"/>
      <w:r w:rsidRPr="002262B8">
        <w:rPr>
          <w:rFonts w:ascii="Times New Roman" w:eastAsia="Calibri" w:hAnsi="Times New Roman" w:cs="Times New Roman"/>
          <w:bCs/>
          <w:sz w:val="24"/>
          <w:szCs w:val="24"/>
        </w:rPr>
        <w:t>Santaella</w:t>
      </w:r>
      <w:proofErr w:type="spellEnd"/>
      <w:r w:rsidRPr="002262B8">
        <w:rPr>
          <w:rFonts w:ascii="Times New Roman" w:eastAsia="Calibri" w:hAnsi="Times New Roman" w:cs="Times New Roman"/>
          <w:bCs/>
          <w:sz w:val="24"/>
          <w:szCs w:val="24"/>
        </w:rPr>
        <w:t xml:space="preserve"> que señala </w:t>
      </w:r>
      <w:r w:rsidRPr="002262B8">
        <w:rPr>
          <w:rFonts w:ascii="Times New Roman" w:eastAsia="Calibri" w:hAnsi="Times New Roman" w:cs="Times New Roman"/>
          <w:bCs/>
          <w:i/>
          <w:sz w:val="24"/>
          <w:szCs w:val="24"/>
        </w:rPr>
        <w:t>“la inscripción del nacimiento de una persona ante el registro civil representa el reconocimiento institucional al derecho a la identidad. Permite que a las niñas y los niños al nacer se les reconozca un nombre, una nacionalidad y una familia. Además, les otorga capacidad jurídica y les permite poder beneficiarse de otros derechos fundamentales”.</w:t>
      </w:r>
    </w:p>
    <w:p w14:paraId="4AB6ADC4" w14:textId="77777777" w:rsidR="00BB198D" w:rsidRPr="002262B8" w:rsidRDefault="00BB198D" w:rsidP="002262B8">
      <w:pPr>
        <w:spacing w:after="0" w:line="240" w:lineRule="auto"/>
        <w:contextualSpacing/>
        <w:jc w:val="both"/>
        <w:rPr>
          <w:rFonts w:ascii="Times New Roman" w:eastAsia="Calibri" w:hAnsi="Times New Roman" w:cs="Times New Roman"/>
          <w:bCs/>
          <w:i/>
          <w:sz w:val="24"/>
          <w:szCs w:val="24"/>
        </w:rPr>
      </w:pPr>
    </w:p>
    <w:p w14:paraId="5D35267F" w14:textId="77777777" w:rsidR="00BB198D" w:rsidRPr="002262B8" w:rsidRDefault="00BB198D" w:rsidP="002262B8">
      <w:pPr>
        <w:spacing w:after="0" w:line="240" w:lineRule="auto"/>
        <w:contextualSpacing/>
        <w:jc w:val="both"/>
        <w:rPr>
          <w:rFonts w:ascii="Times New Roman" w:eastAsia="Calibri" w:hAnsi="Times New Roman" w:cs="Times New Roman"/>
          <w:bCs/>
          <w:i/>
          <w:sz w:val="24"/>
          <w:szCs w:val="24"/>
        </w:rPr>
      </w:pPr>
      <w:r w:rsidRPr="002262B8">
        <w:rPr>
          <w:rFonts w:ascii="Times New Roman" w:eastAsia="Calibri" w:hAnsi="Times New Roman" w:cs="Times New Roman"/>
          <w:bCs/>
          <w:sz w:val="24"/>
          <w:szCs w:val="24"/>
        </w:rPr>
        <w:t xml:space="preserve">Explica que, la responsabilidad de otorgar identidad pertenece inicialmente a la madre, padre, abuelos o de quien tenga el interés de realizar un registro de niña, niño o adolescente; esto acompañado de las facilidades que las políticas públicas en los tres niveles de gobierno tengan a bien expedir, por ello citaremos el contenido del informe titulado Derecho a la Identidad “La Cobertura del Registro de Nacimiento en México”2, el cual señala las responsabilidades de los entes de gobierno encargados, siendo los siguientes: </w:t>
      </w:r>
      <w:r w:rsidRPr="002262B8">
        <w:rPr>
          <w:rFonts w:ascii="Times New Roman" w:eastAsia="Calibri" w:hAnsi="Times New Roman" w:cs="Times New Roman"/>
          <w:bCs/>
          <w:i/>
          <w:sz w:val="24"/>
          <w:szCs w:val="24"/>
        </w:rPr>
        <w:t xml:space="preserve">Garantizar la gratuidad del registro para todas las personas por igual; para ello, es importante que los estados adopten sus marcos normativos a lo establecido en el artículo 4º de la Constitución sobre este tema; garantizar el </w:t>
      </w:r>
      <w:r w:rsidRPr="002262B8">
        <w:rPr>
          <w:rFonts w:ascii="Times New Roman" w:eastAsia="Calibri" w:hAnsi="Times New Roman" w:cs="Times New Roman"/>
          <w:bCs/>
          <w:i/>
          <w:sz w:val="24"/>
          <w:szCs w:val="24"/>
        </w:rPr>
        <w:lastRenderedPageBreak/>
        <w:t>registro de los niños más vulnerables, principalmente los indígenas que viven en zonas rurales, facilitando y acercando este trámite a las comunidades donde ellos viven; hacer del registro de nacimiento y su promoción una tarea conjunta de los tres niveles de gobierno para mejorar la coordinación entre todos los sectores involucrados: salud, educación, desarrollo social, asistencia social y protección a la infancia; y ver el registro de nacimiento de un niño como una acción permanente a fin de que se convierta en una política nacional a ser implementada en hospitales y oficinas del registro civil, logrando así una mayor agilidad y eficiencia.</w:t>
      </w:r>
    </w:p>
    <w:p w14:paraId="5B12BE5C" w14:textId="77777777" w:rsidR="00BB198D" w:rsidRPr="002262B8" w:rsidRDefault="00BB198D" w:rsidP="002262B8">
      <w:pPr>
        <w:spacing w:after="0" w:line="240" w:lineRule="auto"/>
        <w:contextualSpacing/>
        <w:jc w:val="both"/>
        <w:rPr>
          <w:rFonts w:ascii="Times New Roman" w:eastAsia="Calibri" w:hAnsi="Times New Roman" w:cs="Times New Roman"/>
          <w:bCs/>
          <w:i/>
          <w:sz w:val="24"/>
          <w:szCs w:val="24"/>
        </w:rPr>
      </w:pPr>
    </w:p>
    <w:p w14:paraId="791DC2A9" w14:textId="47C17C32" w:rsidR="00BB198D" w:rsidRPr="002262B8" w:rsidRDefault="00BB198D" w:rsidP="002262B8">
      <w:pPr>
        <w:spacing w:after="0" w:line="240" w:lineRule="auto"/>
        <w:contextualSpacing/>
        <w:jc w:val="both"/>
        <w:rPr>
          <w:rFonts w:ascii="Times New Roman" w:eastAsia="Calibri" w:hAnsi="Times New Roman" w:cs="Times New Roman"/>
          <w:bCs/>
          <w:i/>
          <w:sz w:val="24"/>
          <w:szCs w:val="24"/>
        </w:rPr>
      </w:pPr>
      <w:r w:rsidRPr="002262B8">
        <w:rPr>
          <w:rFonts w:ascii="Times New Roman" w:eastAsia="Calibri" w:hAnsi="Times New Roman" w:cs="Times New Roman"/>
          <w:bCs/>
          <w:sz w:val="24"/>
          <w:szCs w:val="24"/>
        </w:rPr>
        <w:t xml:space="preserve">Explica que si bien existen las circunstancias para llevar a cabo los registros de nacimientos y así acceder a la identidad, sobresale la falta de actualización de la legislación que rige el procedimiento en materia civil en cuanto a los conceptos que se manejan, pues desde el Código Civil Federal en su artículo 360, hace mención al reconocimiento de los hijos fuera del matrimonio, siendo este mismo término empleado en el Código Civil del Estado de México; cobra sentido lo anterior por la discriminación que dicho </w:t>
      </w:r>
      <w:r w:rsidR="00B94EE0" w:rsidRPr="002262B8">
        <w:rPr>
          <w:rFonts w:ascii="Times New Roman" w:eastAsia="Calibri" w:hAnsi="Times New Roman" w:cs="Times New Roman"/>
          <w:bCs/>
          <w:sz w:val="24"/>
          <w:szCs w:val="24"/>
        </w:rPr>
        <w:t>título</w:t>
      </w:r>
      <w:r w:rsidRPr="002262B8">
        <w:rPr>
          <w:rFonts w:ascii="Times New Roman" w:eastAsia="Calibri" w:hAnsi="Times New Roman" w:cs="Times New Roman"/>
          <w:bCs/>
          <w:sz w:val="24"/>
          <w:szCs w:val="24"/>
        </w:rPr>
        <w:t xml:space="preserve"> causa a la minoría que se encuentra en este supuesto y adiciona que en el Congreso Federal el 02 de abril de 2019 se aprobó que en las actas de nacimiento no se registrara el estado civil de los padres, con el fin de proteger a los hijos cuyos padres no se encuentran en matrimonio, salvo que así lo soliciten, con la finalidad de "resguardar los derechos de la herencia"</w:t>
      </w:r>
      <w:r w:rsidRPr="002262B8">
        <w:rPr>
          <w:rFonts w:ascii="Times New Roman" w:eastAsia="Calibri" w:hAnsi="Times New Roman" w:cs="Times New Roman"/>
          <w:bCs/>
          <w:i/>
          <w:sz w:val="24"/>
          <w:szCs w:val="24"/>
        </w:rPr>
        <w:t>.</w:t>
      </w:r>
    </w:p>
    <w:p w14:paraId="05C1B52D" w14:textId="77777777" w:rsidR="00BB198D" w:rsidRPr="002262B8" w:rsidRDefault="00BB198D" w:rsidP="002262B8">
      <w:pPr>
        <w:spacing w:after="0" w:line="240" w:lineRule="auto"/>
        <w:contextualSpacing/>
        <w:jc w:val="both"/>
        <w:rPr>
          <w:rFonts w:ascii="Times New Roman" w:eastAsia="Calibri" w:hAnsi="Times New Roman" w:cs="Times New Roman"/>
          <w:bCs/>
          <w:i/>
          <w:sz w:val="24"/>
          <w:szCs w:val="24"/>
        </w:rPr>
      </w:pPr>
    </w:p>
    <w:p w14:paraId="7350227C"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r w:rsidRPr="002262B8">
        <w:rPr>
          <w:rFonts w:ascii="Times New Roman" w:eastAsia="Calibri" w:hAnsi="Times New Roman" w:cs="Times New Roman"/>
          <w:bCs/>
          <w:sz w:val="24"/>
          <w:szCs w:val="24"/>
        </w:rPr>
        <w:t>Con la presente reforma busca garantizar el interés superior de los menores, con la eliminación del término de hijos nacidos fuera del matrimonio por causar denostación y una clara discriminación, con consecuencias que afecten a futuro a los menores, pues si bien el registro y reconocimiento de un hijo es voluntario, no deben existir requisitos especiales o excluyentes para que se origine, por ello es que proponemos crear un solo capítulo de las actas de reconocimiento de los hijos y las actas de nacimientos de hijos.</w:t>
      </w:r>
    </w:p>
    <w:p w14:paraId="6447F684"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p>
    <w:p w14:paraId="37C90F61"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r w:rsidRPr="002262B8">
        <w:rPr>
          <w:rFonts w:ascii="Times New Roman" w:eastAsia="Calibri" w:hAnsi="Times New Roman" w:cs="Times New Roman"/>
          <w:bCs/>
          <w:sz w:val="24"/>
          <w:szCs w:val="24"/>
        </w:rPr>
        <w:t>Valoran la integridad y la cero discriminación de las niñas, niños y adolescentes.</w:t>
      </w:r>
    </w:p>
    <w:p w14:paraId="375FC585"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p>
    <w:p w14:paraId="70294B84" w14:textId="77777777" w:rsidR="00BB198D" w:rsidRPr="002262B8" w:rsidRDefault="00BB198D"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ANÁLISIS Y ESTUDIO TÉCNICO DEL TEXTO NORMATIVO.</w:t>
      </w:r>
    </w:p>
    <w:p w14:paraId="7B42FCBD"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p>
    <w:p w14:paraId="53E6CD2E"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r w:rsidRPr="002262B8">
        <w:rPr>
          <w:rFonts w:ascii="Times New Roman" w:eastAsia="Calibri" w:hAnsi="Times New Roman" w:cs="Times New Roman"/>
          <w:sz w:val="24"/>
          <w:szCs w:val="24"/>
          <w:shd w:val="clear" w:color="auto" w:fill="FFFFFF"/>
        </w:rPr>
        <w:t>Con base en el estudio que llevamos a cabo resulta procedente reformar y derogar diversas disposiciones del Código Civil del Estado de México y, por lo tanto, en relación con el contenido del Acta de Nacimiento, por ningún motivo se asentará en el Acta del presentado algún adjetivo que vulnere su dignidad.</w:t>
      </w:r>
    </w:p>
    <w:p w14:paraId="585A348D"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p>
    <w:p w14:paraId="179EF312"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r w:rsidRPr="002262B8">
        <w:rPr>
          <w:rFonts w:ascii="Times New Roman" w:eastAsia="Calibri" w:hAnsi="Times New Roman" w:cs="Times New Roman"/>
          <w:sz w:val="24"/>
          <w:szCs w:val="24"/>
          <w:shd w:val="clear" w:color="auto" w:fill="FFFFFF"/>
        </w:rPr>
        <w:t>Asimismo, en cuanto al Acta de Nacimiento de la hija o hijo, cuando el nacido fuere presentado como hijo, se asentarán los nombres, domicilio y nacionalidad de la madre o padre, de los abuelos maternos y paternos y, en su caso los de las personas que hubieren hecho la presentación o de quien lo requiere personalmente ante el oficial del registro civil.</w:t>
      </w:r>
    </w:p>
    <w:p w14:paraId="47DFB7F4"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p>
    <w:p w14:paraId="6CA0F13E"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r w:rsidRPr="002262B8">
        <w:rPr>
          <w:rFonts w:ascii="Times New Roman" w:eastAsia="Calibri" w:hAnsi="Times New Roman" w:cs="Times New Roman"/>
          <w:sz w:val="24"/>
          <w:szCs w:val="24"/>
          <w:shd w:val="clear" w:color="auto" w:fill="FFFFFF"/>
        </w:rPr>
        <w:t>También se deroga lo dispuesto sobre el Acta de nacimiento de hijo fuera del matrimonio y para el caso de las Actas de Reconocimiento de las Hijas o Hijos, al declarar su nacimiento, la madre, el padre o ambos al presentar al hijo o hija para que se registre su nacimiento. El Acta contendrá los requisitos establecidos en los artículos anteriores. Ésta surtirá los efectos del reconocimiento.</w:t>
      </w:r>
    </w:p>
    <w:p w14:paraId="7553BD0C"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p>
    <w:p w14:paraId="28887A5C"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r w:rsidRPr="002262B8">
        <w:rPr>
          <w:rFonts w:ascii="Times New Roman" w:eastAsia="Calibri" w:hAnsi="Times New Roman" w:cs="Times New Roman"/>
          <w:sz w:val="24"/>
          <w:szCs w:val="24"/>
          <w:shd w:val="clear" w:color="auto" w:fill="FFFFFF"/>
        </w:rPr>
        <w:t xml:space="preserve">Por lo que hace al Reconocimiento de la hija o hijo después de registrado su nacimiento, si el reconocimiento del hijo se hiciere después de haber sido registrado su nacimiento, se formará Acta separada en la que, además de los requisitos a que se refiere el Código, se observarán, en sus </w:t>
      </w:r>
      <w:r w:rsidRPr="002262B8">
        <w:rPr>
          <w:rFonts w:ascii="Times New Roman" w:eastAsia="Calibri" w:hAnsi="Times New Roman" w:cs="Times New Roman"/>
          <w:sz w:val="24"/>
          <w:szCs w:val="24"/>
          <w:shd w:val="clear" w:color="auto" w:fill="FFFFFF"/>
        </w:rPr>
        <w:lastRenderedPageBreak/>
        <w:t>respectivos casos, sobre la Prueba de la filiación de los hijos se prueba con el Acta de su nacimiento y si la hubiera con la de matrimonio de sus padres.</w:t>
      </w:r>
    </w:p>
    <w:p w14:paraId="16CADEC9"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shd w:val="clear" w:color="auto" w:fill="FFFFFF"/>
        </w:rPr>
      </w:pPr>
    </w:p>
    <w:p w14:paraId="448B6127"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En términos de lo expuesto y analizados y valorados los argumentos; verificado el estudio técnico del Proyecto de Decreto; acreditado el beneficio social de la Iniciativa de Decreto; y atendidos los requisitos de fondo y forma, nos permitimos concluir con los siguientes: </w:t>
      </w:r>
    </w:p>
    <w:p w14:paraId="505839FD"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63B58DA7"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RESOLUTIVOS</w:t>
      </w:r>
    </w:p>
    <w:p w14:paraId="47082B57"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1F73831F"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r w:rsidRPr="002262B8">
        <w:rPr>
          <w:rFonts w:ascii="Times New Roman" w:eastAsia="Calibri" w:hAnsi="Times New Roman" w:cs="Times New Roman"/>
          <w:b/>
          <w:sz w:val="24"/>
          <w:szCs w:val="24"/>
        </w:rPr>
        <w:t>PRIMERO.-</w:t>
      </w:r>
      <w:r w:rsidRPr="002262B8">
        <w:rPr>
          <w:rFonts w:ascii="Times New Roman" w:eastAsia="Calibri" w:hAnsi="Times New Roman" w:cs="Times New Roman"/>
          <w:sz w:val="24"/>
          <w:szCs w:val="24"/>
        </w:rPr>
        <w:t xml:space="preserve"> Son de aprobarse, en lo conducente, conforme al Proyecto de Decreto que ha sido integrado, la </w:t>
      </w:r>
      <w:r w:rsidRPr="002262B8">
        <w:rPr>
          <w:rFonts w:ascii="Times New Roman" w:eastAsia="Calibri" w:hAnsi="Times New Roman" w:cs="Times New Roman"/>
          <w:bCs/>
          <w:sz w:val="24"/>
          <w:szCs w:val="24"/>
        </w:rPr>
        <w:t>Iniciativa con Proyecto de Decreto</w:t>
      </w:r>
      <w:r w:rsidRPr="002262B8">
        <w:rPr>
          <w:rFonts w:ascii="Times New Roman" w:eastAsia="Calibri" w:hAnsi="Times New Roman" w:cs="Times New Roman"/>
          <w:sz w:val="24"/>
          <w:szCs w:val="24"/>
        </w:rPr>
        <w:t xml:space="preserve">, presentada por la </w:t>
      </w:r>
      <w:r w:rsidRPr="002262B8">
        <w:rPr>
          <w:rFonts w:ascii="Times New Roman" w:eastAsia="Calibri" w:hAnsi="Times New Roman" w:cs="Times New Roman"/>
          <w:bCs/>
          <w:sz w:val="24"/>
          <w:szCs w:val="24"/>
        </w:rPr>
        <w:t xml:space="preserve">Diputada Yesica Yanet Rojas Hernández, en nombre del Grupo Parlamentario del Partido morena </w:t>
      </w:r>
      <w:r w:rsidRPr="002262B8">
        <w:rPr>
          <w:rFonts w:ascii="Times New Roman" w:eastAsia="Calibri" w:hAnsi="Times New Roman" w:cs="Times New Roman"/>
          <w:sz w:val="24"/>
          <w:szCs w:val="24"/>
        </w:rPr>
        <w:t xml:space="preserve">y la </w:t>
      </w:r>
      <w:r w:rsidRPr="002262B8">
        <w:rPr>
          <w:rFonts w:ascii="Times New Roman" w:eastAsia="Calibri" w:hAnsi="Times New Roman" w:cs="Times New Roman"/>
          <w:bCs/>
          <w:sz w:val="24"/>
          <w:szCs w:val="24"/>
        </w:rPr>
        <w:t>Iniciativa con Proyecto de Decreto, presentada por la Diputada</w:t>
      </w:r>
      <w:r w:rsidRPr="002262B8">
        <w:rPr>
          <w:rFonts w:ascii="Times New Roman" w:eastAsia="Calibri" w:hAnsi="Times New Roman" w:cs="Times New Roman"/>
          <w:sz w:val="24"/>
          <w:szCs w:val="24"/>
        </w:rPr>
        <w:t xml:space="preserve"> </w:t>
      </w:r>
      <w:r w:rsidRPr="002262B8">
        <w:rPr>
          <w:rFonts w:ascii="Times New Roman" w:eastAsia="Calibri" w:hAnsi="Times New Roman" w:cs="Times New Roman"/>
          <w:bCs/>
          <w:sz w:val="24"/>
          <w:szCs w:val="24"/>
        </w:rPr>
        <w:t>María Luisa Mendoza Mondragón y la Diputada Claudia Desiree Morales Robledo, integrantes del Grupo Parlamentario del Partido Verde Ecologista de México, y en consecuencia, se reforman y derogan diversas disposiciones del Código Civil del Estado de México</w:t>
      </w:r>
    </w:p>
    <w:p w14:paraId="2D79FFEC"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3C5BDB66"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SEGUNDO.-</w:t>
      </w:r>
      <w:r w:rsidRPr="002262B8">
        <w:rPr>
          <w:rFonts w:ascii="Times New Roman" w:eastAsia="Calibri" w:hAnsi="Times New Roman" w:cs="Times New Roman"/>
          <w:sz w:val="24"/>
          <w:szCs w:val="24"/>
        </w:rPr>
        <w:t xml:space="preserve"> Se adjunta el Proyecto de Decreto para los efectos necesarios.</w:t>
      </w:r>
    </w:p>
    <w:p w14:paraId="2AFCA9A7"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3A053E17"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TERCERO.-</w:t>
      </w:r>
      <w:r w:rsidRPr="002262B8">
        <w:rPr>
          <w:rFonts w:ascii="Times New Roman" w:eastAsia="Calibri" w:hAnsi="Times New Roman" w:cs="Times New Roman"/>
          <w:sz w:val="24"/>
          <w:szCs w:val="24"/>
        </w:rPr>
        <w:t xml:space="preserve"> Previa discusión y aprobación por la Legislatura en Pleno, remítase el Proyecto de Decreto a la Titular del Ejecutivo Estatal para los efectos procedentes.</w:t>
      </w:r>
    </w:p>
    <w:p w14:paraId="762BCAB3"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p>
    <w:p w14:paraId="090C26C6" w14:textId="77777777" w:rsidR="00BB198D" w:rsidRPr="002262B8" w:rsidRDefault="00BB198D" w:rsidP="002262B8">
      <w:pPr>
        <w:spacing w:after="0" w:line="240" w:lineRule="auto"/>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Dado en el Palacio del Poder Legislativo, en la ciudad de Toluca de Lerdo, capital del Estado de México, a los nueve días del mes de noviembre de dos mil veintitrés.</w:t>
      </w:r>
    </w:p>
    <w:p w14:paraId="64C67516" w14:textId="77777777" w:rsidR="00B94EE0" w:rsidRPr="002262B8" w:rsidRDefault="00B94EE0" w:rsidP="002262B8">
      <w:pPr>
        <w:spacing w:after="0" w:line="240" w:lineRule="auto"/>
        <w:contextualSpacing/>
        <w:jc w:val="center"/>
        <w:rPr>
          <w:rFonts w:ascii="Times New Roman" w:eastAsia="Calibri" w:hAnsi="Times New Roman" w:cs="Times New Roman"/>
          <w:sz w:val="24"/>
          <w:szCs w:val="24"/>
        </w:rPr>
      </w:pPr>
    </w:p>
    <w:p w14:paraId="1373BF90" w14:textId="77777777" w:rsidR="00B94EE0" w:rsidRPr="002262B8" w:rsidRDefault="00B94EE0" w:rsidP="002262B8">
      <w:pPr>
        <w:spacing w:after="0" w:line="240" w:lineRule="auto"/>
        <w:contextualSpacing/>
        <w:jc w:val="center"/>
        <w:rPr>
          <w:rFonts w:ascii="Times New Roman" w:eastAsia="Calibri" w:hAnsi="Times New Roman" w:cs="Times New Roman"/>
          <w:sz w:val="24"/>
          <w:szCs w:val="24"/>
        </w:rPr>
      </w:pPr>
    </w:p>
    <w:p w14:paraId="32382337" w14:textId="2C86AE8D"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bookmarkStart w:id="3" w:name="_Hlk150335929"/>
      <w:bookmarkEnd w:id="0"/>
      <w:r w:rsidRPr="002262B8">
        <w:rPr>
          <w:rFonts w:ascii="Times New Roman" w:eastAsia="Calibri" w:hAnsi="Times New Roman" w:cs="Times New Roman"/>
          <w:b/>
          <w:sz w:val="24"/>
          <w:szCs w:val="24"/>
        </w:rPr>
        <w:t xml:space="preserve">LISTA DE VOTACIÓN </w:t>
      </w:r>
    </w:p>
    <w:p w14:paraId="2EABD20B" w14:textId="77777777" w:rsidR="00BB198D" w:rsidRPr="002262B8" w:rsidRDefault="00BB198D" w:rsidP="002262B8">
      <w:pPr>
        <w:spacing w:after="0" w:line="240" w:lineRule="auto"/>
        <w:contextualSpacing/>
        <w:rPr>
          <w:rFonts w:ascii="Times New Roman" w:eastAsia="Calibri" w:hAnsi="Times New Roman" w:cs="Times New Roman"/>
          <w:b/>
          <w:sz w:val="24"/>
          <w:szCs w:val="24"/>
        </w:rPr>
      </w:pPr>
    </w:p>
    <w:p w14:paraId="10A5BA67" w14:textId="77777777" w:rsidR="00BB198D" w:rsidRPr="002262B8" w:rsidRDefault="00BB198D" w:rsidP="002262B8">
      <w:pPr>
        <w:spacing w:after="0" w:line="240" w:lineRule="auto"/>
        <w:contextualSpacing/>
        <w:rPr>
          <w:rFonts w:ascii="Times New Roman" w:eastAsia="Calibri" w:hAnsi="Times New Roman" w:cs="Times New Roman"/>
          <w:b/>
          <w:sz w:val="24"/>
          <w:szCs w:val="24"/>
        </w:rPr>
      </w:pPr>
      <w:r w:rsidRPr="002262B8">
        <w:rPr>
          <w:rFonts w:ascii="Times New Roman" w:eastAsia="Calibri" w:hAnsi="Times New Roman" w:cs="Times New Roman"/>
          <w:b/>
          <w:sz w:val="24"/>
          <w:szCs w:val="24"/>
        </w:rPr>
        <w:t xml:space="preserve">FECHA: </w:t>
      </w:r>
      <w:r w:rsidRPr="002262B8">
        <w:rPr>
          <w:rFonts w:ascii="Times New Roman" w:eastAsia="Calibri" w:hAnsi="Times New Roman" w:cs="Times New Roman"/>
          <w:sz w:val="24"/>
          <w:szCs w:val="24"/>
        </w:rPr>
        <w:t>09/NOVIEMBRE/2023</w:t>
      </w:r>
    </w:p>
    <w:p w14:paraId="40ECC30E" w14:textId="77777777" w:rsidR="00BB198D" w:rsidRPr="002262B8" w:rsidRDefault="00BB198D" w:rsidP="002262B8">
      <w:pPr>
        <w:spacing w:after="0" w:line="240" w:lineRule="auto"/>
        <w:contextualSpacing/>
        <w:jc w:val="both"/>
        <w:rPr>
          <w:rFonts w:ascii="Times New Roman" w:eastAsia="Calibri" w:hAnsi="Times New Roman" w:cs="Times New Roman"/>
          <w:b/>
          <w:bCs/>
          <w:sz w:val="24"/>
          <w:szCs w:val="24"/>
        </w:rPr>
      </w:pPr>
      <w:r w:rsidRPr="002262B8">
        <w:rPr>
          <w:rFonts w:ascii="Times New Roman" w:eastAsia="Calibri" w:hAnsi="Times New Roman" w:cs="Times New Roman"/>
          <w:b/>
          <w:sz w:val="24"/>
          <w:szCs w:val="24"/>
        </w:rPr>
        <w:t xml:space="preserve">ASUNTO: </w:t>
      </w:r>
      <w:r w:rsidRPr="002262B8">
        <w:rPr>
          <w:rFonts w:ascii="Times New Roman" w:eastAsia="Calibri" w:hAnsi="Times New Roman" w:cs="Times New Roman"/>
          <w:bCs/>
          <w:sz w:val="24"/>
          <w:szCs w:val="24"/>
        </w:rPr>
        <w:t>DICTAMEN FORMULADO A LA INICIATIVA CON PROYECTO DE DECRETO POR LA QUE SE REFORMAN Y DEROGAN DIVERSAS DISPOSICIONES DEL CÓDIGO CIVIL DEL ESTADO DE MÉXICO, PRESENTADA POR LA DIPUTADA YESICA YANET ROJAS HERNÁNDEZ, EN NOMBRE DEL GRUPO PARLAMENTARIO DEL PARTIDO MORENA Y DE LA INICIATIVA CON PROYECTO DE DECRETO POR EL QUE SE REFORMAN Y ADICIONAN DIVERSAS DISPOSICIONES DEL CÓDIGO CIVIL DEL ESTADO DE MÉXICO, PRESENTADA POR LA DIPUTADA MARÍA LUISA MENDOZA MONDRAGÓN Y LA DIPUTADA CLAUDIA DESIREE MORALES ROBLEDO, EN NOMBRE DEL GRUPO PARLAMENTARIO DEL PARTIDO VERDE ECOLOGISTA DE MÉXICO.</w:t>
      </w:r>
    </w:p>
    <w:p w14:paraId="5603CE6B"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p w14:paraId="6B12D30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COMISIÓN LEGISLATIVA DE</w:t>
      </w:r>
    </w:p>
    <w:p w14:paraId="4C35E265"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 xml:space="preserve">PROCURACIÓN Y ADMINISTRACIÓN DE JUSTICIA </w:t>
      </w:r>
    </w:p>
    <w:p w14:paraId="4A3B217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8"/>
        <w:gridCol w:w="2315"/>
        <w:gridCol w:w="2316"/>
        <w:gridCol w:w="2318"/>
      </w:tblGrid>
      <w:tr w:rsidR="00BB198D" w:rsidRPr="002262B8" w14:paraId="468CA9DC" w14:textId="77777777" w:rsidTr="00EA0442">
        <w:trPr>
          <w:trHeight w:val="20"/>
          <w:tblHeader/>
          <w:jc w:val="center"/>
        </w:trPr>
        <w:tc>
          <w:tcPr>
            <w:tcW w:w="2468" w:type="dxa"/>
            <w:vMerge w:val="restart"/>
            <w:shd w:val="clear" w:color="auto" w:fill="D9D9D9"/>
            <w:vAlign w:val="center"/>
          </w:tcPr>
          <w:p w14:paraId="597FDE3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DIPUTADA(O)</w:t>
            </w:r>
          </w:p>
        </w:tc>
        <w:tc>
          <w:tcPr>
            <w:tcW w:w="6949" w:type="dxa"/>
            <w:gridSpan w:val="3"/>
            <w:shd w:val="clear" w:color="auto" w:fill="D9D9D9"/>
          </w:tcPr>
          <w:p w14:paraId="197C09B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FIRMA</w:t>
            </w:r>
          </w:p>
        </w:tc>
      </w:tr>
      <w:tr w:rsidR="00BB198D" w:rsidRPr="002262B8" w14:paraId="2A79BE71" w14:textId="77777777" w:rsidTr="00EA0442">
        <w:trPr>
          <w:trHeight w:val="20"/>
          <w:tblHeader/>
          <w:jc w:val="center"/>
        </w:trPr>
        <w:tc>
          <w:tcPr>
            <w:tcW w:w="2468" w:type="dxa"/>
            <w:vMerge/>
            <w:shd w:val="clear" w:color="auto" w:fill="D9D9D9"/>
            <w:vAlign w:val="center"/>
          </w:tcPr>
          <w:p w14:paraId="1D5D3F9B"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5" w:type="dxa"/>
            <w:shd w:val="clear" w:color="auto" w:fill="D9D9D9"/>
          </w:tcPr>
          <w:p w14:paraId="1D5DD941"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A FAVOR</w:t>
            </w:r>
          </w:p>
        </w:tc>
        <w:tc>
          <w:tcPr>
            <w:tcW w:w="2316" w:type="dxa"/>
            <w:shd w:val="clear" w:color="auto" w:fill="D9D9D9"/>
          </w:tcPr>
          <w:p w14:paraId="34645214"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EN CONTRA</w:t>
            </w:r>
          </w:p>
        </w:tc>
        <w:tc>
          <w:tcPr>
            <w:tcW w:w="2316" w:type="dxa"/>
            <w:shd w:val="clear" w:color="auto" w:fill="D9D9D9"/>
          </w:tcPr>
          <w:p w14:paraId="07AD9D57"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ABSTENCIÓN</w:t>
            </w:r>
          </w:p>
        </w:tc>
      </w:tr>
      <w:tr w:rsidR="00BB198D" w:rsidRPr="002262B8" w14:paraId="694F01F8" w14:textId="77777777" w:rsidTr="00EA0442">
        <w:trPr>
          <w:trHeight w:val="20"/>
          <w:jc w:val="center"/>
        </w:trPr>
        <w:tc>
          <w:tcPr>
            <w:tcW w:w="2468" w:type="dxa"/>
            <w:shd w:val="clear" w:color="auto" w:fill="auto"/>
            <w:vAlign w:val="center"/>
          </w:tcPr>
          <w:p w14:paraId="1B8BB27F"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Presidente</w:t>
            </w:r>
          </w:p>
          <w:p w14:paraId="594B6383"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Gerardo</w:t>
            </w:r>
          </w:p>
          <w:p w14:paraId="3C358D54"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Ulloa Pérez</w:t>
            </w:r>
          </w:p>
        </w:tc>
        <w:tc>
          <w:tcPr>
            <w:tcW w:w="2315" w:type="dxa"/>
            <w:shd w:val="clear" w:color="auto" w:fill="auto"/>
            <w:vAlign w:val="center"/>
          </w:tcPr>
          <w:p w14:paraId="6D7BA934"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3C1719FD"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5D4CE08A"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72BE7025" w14:textId="77777777" w:rsidTr="00EA0442">
        <w:trPr>
          <w:trHeight w:val="20"/>
          <w:jc w:val="center"/>
        </w:trPr>
        <w:tc>
          <w:tcPr>
            <w:tcW w:w="2468" w:type="dxa"/>
            <w:shd w:val="clear" w:color="auto" w:fill="auto"/>
            <w:vAlign w:val="center"/>
          </w:tcPr>
          <w:p w14:paraId="170B8041"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lastRenderedPageBreak/>
              <w:t>Secretario</w:t>
            </w:r>
          </w:p>
          <w:p w14:paraId="2F440C70"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Alfredo</w:t>
            </w:r>
          </w:p>
          <w:p w14:paraId="609E01D2"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Quiroz Fuentes</w:t>
            </w:r>
          </w:p>
        </w:tc>
        <w:tc>
          <w:tcPr>
            <w:tcW w:w="2315" w:type="dxa"/>
            <w:shd w:val="clear" w:color="auto" w:fill="auto"/>
            <w:vAlign w:val="center"/>
          </w:tcPr>
          <w:p w14:paraId="28B8CD07"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549E430F"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567F752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21A4520B" w14:textId="77777777" w:rsidTr="00EA0442">
        <w:trPr>
          <w:trHeight w:val="20"/>
          <w:jc w:val="center"/>
        </w:trPr>
        <w:tc>
          <w:tcPr>
            <w:tcW w:w="2468" w:type="dxa"/>
            <w:shd w:val="clear" w:color="auto" w:fill="auto"/>
            <w:vAlign w:val="center"/>
          </w:tcPr>
          <w:p w14:paraId="0EE13BDF"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Prosecretario</w:t>
            </w:r>
          </w:p>
          <w:p w14:paraId="71C29A5F"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Alonso Adrián</w:t>
            </w:r>
          </w:p>
          <w:p w14:paraId="51A92FD6"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Juárez Jiménez</w:t>
            </w:r>
          </w:p>
        </w:tc>
        <w:tc>
          <w:tcPr>
            <w:tcW w:w="2315" w:type="dxa"/>
            <w:shd w:val="clear" w:color="auto" w:fill="auto"/>
            <w:vAlign w:val="center"/>
          </w:tcPr>
          <w:p w14:paraId="629D125C"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3ED649A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3DD4A3FF"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163172A2" w14:textId="77777777" w:rsidTr="00EA0442">
        <w:trPr>
          <w:trHeight w:val="20"/>
          <w:jc w:val="center"/>
        </w:trPr>
        <w:tc>
          <w:tcPr>
            <w:tcW w:w="2468" w:type="dxa"/>
            <w:shd w:val="clear" w:color="auto" w:fill="auto"/>
            <w:vAlign w:val="center"/>
          </w:tcPr>
          <w:p w14:paraId="37EC32C2"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Valentín González Bautista</w:t>
            </w:r>
          </w:p>
        </w:tc>
        <w:tc>
          <w:tcPr>
            <w:tcW w:w="2315" w:type="dxa"/>
            <w:shd w:val="clear" w:color="auto" w:fill="auto"/>
            <w:vAlign w:val="center"/>
          </w:tcPr>
          <w:p w14:paraId="7B64103E"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48D01D93"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730B5E66"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476D4913" w14:textId="77777777" w:rsidTr="00EA0442">
        <w:trPr>
          <w:trHeight w:val="20"/>
          <w:jc w:val="center"/>
        </w:trPr>
        <w:tc>
          <w:tcPr>
            <w:tcW w:w="2468" w:type="dxa"/>
            <w:shd w:val="clear" w:color="auto" w:fill="auto"/>
            <w:vAlign w:val="center"/>
          </w:tcPr>
          <w:p w14:paraId="020762D5"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Faustino</w:t>
            </w:r>
          </w:p>
          <w:p w14:paraId="70673EC5"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de la Cruz Pérez</w:t>
            </w:r>
          </w:p>
        </w:tc>
        <w:tc>
          <w:tcPr>
            <w:tcW w:w="2315" w:type="dxa"/>
            <w:shd w:val="clear" w:color="auto" w:fill="auto"/>
            <w:vAlign w:val="center"/>
          </w:tcPr>
          <w:p w14:paraId="43E01104"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05F9A431"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551CA831"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13617040" w14:textId="77777777" w:rsidTr="00EA0442">
        <w:trPr>
          <w:trHeight w:val="20"/>
          <w:jc w:val="center"/>
        </w:trPr>
        <w:tc>
          <w:tcPr>
            <w:tcW w:w="2468" w:type="dxa"/>
            <w:shd w:val="clear" w:color="auto" w:fill="auto"/>
            <w:vAlign w:val="center"/>
          </w:tcPr>
          <w:p w14:paraId="46993F9C"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xml:space="preserve">. Braulio Antonio </w:t>
            </w:r>
          </w:p>
          <w:p w14:paraId="002A181F"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Álvarez Jasso</w:t>
            </w:r>
          </w:p>
        </w:tc>
        <w:tc>
          <w:tcPr>
            <w:tcW w:w="2315" w:type="dxa"/>
            <w:shd w:val="clear" w:color="auto" w:fill="auto"/>
            <w:vAlign w:val="center"/>
          </w:tcPr>
          <w:p w14:paraId="69EC059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1E9EA79B"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4790A6F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5808473B" w14:textId="77777777" w:rsidTr="00EA0442">
        <w:trPr>
          <w:trHeight w:val="20"/>
          <w:jc w:val="center"/>
        </w:trPr>
        <w:tc>
          <w:tcPr>
            <w:tcW w:w="2468" w:type="dxa"/>
            <w:shd w:val="clear" w:color="auto" w:fill="auto"/>
            <w:vAlign w:val="center"/>
          </w:tcPr>
          <w:p w14:paraId="1C1C1507"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Paola</w:t>
            </w:r>
          </w:p>
          <w:p w14:paraId="7C5F75D8"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Jiménez Hernández</w:t>
            </w:r>
          </w:p>
        </w:tc>
        <w:tc>
          <w:tcPr>
            <w:tcW w:w="2315" w:type="dxa"/>
            <w:shd w:val="clear" w:color="auto" w:fill="auto"/>
            <w:vAlign w:val="center"/>
          </w:tcPr>
          <w:p w14:paraId="7538EA8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238A686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0FD42125"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73A42984" w14:textId="77777777" w:rsidTr="00EA0442">
        <w:trPr>
          <w:trHeight w:val="20"/>
          <w:jc w:val="center"/>
        </w:trPr>
        <w:tc>
          <w:tcPr>
            <w:tcW w:w="2468" w:type="dxa"/>
            <w:shd w:val="clear" w:color="auto" w:fill="auto"/>
            <w:vAlign w:val="center"/>
          </w:tcPr>
          <w:p w14:paraId="50A18484"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Gerardo</w:t>
            </w:r>
          </w:p>
          <w:p w14:paraId="5F658CE0"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Lamas Pombo</w:t>
            </w:r>
          </w:p>
        </w:tc>
        <w:tc>
          <w:tcPr>
            <w:tcW w:w="2315" w:type="dxa"/>
            <w:shd w:val="clear" w:color="auto" w:fill="auto"/>
            <w:vAlign w:val="center"/>
          </w:tcPr>
          <w:p w14:paraId="55DA4DCF"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32E7CF46"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02077871"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3555A2DA" w14:textId="77777777" w:rsidTr="00EA0442">
        <w:trPr>
          <w:trHeight w:val="20"/>
          <w:jc w:val="center"/>
        </w:trPr>
        <w:tc>
          <w:tcPr>
            <w:tcW w:w="2468" w:type="dxa"/>
            <w:shd w:val="clear" w:color="auto" w:fill="auto"/>
            <w:vAlign w:val="center"/>
          </w:tcPr>
          <w:p w14:paraId="7BD99C12"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Sergio</w:t>
            </w:r>
          </w:p>
          <w:p w14:paraId="66455DB1"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García Sosa</w:t>
            </w:r>
          </w:p>
        </w:tc>
        <w:tc>
          <w:tcPr>
            <w:tcW w:w="2315" w:type="dxa"/>
            <w:shd w:val="clear" w:color="auto" w:fill="auto"/>
            <w:vAlign w:val="center"/>
          </w:tcPr>
          <w:p w14:paraId="0E283296"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37294B75"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46408C5D"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39E26F28" w14:textId="77777777" w:rsidTr="00EA0442">
        <w:trPr>
          <w:trHeight w:val="20"/>
          <w:jc w:val="center"/>
        </w:trPr>
        <w:tc>
          <w:tcPr>
            <w:tcW w:w="2468" w:type="dxa"/>
            <w:shd w:val="clear" w:color="auto" w:fill="auto"/>
            <w:vAlign w:val="center"/>
          </w:tcPr>
          <w:p w14:paraId="31556195"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xml:space="preserve">. Omar </w:t>
            </w:r>
          </w:p>
          <w:p w14:paraId="338D698C"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Ortega Álvarez</w:t>
            </w:r>
          </w:p>
        </w:tc>
        <w:tc>
          <w:tcPr>
            <w:tcW w:w="2315" w:type="dxa"/>
            <w:shd w:val="clear" w:color="auto" w:fill="auto"/>
            <w:vAlign w:val="center"/>
          </w:tcPr>
          <w:p w14:paraId="5316E03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2FA4C5AC"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5F401E97"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3306A2BD" w14:textId="77777777" w:rsidTr="00EA0442">
        <w:trPr>
          <w:trHeight w:val="20"/>
          <w:jc w:val="center"/>
        </w:trPr>
        <w:tc>
          <w:tcPr>
            <w:tcW w:w="2468" w:type="dxa"/>
            <w:shd w:val="clear" w:color="auto" w:fill="auto"/>
            <w:vAlign w:val="center"/>
          </w:tcPr>
          <w:p w14:paraId="3ECF2560"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María Luisa Mendoza Mondragón</w:t>
            </w:r>
          </w:p>
        </w:tc>
        <w:tc>
          <w:tcPr>
            <w:tcW w:w="2315" w:type="dxa"/>
            <w:shd w:val="clear" w:color="auto" w:fill="auto"/>
            <w:vAlign w:val="center"/>
          </w:tcPr>
          <w:p w14:paraId="2BD9B78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5A62A636"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158F3C3D"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2F237150" w14:textId="77777777" w:rsidTr="00EA0442">
        <w:trPr>
          <w:trHeight w:val="20"/>
          <w:jc w:val="center"/>
        </w:trPr>
        <w:tc>
          <w:tcPr>
            <w:tcW w:w="2468" w:type="dxa"/>
            <w:shd w:val="clear" w:color="auto" w:fill="auto"/>
            <w:vAlign w:val="center"/>
          </w:tcPr>
          <w:p w14:paraId="209DF771"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xml:space="preserve">. Juana </w:t>
            </w:r>
          </w:p>
          <w:p w14:paraId="672A682A"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Bonilla Jaime </w:t>
            </w:r>
          </w:p>
        </w:tc>
        <w:tc>
          <w:tcPr>
            <w:tcW w:w="2315" w:type="dxa"/>
            <w:shd w:val="clear" w:color="auto" w:fill="auto"/>
            <w:vAlign w:val="center"/>
          </w:tcPr>
          <w:p w14:paraId="60EB035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32EC635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31AC040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4094FCFE" w14:textId="77777777" w:rsidTr="00EA0442">
        <w:trPr>
          <w:trHeight w:val="20"/>
          <w:jc w:val="center"/>
        </w:trPr>
        <w:tc>
          <w:tcPr>
            <w:tcW w:w="2468" w:type="dxa"/>
            <w:shd w:val="clear" w:color="auto" w:fill="auto"/>
            <w:vAlign w:val="center"/>
          </w:tcPr>
          <w:p w14:paraId="7DBECBB2"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xml:space="preserve">. Rigoberto Vargas Cervantes </w:t>
            </w:r>
          </w:p>
        </w:tc>
        <w:tc>
          <w:tcPr>
            <w:tcW w:w="2315" w:type="dxa"/>
            <w:shd w:val="clear" w:color="auto" w:fill="auto"/>
            <w:vAlign w:val="center"/>
          </w:tcPr>
          <w:p w14:paraId="1B99705D"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16" w:type="dxa"/>
            <w:shd w:val="clear" w:color="auto" w:fill="auto"/>
            <w:vAlign w:val="center"/>
          </w:tcPr>
          <w:p w14:paraId="68786DA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16" w:type="dxa"/>
            <w:shd w:val="clear" w:color="auto" w:fill="auto"/>
            <w:vAlign w:val="center"/>
          </w:tcPr>
          <w:p w14:paraId="6F12D57D"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bl>
    <w:p w14:paraId="2EBA7B5C" w14:textId="77777777" w:rsidR="00BB198D" w:rsidRPr="002262B8" w:rsidRDefault="00BB198D" w:rsidP="002262B8">
      <w:pPr>
        <w:spacing w:after="0" w:line="240" w:lineRule="auto"/>
        <w:contextualSpacing/>
        <w:rPr>
          <w:rFonts w:ascii="Times New Roman" w:eastAsia="Calibri" w:hAnsi="Times New Roman" w:cs="Times New Roman"/>
          <w:sz w:val="24"/>
          <w:szCs w:val="24"/>
        </w:rPr>
      </w:pPr>
    </w:p>
    <w:p w14:paraId="31CBD2D1" w14:textId="77777777" w:rsidR="00EA0442" w:rsidRPr="002262B8" w:rsidRDefault="00EA0442" w:rsidP="002262B8">
      <w:pPr>
        <w:spacing w:after="0" w:line="240" w:lineRule="auto"/>
        <w:rPr>
          <w:rFonts w:ascii="Times New Roman" w:eastAsia="Calibri" w:hAnsi="Times New Roman" w:cs="Times New Roman"/>
          <w:sz w:val="24"/>
          <w:szCs w:val="24"/>
        </w:rPr>
      </w:pPr>
    </w:p>
    <w:bookmarkEnd w:id="3"/>
    <w:p w14:paraId="0752A6FE"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 xml:space="preserve">LISTA DE VOTACIÓN </w:t>
      </w:r>
    </w:p>
    <w:p w14:paraId="08DD205D" w14:textId="77777777" w:rsidR="00BB198D" w:rsidRPr="002262B8" w:rsidRDefault="00BB198D" w:rsidP="002262B8">
      <w:pPr>
        <w:spacing w:after="0" w:line="240" w:lineRule="auto"/>
        <w:contextualSpacing/>
        <w:rPr>
          <w:rFonts w:ascii="Times New Roman" w:eastAsia="Calibri" w:hAnsi="Times New Roman" w:cs="Times New Roman"/>
          <w:b/>
          <w:sz w:val="24"/>
          <w:szCs w:val="24"/>
        </w:rPr>
      </w:pPr>
    </w:p>
    <w:p w14:paraId="262F4B35" w14:textId="77777777" w:rsidR="00BB198D" w:rsidRPr="002262B8" w:rsidRDefault="00BB198D" w:rsidP="002262B8">
      <w:pPr>
        <w:spacing w:after="0" w:line="240" w:lineRule="auto"/>
        <w:contextualSpacing/>
        <w:rPr>
          <w:rFonts w:ascii="Times New Roman" w:eastAsia="Calibri" w:hAnsi="Times New Roman" w:cs="Times New Roman"/>
          <w:b/>
          <w:sz w:val="24"/>
          <w:szCs w:val="24"/>
        </w:rPr>
      </w:pPr>
      <w:r w:rsidRPr="002262B8">
        <w:rPr>
          <w:rFonts w:ascii="Times New Roman" w:eastAsia="Calibri" w:hAnsi="Times New Roman" w:cs="Times New Roman"/>
          <w:b/>
          <w:sz w:val="24"/>
          <w:szCs w:val="24"/>
        </w:rPr>
        <w:t xml:space="preserve">FECHA: </w:t>
      </w:r>
      <w:r w:rsidRPr="002262B8">
        <w:rPr>
          <w:rFonts w:ascii="Times New Roman" w:eastAsia="Calibri" w:hAnsi="Times New Roman" w:cs="Times New Roman"/>
          <w:sz w:val="24"/>
          <w:szCs w:val="24"/>
        </w:rPr>
        <w:t>09/NOVIEMBRE/2023</w:t>
      </w:r>
    </w:p>
    <w:p w14:paraId="7F64E54D" w14:textId="77777777" w:rsidR="00BB198D" w:rsidRPr="002262B8" w:rsidRDefault="00BB198D" w:rsidP="002262B8">
      <w:pPr>
        <w:spacing w:after="0" w:line="240" w:lineRule="auto"/>
        <w:contextualSpacing/>
        <w:jc w:val="both"/>
        <w:rPr>
          <w:rFonts w:ascii="Times New Roman" w:eastAsia="Calibri" w:hAnsi="Times New Roman" w:cs="Times New Roman"/>
          <w:b/>
          <w:bCs/>
          <w:sz w:val="24"/>
          <w:szCs w:val="24"/>
        </w:rPr>
      </w:pPr>
      <w:r w:rsidRPr="002262B8">
        <w:rPr>
          <w:rFonts w:ascii="Times New Roman" w:eastAsia="Calibri" w:hAnsi="Times New Roman" w:cs="Times New Roman"/>
          <w:b/>
          <w:sz w:val="24"/>
          <w:szCs w:val="24"/>
        </w:rPr>
        <w:t xml:space="preserve">ASUNTO: </w:t>
      </w:r>
      <w:r w:rsidRPr="002262B8">
        <w:rPr>
          <w:rFonts w:ascii="Times New Roman" w:eastAsia="Calibri" w:hAnsi="Times New Roman" w:cs="Times New Roman"/>
          <w:bCs/>
          <w:sz w:val="24"/>
          <w:szCs w:val="24"/>
        </w:rPr>
        <w:t>DICTAMEN FORMULADO A LA INICIATIVA CON PROYECTO DE DECRETO POR LA QUE SE REFORMAN Y DEROGAN DIVERSAS DISPOSICIONES DEL CÓDIGO CIVIL DEL ESTADO DE MÉXICO, PRESENTADA POR LA DIPUTADA YESICA YANET ROJAS HERNÁNDEZ, EN NOMBRE DEL GRUPO PARLAMENTARIO DEL PARTIDO MORENA Y DE LA INICIATIVA CON PROYECTO DE DECRETO POR EL QUE SE REFORMAN Y ADICIONAN DIVERSAS DISPOSICIONES DEL CÓDIGO CIVIL DEL ESTADO DE MÉXICO, PRESENTADA POR LA DIPUTADA MARÍA LUISA MENDOZA MONDRAGÓN Y LA DIPUTADA CLAUDIA DESIREE MORALES ROBLEDO, EN NOMBRE DEL GRUPO PARLAMENTARIO DEL PARTIDO VERDE ECOLOGISTA DE MÉXICO.</w:t>
      </w:r>
    </w:p>
    <w:p w14:paraId="5CBDABE3" w14:textId="77777777" w:rsidR="00BB198D" w:rsidRPr="002262B8" w:rsidRDefault="00BB198D" w:rsidP="002262B8">
      <w:pPr>
        <w:spacing w:after="0" w:line="240" w:lineRule="auto"/>
        <w:contextualSpacing/>
        <w:jc w:val="both"/>
        <w:rPr>
          <w:rFonts w:ascii="Times New Roman" w:eastAsia="Calibri" w:hAnsi="Times New Roman" w:cs="Times New Roman"/>
          <w:bCs/>
          <w:sz w:val="24"/>
          <w:szCs w:val="24"/>
        </w:rPr>
      </w:pPr>
    </w:p>
    <w:p w14:paraId="7378197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 xml:space="preserve">COMISIÓN ESPECIAL DE LOS DERECHOS DE LAS NIÑAS, </w:t>
      </w:r>
    </w:p>
    <w:p w14:paraId="61763A61"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NIÑOS, ADOLESCENTES Y LA PRIMERA INFANCIA</w:t>
      </w:r>
    </w:p>
    <w:p w14:paraId="0FAA8C2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5"/>
        <w:gridCol w:w="2331"/>
        <w:gridCol w:w="2332"/>
        <w:gridCol w:w="2332"/>
      </w:tblGrid>
      <w:tr w:rsidR="00BB198D" w:rsidRPr="002262B8" w14:paraId="3745A372" w14:textId="77777777" w:rsidTr="00EA0442">
        <w:trPr>
          <w:trHeight w:val="20"/>
          <w:tblHeader/>
          <w:jc w:val="center"/>
        </w:trPr>
        <w:tc>
          <w:tcPr>
            <w:tcW w:w="2485" w:type="dxa"/>
            <w:vMerge w:val="restart"/>
            <w:shd w:val="clear" w:color="auto" w:fill="D9D9D9"/>
            <w:vAlign w:val="center"/>
          </w:tcPr>
          <w:p w14:paraId="1CCFAA1C"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lastRenderedPageBreak/>
              <w:t>DIPUTADA(O)</w:t>
            </w:r>
          </w:p>
        </w:tc>
        <w:tc>
          <w:tcPr>
            <w:tcW w:w="6995" w:type="dxa"/>
            <w:gridSpan w:val="3"/>
            <w:shd w:val="clear" w:color="auto" w:fill="D9D9D9"/>
          </w:tcPr>
          <w:p w14:paraId="65BDA3E6"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FIRMA</w:t>
            </w:r>
          </w:p>
        </w:tc>
      </w:tr>
      <w:tr w:rsidR="00BB198D" w:rsidRPr="002262B8" w14:paraId="0ABFBFBD" w14:textId="77777777" w:rsidTr="00EA0442">
        <w:trPr>
          <w:trHeight w:val="20"/>
          <w:tblHeader/>
          <w:jc w:val="center"/>
        </w:trPr>
        <w:tc>
          <w:tcPr>
            <w:tcW w:w="2485" w:type="dxa"/>
            <w:vMerge/>
            <w:shd w:val="clear" w:color="auto" w:fill="D9D9D9"/>
            <w:vAlign w:val="center"/>
          </w:tcPr>
          <w:p w14:paraId="059C0DAE"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1" w:type="dxa"/>
            <w:shd w:val="clear" w:color="auto" w:fill="D9D9D9"/>
          </w:tcPr>
          <w:p w14:paraId="4EC587B4"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A FAVOR</w:t>
            </w:r>
          </w:p>
        </w:tc>
        <w:tc>
          <w:tcPr>
            <w:tcW w:w="2332" w:type="dxa"/>
            <w:shd w:val="clear" w:color="auto" w:fill="D9D9D9"/>
          </w:tcPr>
          <w:p w14:paraId="0AF3E6C6"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EN CONTRA</w:t>
            </w:r>
          </w:p>
        </w:tc>
        <w:tc>
          <w:tcPr>
            <w:tcW w:w="2332" w:type="dxa"/>
            <w:shd w:val="clear" w:color="auto" w:fill="D9D9D9"/>
          </w:tcPr>
          <w:p w14:paraId="49E9005D"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ABSTENCIÓN</w:t>
            </w:r>
          </w:p>
        </w:tc>
      </w:tr>
      <w:tr w:rsidR="00BB198D" w:rsidRPr="002262B8" w14:paraId="5918F4AF" w14:textId="77777777" w:rsidTr="00EA0442">
        <w:trPr>
          <w:trHeight w:val="20"/>
          <w:jc w:val="center"/>
        </w:trPr>
        <w:tc>
          <w:tcPr>
            <w:tcW w:w="2485" w:type="dxa"/>
            <w:shd w:val="clear" w:color="auto" w:fill="auto"/>
            <w:vAlign w:val="center"/>
          </w:tcPr>
          <w:p w14:paraId="792B61DD"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Presidente</w:t>
            </w:r>
          </w:p>
          <w:p w14:paraId="105661EF"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Rigoberto Vargas Cervantes</w:t>
            </w:r>
          </w:p>
        </w:tc>
        <w:tc>
          <w:tcPr>
            <w:tcW w:w="2331" w:type="dxa"/>
            <w:shd w:val="clear" w:color="auto" w:fill="auto"/>
            <w:vAlign w:val="center"/>
          </w:tcPr>
          <w:p w14:paraId="5CF7D10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2A1B1D7D"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6D47085E"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1606B0ED" w14:textId="77777777" w:rsidTr="00EA0442">
        <w:trPr>
          <w:trHeight w:val="20"/>
          <w:jc w:val="center"/>
        </w:trPr>
        <w:tc>
          <w:tcPr>
            <w:tcW w:w="2485" w:type="dxa"/>
            <w:shd w:val="clear" w:color="auto" w:fill="auto"/>
            <w:vAlign w:val="center"/>
          </w:tcPr>
          <w:p w14:paraId="2D6FC534"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Secretario</w:t>
            </w:r>
          </w:p>
          <w:p w14:paraId="33ED1762" w14:textId="77777777" w:rsidR="00BB198D" w:rsidRPr="002262B8" w:rsidRDefault="00BB198D" w:rsidP="002262B8">
            <w:pPr>
              <w:spacing w:after="0" w:line="240" w:lineRule="auto"/>
              <w:contextualSpacing/>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Viridiana Fuentes Cruz</w:t>
            </w:r>
          </w:p>
        </w:tc>
        <w:tc>
          <w:tcPr>
            <w:tcW w:w="2331" w:type="dxa"/>
            <w:shd w:val="clear" w:color="auto" w:fill="auto"/>
            <w:vAlign w:val="center"/>
          </w:tcPr>
          <w:p w14:paraId="29A6ECFC"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03DE45FC"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012F7E23"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5C2AB941" w14:textId="77777777" w:rsidTr="00EA0442">
        <w:trPr>
          <w:trHeight w:val="20"/>
          <w:jc w:val="center"/>
        </w:trPr>
        <w:tc>
          <w:tcPr>
            <w:tcW w:w="2485" w:type="dxa"/>
            <w:shd w:val="clear" w:color="auto" w:fill="auto"/>
            <w:vAlign w:val="center"/>
          </w:tcPr>
          <w:p w14:paraId="19BE2E05"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Prosecretario</w:t>
            </w:r>
          </w:p>
          <w:p w14:paraId="2FF84474"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Claudia Desiree Morales Robledo</w:t>
            </w:r>
          </w:p>
        </w:tc>
        <w:tc>
          <w:tcPr>
            <w:tcW w:w="2331" w:type="dxa"/>
            <w:shd w:val="clear" w:color="auto" w:fill="auto"/>
            <w:vAlign w:val="center"/>
          </w:tcPr>
          <w:p w14:paraId="6266F50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22D34921"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1EA9338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1BC11A73" w14:textId="77777777" w:rsidTr="00EA0442">
        <w:trPr>
          <w:trHeight w:val="20"/>
          <w:jc w:val="center"/>
        </w:trPr>
        <w:tc>
          <w:tcPr>
            <w:tcW w:w="2485" w:type="dxa"/>
            <w:shd w:val="clear" w:color="auto" w:fill="auto"/>
            <w:vAlign w:val="center"/>
          </w:tcPr>
          <w:p w14:paraId="6E11CC13"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Alicia Mercado Moreno</w:t>
            </w:r>
          </w:p>
        </w:tc>
        <w:tc>
          <w:tcPr>
            <w:tcW w:w="2331" w:type="dxa"/>
            <w:shd w:val="clear" w:color="auto" w:fill="auto"/>
            <w:vAlign w:val="center"/>
          </w:tcPr>
          <w:p w14:paraId="3BCEF076"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0CEBA694"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476228B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09F4B7F1" w14:textId="77777777" w:rsidTr="00EA0442">
        <w:trPr>
          <w:trHeight w:val="20"/>
          <w:jc w:val="center"/>
        </w:trPr>
        <w:tc>
          <w:tcPr>
            <w:tcW w:w="2485" w:type="dxa"/>
            <w:shd w:val="clear" w:color="auto" w:fill="auto"/>
            <w:vAlign w:val="center"/>
          </w:tcPr>
          <w:p w14:paraId="5A206E11"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xml:space="preserve">. Abraham </w:t>
            </w:r>
            <w:proofErr w:type="spellStart"/>
            <w:r w:rsidRPr="002262B8">
              <w:rPr>
                <w:rFonts w:ascii="Times New Roman" w:eastAsia="Calibri" w:hAnsi="Times New Roman" w:cs="Times New Roman"/>
                <w:sz w:val="24"/>
                <w:szCs w:val="24"/>
              </w:rPr>
              <w:t>Saroné</w:t>
            </w:r>
            <w:proofErr w:type="spellEnd"/>
            <w:r w:rsidRPr="002262B8">
              <w:rPr>
                <w:rFonts w:ascii="Times New Roman" w:eastAsia="Calibri" w:hAnsi="Times New Roman" w:cs="Times New Roman"/>
                <w:sz w:val="24"/>
                <w:szCs w:val="24"/>
              </w:rPr>
              <w:t xml:space="preserve"> Campos</w:t>
            </w:r>
          </w:p>
        </w:tc>
        <w:tc>
          <w:tcPr>
            <w:tcW w:w="2331" w:type="dxa"/>
            <w:shd w:val="clear" w:color="auto" w:fill="auto"/>
            <w:vAlign w:val="center"/>
          </w:tcPr>
          <w:p w14:paraId="292B562C"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7E95A135"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4D567C8B"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3D6F41B1" w14:textId="77777777" w:rsidTr="00EA0442">
        <w:trPr>
          <w:trHeight w:val="20"/>
          <w:jc w:val="center"/>
        </w:trPr>
        <w:tc>
          <w:tcPr>
            <w:tcW w:w="2485" w:type="dxa"/>
            <w:shd w:val="clear" w:color="auto" w:fill="auto"/>
            <w:vAlign w:val="center"/>
          </w:tcPr>
          <w:p w14:paraId="0C414B0E"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xml:space="preserve">. Mónica Angélica Álvarez </w:t>
            </w:r>
            <w:proofErr w:type="spellStart"/>
            <w:r w:rsidRPr="002262B8">
              <w:rPr>
                <w:rFonts w:ascii="Times New Roman" w:eastAsia="Calibri" w:hAnsi="Times New Roman" w:cs="Times New Roman"/>
                <w:sz w:val="24"/>
                <w:szCs w:val="24"/>
              </w:rPr>
              <w:t>Nemer</w:t>
            </w:r>
            <w:proofErr w:type="spellEnd"/>
          </w:p>
        </w:tc>
        <w:tc>
          <w:tcPr>
            <w:tcW w:w="2331" w:type="dxa"/>
            <w:shd w:val="clear" w:color="auto" w:fill="auto"/>
            <w:vAlign w:val="center"/>
          </w:tcPr>
          <w:p w14:paraId="3FE91BE5"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6CE008CA"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69BE1D19"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2C34E6B6" w14:textId="77777777" w:rsidTr="00EA0442">
        <w:trPr>
          <w:trHeight w:val="20"/>
          <w:jc w:val="center"/>
        </w:trPr>
        <w:tc>
          <w:tcPr>
            <w:tcW w:w="2485" w:type="dxa"/>
            <w:shd w:val="clear" w:color="auto" w:fill="auto"/>
            <w:vAlign w:val="center"/>
          </w:tcPr>
          <w:p w14:paraId="7037F592"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María del Rosario Elizalde Vázquez</w:t>
            </w:r>
          </w:p>
        </w:tc>
        <w:tc>
          <w:tcPr>
            <w:tcW w:w="2331" w:type="dxa"/>
            <w:shd w:val="clear" w:color="auto" w:fill="auto"/>
            <w:vAlign w:val="center"/>
          </w:tcPr>
          <w:p w14:paraId="2DD4CCD0"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57C21B4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4C9C88B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1CA6502A" w14:textId="77777777" w:rsidTr="00EA0442">
        <w:trPr>
          <w:trHeight w:val="20"/>
          <w:jc w:val="center"/>
        </w:trPr>
        <w:tc>
          <w:tcPr>
            <w:tcW w:w="2485" w:type="dxa"/>
            <w:shd w:val="clear" w:color="auto" w:fill="auto"/>
            <w:vAlign w:val="center"/>
          </w:tcPr>
          <w:p w14:paraId="0483A9FD"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xml:space="preserve">. </w:t>
            </w:r>
            <w:proofErr w:type="spellStart"/>
            <w:r w:rsidRPr="002262B8">
              <w:rPr>
                <w:rFonts w:ascii="Times New Roman" w:eastAsia="Calibri" w:hAnsi="Times New Roman" w:cs="Times New Roman"/>
                <w:sz w:val="24"/>
                <w:szCs w:val="24"/>
              </w:rPr>
              <w:t>Gretel</w:t>
            </w:r>
            <w:proofErr w:type="spellEnd"/>
            <w:r w:rsidRPr="002262B8">
              <w:rPr>
                <w:rFonts w:ascii="Times New Roman" w:eastAsia="Calibri" w:hAnsi="Times New Roman" w:cs="Times New Roman"/>
                <w:sz w:val="24"/>
                <w:szCs w:val="24"/>
              </w:rPr>
              <w:t xml:space="preserve"> González Aguirre</w:t>
            </w:r>
          </w:p>
        </w:tc>
        <w:tc>
          <w:tcPr>
            <w:tcW w:w="2331" w:type="dxa"/>
            <w:shd w:val="clear" w:color="auto" w:fill="auto"/>
            <w:vAlign w:val="center"/>
          </w:tcPr>
          <w:p w14:paraId="4A1D088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56DD170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7AC96EA3"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30BB16D9" w14:textId="77777777" w:rsidTr="00EA0442">
        <w:trPr>
          <w:trHeight w:val="20"/>
          <w:jc w:val="center"/>
        </w:trPr>
        <w:tc>
          <w:tcPr>
            <w:tcW w:w="2485" w:type="dxa"/>
            <w:shd w:val="clear" w:color="auto" w:fill="auto"/>
            <w:vAlign w:val="center"/>
          </w:tcPr>
          <w:p w14:paraId="335E12EE"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xml:space="preserve">. María Monserrath </w:t>
            </w:r>
            <w:proofErr w:type="spellStart"/>
            <w:r w:rsidRPr="002262B8">
              <w:rPr>
                <w:rFonts w:ascii="Times New Roman" w:eastAsia="Calibri" w:hAnsi="Times New Roman" w:cs="Times New Roman"/>
                <w:sz w:val="24"/>
                <w:szCs w:val="24"/>
              </w:rPr>
              <w:t>Sobreyra</w:t>
            </w:r>
            <w:proofErr w:type="spellEnd"/>
            <w:r w:rsidRPr="002262B8">
              <w:rPr>
                <w:rFonts w:ascii="Times New Roman" w:eastAsia="Calibri" w:hAnsi="Times New Roman" w:cs="Times New Roman"/>
                <w:sz w:val="24"/>
                <w:szCs w:val="24"/>
              </w:rPr>
              <w:t xml:space="preserve"> Santos</w:t>
            </w:r>
          </w:p>
        </w:tc>
        <w:tc>
          <w:tcPr>
            <w:tcW w:w="2331" w:type="dxa"/>
            <w:shd w:val="clear" w:color="auto" w:fill="auto"/>
            <w:vAlign w:val="center"/>
          </w:tcPr>
          <w:p w14:paraId="3B090CBA"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653A145C"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002BF0A2"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7830167C" w14:textId="77777777" w:rsidTr="00EA0442">
        <w:trPr>
          <w:trHeight w:val="20"/>
          <w:jc w:val="center"/>
        </w:trPr>
        <w:tc>
          <w:tcPr>
            <w:tcW w:w="2485" w:type="dxa"/>
            <w:shd w:val="clear" w:color="auto" w:fill="auto"/>
            <w:vAlign w:val="center"/>
          </w:tcPr>
          <w:p w14:paraId="14684BD1"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Ingrid Krasopani Schemelensky Castro</w:t>
            </w:r>
          </w:p>
        </w:tc>
        <w:tc>
          <w:tcPr>
            <w:tcW w:w="2331" w:type="dxa"/>
            <w:shd w:val="clear" w:color="auto" w:fill="auto"/>
            <w:vAlign w:val="center"/>
          </w:tcPr>
          <w:p w14:paraId="00314FA5"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7EC921B0"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051E585A"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41B2280B" w14:textId="77777777" w:rsidTr="00EA0442">
        <w:trPr>
          <w:trHeight w:val="20"/>
          <w:jc w:val="center"/>
        </w:trPr>
        <w:tc>
          <w:tcPr>
            <w:tcW w:w="2485" w:type="dxa"/>
            <w:shd w:val="clear" w:color="auto" w:fill="auto"/>
            <w:vAlign w:val="center"/>
          </w:tcPr>
          <w:p w14:paraId="67DB902D"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Martha Amalia Moya Bastón</w:t>
            </w:r>
          </w:p>
        </w:tc>
        <w:tc>
          <w:tcPr>
            <w:tcW w:w="2331" w:type="dxa"/>
            <w:shd w:val="clear" w:color="auto" w:fill="auto"/>
            <w:vAlign w:val="center"/>
          </w:tcPr>
          <w:p w14:paraId="6D36F55F"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7070345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1B951778"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r w:rsidR="00BB198D" w:rsidRPr="002262B8" w14:paraId="78990A3F" w14:textId="77777777" w:rsidTr="00EA0442">
        <w:trPr>
          <w:trHeight w:val="20"/>
          <w:jc w:val="center"/>
        </w:trPr>
        <w:tc>
          <w:tcPr>
            <w:tcW w:w="2485" w:type="dxa"/>
            <w:shd w:val="clear" w:color="auto" w:fill="auto"/>
            <w:vAlign w:val="center"/>
          </w:tcPr>
          <w:p w14:paraId="6AB6F27A" w14:textId="77777777" w:rsidR="00BB198D" w:rsidRPr="002262B8" w:rsidRDefault="00BB198D" w:rsidP="002262B8">
            <w:pPr>
              <w:spacing w:after="0" w:line="240" w:lineRule="auto"/>
              <w:jc w:val="center"/>
              <w:rPr>
                <w:rFonts w:ascii="Times New Roman" w:eastAsia="Calibri" w:hAnsi="Times New Roman" w:cs="Times New Roman"/>
                <w:sz w:val="24"/>
                <w:szCs w:val="24"/>
              </w:rPr>
            </w:pPr>
            <w:proofErr w:type="spellStart"/>
            <w:r w:rsidRPr="002262B8">
              <w:rPr>
                <w:rFonts w:ascii="Times New Roman" w:eastAsia="Calibri" w:hAnsi="Times New Roman" w:cs="Times New Roman"/>
                <w:sz w:val="24"/>
                <w:szCs w:val="24"/>
              </w:rPr>
              <w:t>Dip</w:t>
            </w:r>
            <w:proofErr w:type="spellEnd"/>
            <w:r w:rsidRPr="002262B8">
              <w:rPr>
                <w:rFonts w:ascii="Times New Roman" w:eastAsia="Calibri" w:hAnsi="Times New Roman" w:cs="Times New Roman"/>
                <w:sz w:val="24"/>
                <w:szCs w:val="24"/>
              </w:rPr>
              <w:t>. María del Rosario Aguirre Flores</w:t>
            </w:r>
          </w:p>
        </w:tc>
        <w:tc>
          <w:tcPr>
            <w:tcW w:w="2331" w:type="dxa"/>
            <w:shd w:val="clear" w:color="auto" w:fill="auto"/>
            <w:vAlign w:val="center"/>
          </w:tcPr>
          <w:p w14:paraId="07813347"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tc>
        <w:tc>
          <w:tcPr>
            <w:tcW w:w="2332" w:type="dxa"/>
            <w:shd w:val="clear" w:color="auto" w:fill="auto"/>
            <w:vAlign w:val="center"/>
          </w:tcPr>
          <w:p w14:paraId="0298CF10"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c>
          <w:tcPr>
            <w:tcW w:w="2332" w:type="dxa"/>
            <w:shd w:val="clear" w:color="auto" w:fill="auto"/>
            <w:vAlign w:val="center"/>
          </w:tcPr>
          <w:p w14:paraId="3B4C48FE" w14:textId="77777777" w:rsidR="00BB198D" w:rsidRPr="002262B8" w:rsidRDefault="00BB198D" w:rsidP="002262B8">
            <w:pPr>
              <w:spacing w:after="0" w:line="240" w:lineRule="auto"/>
              <w:contextualSpacing/>
              <w:jc w:val="center"/>
              <w:rPr>
                <w:rFonts w:ascii="Times New Roman" w:eastAsia="Calibri" w:hAnsi="Times New Roman" w:cs="Times New Roman"/>
                <w:b/>
                <w:sz w:val="24"/>
                <w:szCs w:val="24"/>
              </w:rPr>
            </w:pPr>
          </w:p>
        </w:tc>
      </w:tr>
    </w:tbl>
    <w:p w14:paraId="222AF8CB" w14:textId="77777777" w:rsidR="00BB198D" w:rsidRPr="002262B8" w:rsidRDefault="00BB198D" w:rsidP="002262B8">
      <w:pPr>
        <w:spacing w:after="0" w:line="240" w:lineRule="auto"/>
        <w:contextualSpacing/>
        <w:rPr>
          <w:rFonts w:ascii="Times New Roman" w:eastAsia="Calibri" w:hAnsi="Times New Roman" w:cs="Times New Roman"/>
          <w:sz w:val="24"/>
          <w:szCs w:val="24"/>
        </w:rPr>
      </w:pPr>
    </w:p>
    <w:p w14:paraId="20761A8F" w14:textId="77777777" w:rsidR="00440DF0" w:rsidRPr="002262B8" w:rsidRDefault="00440DF0" w:rsidP="002262B8">
      <w:pPr>
        <w:pStyle w:val="Sinespaciado"/>
        <w:rPr>
          <w:rFonts w:ascii="Times New Roman" w:hAnsi="Times New Roman" w:cs="Times New Roman"/>
          <w:sz w:val="24"/>
          <w:szCs w:val="24"/>
        </w:rPr>
      </w:pPr>
    </w:p>
    <w:p w14:paraId="3AF82A4C"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DECRETO NÚMERO </w:t>
      </w:r>
    </w:p>
    <w:p w14:paraId="5D7B8032"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LA H. “LXI” LEGISLATURA </w:t>
      </w:r>
    </w:p>
    <w:p w14:paraId="65F1EF27"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DEL ESTADO DE MÉXICO </w:t>
      </w:r>
    </w:p>
    <w:p w14:paraId="0D70A814"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DECRETA:</w:t>
      </w:r>
    </w:p>
    <w:p w14:paraId="35ECB2E0" w14:textId="77777777" w:rsidR="00BB198D" w:rsidRPr="002262B8" w:rsidRDefault="00BB198D" w:rsidP="002262B8">
      <w:pPr>
        <w:spacing w:after="0" w:line="240" w:lineRule="auto"/>
        <w:jc w:val="both"/>
        <w:rPr>
          <w:rFonts w:ascii="Times New Roman" w:hAnsi="Times New Roman" w:cs="Times New Roman"/>
          <w:sz w:val="24"/>
          <w:szCs w:val="24"/>
        </w:rPr>
      </w:pPr>
    </w:p>
    <w:p w14:paraId="54970A46"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ÚNICO.-</w:t>
      </w:r>
      <w:r w:rsidRPr="002262B8">
        <w:rPr>
          <w:rFonts w:ascii="Times New Roman" w:hAnsi="Times New Roman" w:cs="Times New Roman"/>
          <w:sz w:val="24"/>
          <w:szCs w:val="24"/>
        </w:rPr>
        <w:t xml:space="preserve"> Se reforma el cuarto párrafo del artículo 3.10, el epígrafe y el artículo 3.11, la denominación del Capítulo II del Título Segundo del Libro Tercero, el epígrafe y el artículo 3.19 Bis, el epígrafe y el primer párrafo del artículo 3.20 y el epígrafe y el artículo 4.155; se deroga el epígrafe y el artículo 3.12 del Código Civil del Estado de México, para quedar como sigue: </w:t>
      </w:r>
    </w:p>
    <w:p w14:paraId="41720389" w14:textId="77777777" w:rsidR="00BB198D" w:rsidRPr="002262B8" w:rsidRDefault="00BB198D" w:rsidP="002262B8">
      <w:pPr>
        <w:spacing w:after="0" w:line="240" w:lineRule="auto"/>
        <w:jc w:val="both"/>
        <w:rPr>
          <w:rFonts w:ascii="Times New Roman" w:hAnsi="Times New Roman" w:cs="Times New Roman"/>
          <w:sz w:val="24"/>
          <w:szCs w:val="24"/>
        </w:rPr>
      </w:pPr>
    </w:p>
    <w:p w14:paraId="4DFE6C05"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Contenido del acta de nacimiento </w:t>
      </w:r>
    </w:p>
    <w:p w14:paraId="3482E012" w14:textId="77777777" w:rsidR="00BB198D" w:rsidRPr="002262B8" w:rsidRDefault="00BB198D" w:rsidP="002262B8">
      <w:pPr>
        <w:spacing w:after="0" w:line="240" w:lineRule="auto"/>
        <w:jc w:val="both"/>
        <w:rPr>
          <w:rFonts w:ascii="Times New Roman" w:hAnsi="Times New Roman" w:cs="Times New Roman"/>
          <w:b/>
          <w:sz w:val="24"/>
          <w:szCs w:val="24"/>
        </w:rPr>
      </w:pPr>
    </w:p>
    <w:p w14:paraId="1BDAEDBB"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3.10.</w:t>
      </w:r>
      <w:proofErr w:type="gramStart"/>
      <w:r w:rsidRPr="002262B8">
        <w:rPr>
          <w:rFonts w:ascii="Times New Roman" w:hAnsi="Times New Roman" w:cs="Times New Roman"/>
          <w:b/>
          <w:sz w:val="24"/>
          <w:szCs w:val="24"/>
        </w:rPr>
        <w:t>-</w:t>
      </w:r>
      <w:r w:rsidRPr="002262B8">
        <w:rPr>
          <w:rFonts w:ascii="Times New Roman" w:hAnsi="Times New Roman" w:cs="Times New Roman"/>
          <w:sz w:val="24"/>
          <w:szCs w:val="24"/>
        </w:rPr>
        <w:t xml:space="preserve"> …</w:t>
      </w:r>
      <w:proofErr w:type="gramEnd"/>
      <w:r w:rsidRPr="002262B8">
        <w:rPr>
          <w:rFonts w:ascii="Times New Roman" w:hAnsi="Times New Roman" w:cs="Times New Roman"/>
          <w:sz w:val="24"/>
          <w:szCs w:val="24"/>
        </w:rPr>
        <w:t xml:space="preserve"> </w:t>
      </w:r>
    </w:p>
    <w:p w14:paraId="38DED495" w14:textId="77777777" w:rsidR="00BB198D" w:rsidRPr="002262B8" w:rsidRDefault="00BB198D" w:rsidP="002262B8">
      <w:pPr>
        <w:spacing w:after="0" w:line="240" w:lineRule="auto"/>
        <w:jc w:val="both"/>
        <w:rPr>
          <w:rFonts w:ascii="Times New Roman" w:hAnsi="Times New Roman" w:cs="Times New Roman"/>
          <w:sz w:val="24"/>
          <w:szCs w:val="24"/>
        </w:rPr>
      </w:pPr>
    </w:p>
    <w:p w14:paraId="578E3411"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 xml:space="preserve">... </w:t>
      </w:r>
    </w:p>
    <w:p w14:paraId="05704526" w14:textId="77777777" w:rsidR="00BB198D" w:rsidRPr="002262B8" w:rsidRDefault="00BB198D" w:rsidP="002262B8">
      <w:pPr>
        <w:spacing w:after="0" w:line="240" w:lineRule="auto"/>
        <w:jc w:val="both"/>
        <w:rPr>
          <w:rFonts w:ascii="Times New Roman" w:hAnsi="Times New Roman" w:cs="Times New Roman"/>
          <w:sz w:val="24"/>
          <w:szCs w:val="24"/>
        </w:rPr>
      </w:pPr>
    </w:p>
    <w:p w14:paraId="3F197588"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 xml:space="preserve">… </w:t>
      </w:r>
    </w:p>
    <w:p w14:paraId="4EBEBB1F" w14:textId="77777777" w:rsidR="00BB198D" w:rsidRPr="002262B8" w:rsidRDefault="00BB198D" w:rsidP="002262B8">
      <w:pPr>
        <w:spacing w:after="0" w:line="240" w:lineRule="auto"/>
        <w:jc w:val="both"/>
        <w:rPr>
          <w:rFonts w:ascii="Times New Roman" w:hAnsi="Times New Roman" w:cs="Times New Roman"/>
          <w:sz w:val="24"/>
          <w:szCs w:val="24"/>
        </w:rPr>
      </w:pPr>
    </w:p>
    <w:p w14:paraId="061D7081"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 xml:space="preserve">Por ningún motivo se asentará en el acta del presentado algún adjetivo que vulnere su dignidad. </w:t>
      </w:r>
    </w:p>
    <w:p w14:paraId="3271A8FB" w14:textId="77777777" w:rsidR="00BB198D" w:rsidRPr="002262B8" w:rsidRDefault="00BB198D" w:rsidP="002262B8">
      <w:pPr>
        <w:spacing w:after="0" w:line="240" w:lineRule="auto"/>
        <w:jc w:val="both"/>
        <w:rPr>
          <w:rFonts w:ascii="Times New Roman" w:hAnsi="Times New Roman" w:cs="Times New Roman"/>
          <w:sz w:val="24"/>
          <w:szCs w:val="24"/>
        </w:rPr>
      </w:pPr>
    </w:p>
    <w:p w14:paraId="4D6C6DCA"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 xml:space="preserve">… </w:t>
      </w:r>
    </w:p>
    <w:p w14:paraId="53BCB898" w14:textId="77777777" w:rsidR="00BB198D" w:rsidRPr="002262B8" w:rsidRDefault="00BB198D" w:rsidP="002262B8">
      <w:pPr>
        <w:spacing w:after="0" w:line="240" w:lineRule="auto"/>
        <w:jc w:val="both"/>
        <w:rPr>
          <w:rFonts w:ascii="Times New Roman" w:hAnsi="Times New Roman" w:cs="Times New Roman"/>
          <w:sz w:val="24"/>
          <w:szCs w:val="24"/>
        </w:rPr>
      </w:pPr>
    </w:p>
    <w:p w14:paraId="0A0293BC"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Acta de nacimiento de la hija o hijo </w:t>
      </w:r>
    </w:p>
    <w:p w14:paraId="1FEA5815" w14:textId="77777777" w:rsidR="00BB198D" w:rsidRPr="002262B8" w:rsidRDefault="00BB198D" w:rsidP="002262B8">
      <w:pPr>
        <w:spacing w:after="0" w:line="240" w:lineRule="auto"/>
        <w:jc w:val="both"/>
        <w:rPr>
          <w:rFonts w:ascii="Times New Roman" w:hAnsi="Times New Roman" w:cs="Times New Roman"/>
          <w:b/>
          <w:sz w:val="24"/>
          <w:szCs w:val="24"/>
        </w:rPr>
      </w:pPr>
    </w:p>
    <w:p w14:paraId="7C41EDB9"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3.11.-</w:t>
      </w:r>
      <w:r w:rsidRPr="002262B8">
        <w:rPr>
          <w:rFonts w:ascii="Times New Roman" w:hAnsi="Times New Roman" w:cs="Times New Roman"/>
          <w:sz w:val="24"/>
          <w:szCs w:val="24"/>
        </w:rPr>
        <w:t xml:space="preserve"> Cuando el nacido fuere presentado como hijo, se asentarán los nombres, domicilio y nacionalidad de la madre o padre, de los abuelos maternos y paternos y, en su caso los de las personas que hubieren hecho la presentación o de quien lo requiere personalmente ante el oficial del registro civil. </w:t>
      </w:r>
    </w:p>
    <w:p w14:paraId="0849D915" w14:textId="77777777" w:rsidR="00BB198D" w:rsidRPr="002262B8" w:rsidRDefault="00BB198D" w:rsidP="002262B8">
      <w:pPr>
        <w:spacing w:after="0" w:line="240" w:lineRule="auto"/>
        <w:jc w:val="both"/>
        <w:rPr>
          <w:rFonts w:ascii="Times New Roman" w:hAnsi="Times New Roman" w:cs="Times New Roman"/>
          <w:sz w:val="24"/>
          <w:szCs w:val="24"/>
        </w:rPr>
      </w:pPr>
    </w:p>
    <w:p w14:paraId="1419AC4F"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Acta de nacimiento de hijo fuera del matrimonio </w:t>
      </w:r>
    </w:p>
    <w:p w14:paraId="37F41696" w14:textId="77777777" w:rsidR="00BB198D" w:rsidRPr="002262B8" w:rsidRDefault="00BB198D" w:rsidP="002262B8">
      <w:pPr>
        <w:spacing w:after="0" w:line="240" w:lineRule="auto"/>
        <w:jc w:val="both"/>
        <w:rPr>
          <w:rFonts w:ascii="Times New Roman" w:hAnsi="Times New Roman" w:cs="Times New Roman"/>
          <w:b/>
          <w:sz w:val="24"/>
          <w:szCs w:val="24"/>
        </w:rPr>
      </w:pPr>
    </w:p>
    <w:p w14:paraId="2A1341B3"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3.12.-</w:t>
      </w:r>
      <w:r w:rsidRPr="002262B8">
        <w:rPr>
          <w:rFonts w:ascii="Times New Roman" w:hAnsi="Times New Roman" w:cs="Times New Roman"/>
          <w:sz w:val="24"/>
          <w:szCs w:val="24"/>
        </w:rPr>
        <w:t xml:space="preserve"> Derogado. </w:t>
      </w:r>
    </w:p>
    <w:p w14:paraId="3FCC3543" w14:textId="77777777" w:rsidR="00BB198D" w:rsidRPr="002262B8" w:rsidRDefault="00BB198D" w:rsidP="002262B8">
      <w:pPr>
        <w:spacing w:after="0" w:line="240" w:lineRule="auto"/>
        <w:jc w:val="both"/>
        <w:rPr>
          <w:rFonts w:ascii="Times New Roman" w:hAnsi="Times New Roman" w:cs="Times New Roman"/>
          <w:sz w:val="24"/>
          <w:szCs w:val="24"/>
        </w:rPr>
      </w:pPr>
    </w:p>
    <w:p w14:paraId="18241EE3" w14:textId="77777777" w:rsidR="00BB198D" w:rsidRPr="002262B8" w:rsidRDefault="00BB198D" w:rsidP="002262B8">
      <w:pPr>
        <w:spacing w:after="0" w:line="240" w:lineRule="auto"/>
        <w:jc w:val="center"/>
        <w:rPr>
          <w:rFonts w:ascii="Times New Roman" w:hAnsi="Times New Roman" w:cs="Times New Roman"/>
          <w:b/>
          <w:sz w:val="24"/>
          <w:szCs w:val="24"/>
        </w:rPr>
      </w:pPr>
      <w:r w:rsidRPr="002262B8">
        <w:rPr>
          <w:rFonts w:ascii="Times New Roman" w:hAnsi="Times New Roman" w:cs="Times New Roman"/>
          <w:b/>
          <w:sz w:val="24"/>
          <w:szCs w:val="24"/>
        </w:rPr>
        <w:t xml:space="preserve">CAPITULO II </w:t>
      </w:r>
    </w:p>
    <w:p w14:paraId="3CC1B23F" w14:textId="77777777" w:rsidR="00BB198D" w:rsidRPr="002262B8" w:rsidRDefault="00BB198D" w:rsidP="002262B8">
      <w:pPr>
        <w:spacing w:after="0" w:line="240" w:lineRule="auto"/>
        <w:jc w:val="center"/>
        <w:rPr>
          <w:rFonts w:ascii="Times New Roman" w:hAnsi="Times New Roman" w:cs="Times New Roman"/>
          <w:sz w:val="24"/>
          <w:szCs w:val="24"/>
        </w:rPr>
      </w:pPr>
      <w:r w:rsidRPr="002262B8">
        <w:rPr>
          <w:rFonts w:ascii="Times New Roman" w:hAnsi="Times New Roman" w:cs="Times New Roman"/>
          <w:b/>
          <w:sz w:val="24"/>
          <w:szCs w:val="24"/>
        </w:rPr>
        <w:t>DE LAS ACTAS DE RECONOCIMIENTO DE LAS HIJAS O HIJOS</w:t>
      </w:r>
    </w:p>
    <w:p w14:paraId="6DDFF52C" w14:textId="77777777" w:rsidR="00BB198D" w:rsidRPr="002262B8" w:rsidRDefault="00BB198D" w:rsidP="002262B8">
      <w:pPr>
        <w:spacing w:after="0" w:line="240" w:lineRule="auto"/>
        <w:jc w:val="both"/>
        <w:rPr>
          <w:rFonts w:ascii="Times New Roman" w:hAnsi="Times New Roman" w:cs="Times New Roman"/>
          <w:sz w:val="24"/>
          <w:szCs w:val="24"/>
        </w:rPr>
      </w:pPr>
    </w:p>
    <w:p w14:paraId="43CD9477"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Reconocimiento de la hija o hijo al declarar su nacimiento </w:t>
      </w:r>
    </w:p>
    <w:p w14:paraId="40C58042" w14:textId="77777777" w:rsidR="00BB198D" w:rsidRPr="002262B8" w:rsidRDefault="00BB198D" w:rsidP="002262B8">
      <w:pPr>
        <w:spacing w:after="0" w:line="240" w:lineRule="auto"/>
        <w:jc w:val="both"/>
        <w:rPr>
          <w:rFonts w:ascii="Times New Roman" w:hAnsi="Times New Roman" w:cs="Times New Roman"/>
          <w:b/>
          <w:sz w:val="24"/>
          <w:szCs w:val="24"/>
        </w:rPr>
      </w:pPr>
    </w:p>
    <w:p w14:paraId="73D63472"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3.19 Bis.-</w:t>
      </w:r>
      <w:r w:rsidRPr="002262B8">
        <w:rPr>
          <w:rFonts w:ascii="Times New Roman" w:hAnsi="Times New Roman" w:cs="Times New Roman"/>
          <w:sz w:val="24"/>
          <w:szCs w:val="24"/>
        </w:rPr>
        <w:t xml:space="preserve"> La madre, el padre o ambos al presentar al hijo o hija para que se registre su nacimiento. El acta contendrá los requisitos establecidos en los artículos anteriores. Ésta surtirá los efectos del reconocimiento. </w:t>
      </w:r>
    </w:p>
    <w:p w14:paraId="7BA6FCC3" w14:textId="77777777" w:rsidR="00BB198D" w:rsidRPr="002262B8" w:rsidRDefault="00BB198D" w:rsidP="002262B8">
      <w:pPr>
        <w:spacing w:after="0" w:line="240" w:lineRule="auto"/>
        <w:jc w:val="both"/>
        <w:rPr>
          <w:rFonts w:ascii="Times New Roman" w:hAnsi="Times New Roman" w:cs="Times New Roman"/>
          <w:sz w:val="24"/>
          <w:szCs w:val="24"/>
        </w:rPr>
      </w:pPr>
    </w:p>
    <w:p w14:paraId="503BAEB6"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Reconocimiento de la hija o hijo después de registrado su nacimiento </w:t>
      </w:r>
    </w:p>
    <w:p w14:paraId="1CAA6F49" w14:textId="77777777" w:rsidR="00BB198D" w:rsidRPr="002262B8" w:rsidRDefault="00BB198D" w:rsidP="002262B8">
      <w:pPr>
        <w:spacing w:after="0" w:line="240" w:lineRule="auto"/>
        <w:jc w:val="both"/>
        <w:rPr>
          <w:rFonts w:ascii="Times New Roman" w:hAnsi="Times New Roman" w:cs="Times New Roman"/>
          <w:b/>
          <w:sz w:val="24"/>
          <w:szCs w:val="24"/>
        </w:rPr>
      </w:pPr>
    </w:p>
    <w:p w14:paraId="517BFDF6"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3.20.-</w:t>
      </w:r>
      <w:r w:rsidRPr="002262B8">
        <w:rPr>
          <w:rFonts w:ascii="Times New Roman" w:hAnsi="Times New Roman" w:cs="Times New Roman"/>
          <w:sz w:val="24"/>
          <w:szCs w:val="24"/>
        </w:rPr>
        <w:t xml:space="preserve"> Si el reconocimiento del hijo se hiciere después de haber sido registrado su nacimiento, se formará acta separada en la que, además de los requisitos a que se refiere este Código, se observarán, en sus respectivos casos, los siguientes: </w:t>
      </w:r>
    </w:p>
    <w:p w14:paraId="1CCABA49" w14:textId="77777777" w:rsidR="00BB198D" w:rsidRPr="002262B8" w:rsidRDefault="00BB198D" w:rsidP="002262B8">
      <w:pPr>
        <w:spacing w:after="0" w:line="240" w:lineRule="auto"/>
        <w:jc w:val="both"/>
        <w:rPr>
          <w:rFonts w:ascii="Times New Roman" w:hAnsi="Times New Roman" w:cs="Times New Roman"/>
          <w:sz w:val="24"/>
          <w:szCs w:val="24"/>
        </w:rPr>
      </w:pPr>
    </w:p>
    <w:p w14:paraId="285935EC"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I. a III.</w:t>
      </w:r>
      <w:r w:rsidRPr="002262B8">
        <w:rPr>
          <w:rFonts w:ascii="Times New Roman" w:hAnsi="Times New Roman" w:cs="Times New Roman"/>
          <w:sz w:val="24"/>
          <w:szCs w:val="24"/>
        </w:rPr>
        <w:t xml:space="preserve"> … </w:t>
      </w:r>
    </w:p>
    <w:p w14:paraId="01766971" w14:textId="77777777" w:rsidR="00BB198D" w:rsidRPr="002262B8" w:rsidRDefault="00BB198D" w:rsidP="002262B8">
      <w:pPr>
        <w:spacing w:after="0" w:line="240" w:lineRule="auto"/>
        <w:jc w:val="both"/>
        <w:rPr>
          <w:rFonts w:ascii="Times New Roman" w:hAnsi="Times New Roman" w:cs="Times New Roman"/>
          <w:sz w:val="24"/>
          <w:szCs w:val="24"/>
        </w:rPr>
      </w:pPr>
    </w:p>
    <w:p w14:paraId="36B7CB33" w14:textId="77777777" w:rsidR="00BB198D" w:rsidRPr="002262B8" w:rsidRDefault="00BB198D" w:rsidP="002262B8">
      <w:pPr>
        <w:spacing w:after="0" w:line="240" w:lineRule="auto"/>
        <w:jc w:val="both"/>
        <w:rPr>
          <w:rFonts w:ascii="Times New Roman" w:hAnsi="Times New Roman" w:cs="Times New Roman"/>
          <w:b/>
          <w:sz w:val="24"/>
          <w:szCs w:val="24"/>
        </w:rPr>
      </w:pPr>
      <w:r w:rsidRPr="002262B8">
        <w:rPr>
          <w:rFonts w:ascii="Times New Roman" w:hAnsi="Times New Roman" w:cs="Times New Roman"/>
          <w:b/>
          <w:sz w:val="24"/>
          <w:szCs w:val="24"/>
        </w:rPr>
        <w:t xml:space="preserve">Prueba de la filiación de la hija o hijo </w:t>
      </w:r>
    </w:p>
    <w:p w14:paraId="43FB3161" w14:textId="77777777" w:rsidR="00BB198D" w:rsidRPr="002262B8" w:rsidRDefault="00BB198D" w:rsidP="002262B8">
      <w:pPr>
        <w:spacing w:after="0" w:line="240" w:lineRule="auto"/>
        <w:jc w:val="both"/>
        <w:rPr>
          <w:rFonts w:ascii="Times New Roman" w:hAnsi="Times New Roman" w:cs="Times New Roman"/>
          <w:b/>
          <w:sz w:val="24"/>
          <w:szCs w:val="24"/>
        </w:rPr>
      </w:pPr>
    </w:p>
    <w:p w14:paraId="16A230FB"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4.155.-</w:t>
      </w:r>
      <w:r w:rsidRPr="002262B8">
        <w:rPr>
          <w:rFonts w:ascii="Times New Roman" w:hAnsi="Times New Roman" w:cs="Times New Roman"/>
          <w:sz w:val="24"/>
          <w:szCs w:val="24"/>
        </w:rPr>
        <w:t xml:space="preserve"> La filiación de los hijos se prueba con el acta de su nacimiento y si la hubiera con la de matrimonio de sus padres.</w:t>
      </w:r>
    </w:p>
    <w:p w14:paraId="673DBF62" w14:textId="77777777" w:rsidR="00BB198D" w:rsidRPr="002262B8" w:rsidRDefault="00BB198D" w:rsidP="002262B8">
      <w:pPr>
        <w:spacing w:after="0" w:line="240" w:lineRule="auto"/>
        <w:jc w:val="both"/>
        <w:rPr>
          <w:rFonts w:ascii="Times New Roman" w:hAnsi="Times New Roman" w:cs="Times New Roman"/>
          <w:sz w:val="24"/>
          <w:szCs w:val="24"/>
        </w:rPr>
      </w:pPr>
    </w:p>
    <w:p w14:paraId="46E40744" w14:textId="77777777" w:rsidR="00BB198D" w:rsidRPr="002262B8" w:rsidRDefault="00BB198D" w:rsidP="002262B8">
      <w:pPr>
        <w:spacing w:after="0" w:line="240" w:lineRule="auto"/>
        <w:jc w:val="center"/>
        <w:rPr>
          <w:rFonts w:ascii="Times New Roman" w:hAnsi="Times New Roman" w:cs="Times New Roman"/>
          <w:b/>
          <w:sz w:val="24"/>
          <w:szCs w:val="24"/>
        </w:rPr>
      </w:pPr>
      <w:r w:rsidRPr="002262B8">
        <w:rPr>
          <w:rFonts w:ascii="Times New Roman" w:hAnsi="Times New Roman" w:cs="Times New Roman"/>
          <w:b/>
          <w:sz w:val="24"/>
          <w:szCs w:val="24"/>
        </w:rPr>
        <w:t>T R A N S I T O R I O S</w:t>
      </w:r>
    </w:p>
    <w:p w14:paraId="34F78E6D" w14:textId="77777777" w:rsidR="00BB198D" w:rsidRPr="002262B8" w:rsidRDefault="00BB198D" w:rsidP="002262B8">
      <w:pPr>
        <w:spacing w:after="0" w:line="240" w:lineRule="auto"/>
        <w:jc w:val="both"/>
        <w:rPr>
          <w:rFonts w:ascii="Times New Roman" w:hAnsi="Times New Roman" w:cs="Times New Roman"/>
          <w:b/>
          <w:sz w:val="24"/>
          <w:szCs w:val="24"/>
        </w:rPr>
      </w:pPr>
    </w:p>
    <w:p w14:paraId="181FB375"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PRIMERO.-</w:t>
      </w:r>
      <w:r w:rsidRPr="002262B8">
        <w:rPr>
          <w:rFonts w:ascii="Times New Roman" w:hAnsi="Times New Roman" w:cs="Times New Roman"/>
          <w:sz w:val="24"/>
          <w:szCs w:val="24"/>
        </w:rPr>
        <w:t xml:space="preserve"> Publíquese este Decreto en el Periódico Oficial “Gaceta del Gobierno”. </w:t>
      </w:r>
    </w:p>
    <w:p w14:paraId="13344A67" w14:textId="77777777" w:rsidR="00BB198D" w:rsidRPr="002262B8" w:rsidRDefault="00BB198D" w:rsidP="002262B8">
      <w:pPr>
        <w:spacing w:after="0" w:line="240" w:lineRule="auto"/>
        <w:jc w:val="both"/>
        <w:rPr>
          <w:rFonts w:ascii="Times New Roman" w:hAnsi="Times New Roman" w:cs="Times New Roman"/>
          <w:sz w:val="24"/>
          <w:szCs w:val="24"/>
        </w:rPr>
      </w:pPr>
    </w:p>
    <w:p w14:paraId="5816FC0D"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b/>
          <w:sz w:val="24"/>
          <w:szCs w:val="24"/>
        </w:rPr>
        <w:t>ARTÍCULO SEGUNDO.-</w:t>
      </w:r>
      <w:r w:rsidRPr="002262B8">
        <w:rPr>
          <w:rFonts w:ascii="Times New Roman" w:hAnsi="Times New Roman" w:cs="Times New Roman"/>
          <w:sz w:val="24"/>
          <w:szCs w:val="24"/>
        </w:rPr>
        <w:t xml:space="preserve"> Este Decreto entrará en vigor al día siguiente de su publicación en el Periódico Oficial “Gaceta del Gobierno”.</w:t>
      </w:r>
    </w:p>
    <w:p w14:paraId="04D06621" w14:textId="77777777" w:rsidR="00BB198D" w:rsidRPr="002262B8" w:rsidRDefault="00BB198D" w:rsidP="002262B8">
      <w:pPr>
        <w:spacing w:after="0" w:line="240" w:lineRule="auto"/>
        <w:jc w:val="both"/>
        <w:rPr>
          <w:rFonts w:ascii="Times New Roman" w:hAnsi="Times New Roman" w:cs="Times New Roman"/>
          <w:sz w:val="24"/>
          <w:szCs w:val="24"/>
        </w:rPr>
      </w:pPr>
    </w:p>
    <w:p w14:paraId="49EAA693" w14:textId="77777777" w:rsidR="00BB198D"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Lo tendrá entendido la Gobernadora del Estado, haciendo que se publique y se cumpla.</w:t>
      </w:r>
    </w:p>
    <w:p w14:paraId="4A054425" w14:textId="77777777" w:rsidR="00BB198D" w:rsidRPr="002262B8" w:rsidRDefault="00BB198D" w:rsidP="002262B8">
      <w:pPr>
        <w:spacing w:after="0" w:line="240" w:lineRule="auto"/>
        <w:jc w:val="both"/>
        <w:rPr>
          <w:rFonts w:ascii="Times New Roman" w:hAnsi="Times New Roman" w:cs="Times New Roman"/>
          <w:sz w:val="24"/>
          <w:szCs w:val="24"/>
        </w:rPr>
      </w:pPr>
    </w:p>
    <w:p w14:paraId="387EAC96" w14:textId="77777777" w:rsidR="00EA0442" w:rsidRPr="002262B8" w:rsidRDefault="00BB198D"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Dado en el Palacio del Poder Legislativo, en la ciudad de Toluca de Lerdo, Capital del Estado de México, a los catorce días del mes de noviembre del dos mil veintitrés.</w:t>
      </w:r>
    </w:p>
    <w:p w14:paraId="349C8A57" w14:textId="77777777" w:rsidR="00BB198D" w:rsidRPr="002262B8" w:rsidRDefault="00BB198D" w:rsidP="002262B8">
      <w:pPr>
        <w:spacing w:after="0" w:line="240" w:lineRule="auto"/>
        <w:jc w:val="center"/>
        <w:rPr>
          <w:rFonts w:ascii="Times New Roman" w:hAnsi="Times New Roman" w:cs="Times New Roman"/>
          <w:b/>
          <w:sz w:val="24"/>
          <w:szCs w:val="24"/>
        </w:rPr>
      </w:pPr>
    </w:p>
    <w:p w14:paraId="7474042B" w14:textId="77777777" w:rsidR="00BB198D" w:rsidRPr="002262B8" w:rsidRDefault="00BB198D" w:rsidP="002262B8">
      <w:pPr>
        <w:spacing w:after="0" w:line="240" w:lineRule="auto"/>
        <w:jc w:val="center"/>
        <w:rPr>
          <w:rFonts w:ascii="Times New Roman" w:hAnsi="Times New Roman" w:cs="Times New Roman"/>
          <w:b/>
          <w:sz w:val="24"/>
          <w:szCs w:val="24"/>
        </w:rPr>
      </w:pPr>
      <w:r w:rsidRPr="002262B8">
        <w:rPr>
          <w:rFonts w:ascii="Times New Roman" w:hAnsi="Times New Roman" w:cs="Times New Roman"/>
          <w:b/>
          <w:sz w:val="24"/>
          <w:szCs w:val="24"/>
        </w:rPr>
        <w:t>PRESIDENTA EN FUNCIONES</w:t>
      </w:r>
    </w:p>
    <w:p w14:paraId="7615BB62" w14:textId="77777777" w:rsidR="00BB198D" w:rsidRPr="002262B8" w:rsidRDefault="00BB198D" w:rsidP="002262B8">
      <w:pPr>
        <w:spacing w:after="0" w:line="240" w:lineRule="auto"/>
        <w:jc w:val="center"/>
        <w:rPr>
          <w:rFonts w:ascii="Times New Roman" w:hAnsi="Times New Roman" w:cs="Times New Roman"/>
          <w:b/>
          <w:sz w:val="24"/>
          <w:szCs w:val="24"/>
        </w:rPr>
      </w:pPr>
      <w:r w:rsidRPr="002262B8">
        <w:rPr>
          <w:rFonts w:ascii="Times New Roman" w:hAnsi="Times New Roman" w:cs="Times New Roman"/>
          <w:b/>
          <w:sz w:val="24"/>
          <w:szCs w:val="24"/>
        </w:rPr>
        <w:t xml:space="preserve">DIP. KARLA GABRIELA ESPERANZA AGUILAR TALAVERA </w:t>
      </w:r>
    </w:p>
    <w:p w14:paraId="3AC29656" w14:textId="77777777" w:rsidR="00BB198D" w:rsidRPr="002262B8" w:rsidRDefault="00BB198D" w:rsidP="002262B8">
      <w:pPr>
        <w:spacing w:after="0" w:line="240" w:lineRule="auto"/>
        <w:jc w:val="center"/>
        <w:rPr>
          <w:rFonts w:ascii="Times New Roman" w:hAnsi="Times New Roman" w:cs="Times New Roman"/>
          <w:b/>
          <w:sz w:val="24"/>
          <w:szCs w:val="24"/>
        </w:rPr>
      </w:pPr>
    </w:p>
    <w:p w14:paraId="7BB2B27D" w14:textId="77777777" w:rsidR="00BB198D" w:rsidRPr="002262B8" w:rsidRDefault="00BB198D" w:rsidP="002262B8">
      <w:pPr>
        <w:spacing w:after="0" w:line="240" w:lineRule="auto"/>
        <w:jc w:val="center"/>
        <w:rPr>
          <w:rFonts w:ascii="Times New Roman" w:hAnsi="Times New Roman" w:cs="Times New Roman"/>
          <w:b/>
          <w:sz w:val="24"/>
          <w:szCs w:val="24"/>
        </w:rPr>
      </w:pPr>
      <w:r w:rsidRPr="002262B8">
        <w:rPr>
          <w:rFonts w:ascii="Times New Roman" w:hAnsi="Times New Roman" w:cs="Times New Roman"/>
          <w:b/>
          <w:sz w:val="24"/>
          <w:szCs w:val="24"/>
        </w:rPr>
        <w:t>SECRETARIAS</w:t>
      </w:r>
    </w:p>
    <w:p w14:paraId="65B9AC65" w14:textId="77777777" w:rsidR="00BB198D" w:rsidRPr="002262B8" w:rsidRDefault="00BB198D" w:rsidP="002262B8">
      <w:pPr>
        <w:spacing w:after="0" w:line="240" w:lineRule="auto"/>
        <w:jc w:val="center"/>
        <w:rPr>
          <w:rFonts w:ascii="Times New Roman" w:hAnsi="Times New Roman" w:cs="Times New Roman"/>
          <w:b/>
          <w:sz w:val="24"/>
          <w:szCs w:val="24"/>
        </w:rPr>
      </w:pPr>
      <w:r w:rsidRPr="002262B8">
        <w:rPr>
          <w:rFonts w:ascii="Times New Roman" w:hAnsi="Times New Roman" w:cs="Times New Roman"/>
          <w:b/>
          <w:sz w:val="24"/>
          <w:szCs w:val="24"/>
        </w:rPr>
        <w:t xml:space="preserve">DIP. VIRIDIANA FUENTES CRUZ </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EA0442" w:rsidRPr="002262B8" w14:paraId="5C8FF5B1" w14:textId="77777777" w:rsidTr="00EA0442">
        <w:trPr>
          <w:jc w:val="center"/>
        </w:trPr>
        <w:tc>
          <w:tcPr>
            <w:tcW w:w="4720" w:type="dxa"/>
            <w:hideMark/>
          </w:tcPr>
          <w:p w14:paraId="5B722B5C" w14:textId="77777777" w:rsidR="00BB198D" w:rsidRPr="002262B8" w:rsidRDefault="00BB198D" w:rsidP="002262B8">
            <w:pPr>
              <w:jc w:val="center"/>
              <w:rPr>
                <w:rFonts w:ascii="Times New Roman" w:hAnsi="Times New Roman" w:cs="Times New Roman"/>
                <w:b/>
                <w:lang w:val="es-MX"/>
              </w:rPr>
            </w:pPr>
            <w:r w:rsidRPr="002262B8">
              <w:rPr>
                <w:rFonts w:ascii="Times New Roman" w:hAnsi="Times New Roman" w:cs="Times New Roman"/>
                <w:b/>
                <w:lang w:val="es-MX"/>
              </w:rPr>
              <w:t xml:space="preserve">DIP. SILVIA </w:t>
            </w:r>
          </w:p>
          <w:p w14:paraId="45F66255" w14:textId="77777777" w:rsidR="00BB198D" w:rsidRPr="002262B8" w:rsidRDefault="00BB198D" w:rsidP="002262B8">
            <w:pPr>
              <w:jc w:val="center"/>
              <w:rPr>
                <w:rFonts w:ascii="Times New Roman" w:hAnsi="Times New Roman" w:cs="Times New Roman"/>
                <w:b/>
                <w:lang w:val="es-MX"/>
              </w:rPr>
            </w:pPr>
            <w:r w:rsidRPr="002262B8">
              <w:rPr>
                <w:rFonts w:ascii="Times New Roman" w:hAnsi="Times New Roman" w:cs="Times New Roman"/>
                <w:b/>
                <w:lang w:val="es-MX"/>
              </w:rPr>
              <w:t>BARBERENA MALDONADO</w:t>
            </w:r>
          </w:p>
        </w:tc>
        <w:tc>
          <w:tcPr>
            <w:tcW w:w="4685" w:type="dxa"/>
            <w:hideMark/>
          </w:tcPr>
          <w:p w14:paraId="18271EAA" w14:textId="77777777" w:rsidR="00BB198D" w:rsidRPr="002262B8" w:rsidRDefault="00BB198D" w:rsidP="002262B8">
            <w:pPr>
              <w:jc w:val="center"/>
              <w:rPr>
                <w:rFonts w:ascii="Times New Roman" w:hAnsi="Times New Roman" w:cs="Times New Roman"/>
                <w:b/>
                <w:lang w:val="es-MX"/>
              </w:rPr>
            </w:pPr>
            <w:r w:rsidRPr="002262B8">
              <w:rPr>
                <w:rFonts w:ascii="Times New Roman" w:hAnsi="Times New Roman" w:cs="Times New Roman"/>
                <w:b/>
                <w:lang w:val="es-MX"/>
              </w:rPr>
              <w:t xml:space="preserve">DIP. CLAUDIA DESIREE </w:t>
            </w:r>
          </w:p>
          <w:p w14:paraId="2FD013AF" w14:textId="77777777" w:rsidR="00BB198D" w:rsidRPr="002262B8" w:rsidRDefault="00BB198D" w:rsidP="002262B8">
            <w:pPr>
              <w:jc w:val="center"/>
              <w:rPr>
                <w:rFonts w:ascii="Times New Roman" w:hAnsi="Times New Roman" w:cs="Times New Roman"/>
                <w:b/>
                <w:lang w:val="es-MX"/>
              </w:rPr>
            </w:pPr>
            <w:r w:rsidRPr="002262B8">
              <w:rPr>
                <w:rFonts w:ascii="Times New Roman" w:hAnsi="Times New Roman" w:cs="Times New Roman"/>
                <w:b/>
                <w:lang w:val="es-MX"/>
              </w:rPr>
              <w:t xml:space="preserve">MORALES ROBLEDO </w:t>
            </w:r>
          </w:p>
        </w:tc>
      </w:tr>
    </w:tbl>
    <w:p w14:paraId="33F17961" w14:textId="77777777" w:rsidR="00BB198D" w:rsidRPr="002262B8" w:rsidRDefault="00BB198D" w:rsidP="002262B8">
      <w:pPr>
        <w:pStyle w:val="Sinespaciado"/>
        <w:rPr>
          <w:rFonts w:ascii="Times New Roman" w:hAnsi="Times New Roman" w:cs="Times New Roman"/>
          <w:sz w:val="24"/>
          <w:szCs w:val="24"/>
        </w:rPr>
      </w:pPr>
    </w:p>
    <w:p w14:paraId="1E242DF1" w14:textId="77777777" w:rsidR="00440DF0" w:rsidRPr="002262B8" w:rsidRDefault="00440DF0"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722B716A" w14:textId="3F9BFA41" w:rsidR="00440DF0" w:rsidRPr="002262B8" w:rsidRDefault="00440DF0" w:rsidP="002262B8">
      <w:pPr>
        <w:pStyle w:val="Sinespaciado"/>
        <w:jc w:val="both"/>
        <w:rPr>
          <w:rFonts w:ascii="Times New Roman" w:hAnsi="Times New Roman" w:cs="Times New Roman"/>
          <w:sz w:val="24"/>
          <w:szCs w:val="24"/>
        </w:rPr>
      </w:pPr>
    </w:p>
    <w:p w14:paraId="615EAA57" w14:textId="07AAD437" w:rsidR="00CD147B" w:rsidRPr="002262B8" w:rsidRDefault="00CD147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w:t>
      </w:r>
      <w:r w:rsidR="00C718B3" w:rsidRPr="002262B8">
        <w:rPr>
          <w:rFonts w:ascii="Times New Roman" w:hAnsi="Times New Roman" w:cs="Times New Roman"/>
          <w:sz w:val="24"/>
          <w:szCs w:val="24"/>
        </w:rPr>
        <w:t xml:space="preserve"> </w:t>
      </w:r>
      <w:r w:rsidRPr="002262B8">
        <w:rPr>
          <w:rFonts w:ascii="Times New Roman" w:hAnsi="Times New Roman" w:cs="Times New Roman"/>
          <w:sz w:val="24"/>
          <w:szCs w:val="24"/>
        </w:rPr>
        <w:t>KARLA AGUILAR TALAVERA. Leído el dictamen con sus antecedentes, pido a quienes estén por su turno a discusión</w:t>
      </w:r>
      <w:r w:rsidR="007B658B" w:rsidRPr="002262B8">
        <w:rPr>
          <w:rFonts w:ascii="Times New Roman" w:hAnsi="Times New Roman" w:cs="Times New Roman"/>
          <w:sz w:val="24"/>
          <w:szCs w:val="24"/>
        </w:rPr>
        <w:t>,</w:t>
      </w:r>
      <w:r w:rsidRPr="002262B8">
        <w:rPr>
          <w:rFonts w:ascii="Times New Roman" w:hAnsi="Times New Roman" w:cs="Times New Roman"/>
          <w:sz w:val="24"/>
          <w:szCs w:val="24"/>
        </w:rPr>
        <w:t xml:space="preserve"> se sirvan levantar la mano.</w:t>
      </w:r>
    </w:p>
    <w:p w14:paraId="07B9AC91" w14:textId="77777777" w:rsidR="00CD147B" w:rsidRPr="002262B8" w:rsidRDefault="00CD147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DESIREE MORALES ROBLEDO. La propuesta ha sido aprobada por unanimidad de votos.</w:t>
      </w:r>
    </w:p>
    <w:p w14:paraId="791DEBCC" w14:textId="08A29B88" w:rsidR="00CD147B" w:rsidRPr="002262B8" w:rsidRDefault="00CD147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Abro la discusión en lo general</w:t>
      </w:r>
      <w:r w:rsidR="007B658B" w:rsidRPr="002262B8">
        <w:rPr>
          <w:rFonts w:ascii="Times New Roman" w:hAnsi="Times New Roman" w:cs="Times New Roman"/>
          <w:sz w:val="24"/>
          <w:szCs w:val="24"/>
        </w:rPr>
        <w:t>,</w:t>
      </w:r>
      <w:r w:rsidRPr="002262B8">
        <w:rPr>
          <w:rFonts w:ascii="Times New Roman" w:hAnsi="Times New Roman" w:cs="Times New Roman"/>
          <w:sz w:val="24"/>
          <w:szCs w:val="24"/>
        </w:rPr>
        <w:t xml:space="preserve"> y consulto a las diputadas y los diputados si desean hacer uso de la palabra.</w:t>
      </w:r>
    </w:p>
    <w:p w14:paraId="0BEBE900" w14:textId="77777777" w:rsidR="00CD147B" w:rsidRPr="002262B8" w:rsidRDefault="00CD147B"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Pido a la Secretaria registre a los oradores.</w:t>
      </w:r>
    </w:p>
    <w:p w14:paraId="74564A16" w14:textId="5A3130A8" w:rsidR="00CD147B" w:rsidRPr="002262B8" w:rsidRDefault="00CD147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VIRIDIANA FUENTES CRUZ. Pidió el uso de la palabra la dipu</w:t>
      </w:r>
      <w:r w:rsidR="007B658B" w:rsidRPr="002262B8">
        <w:rPr>
          <w:rFonts w:ascii="Times New Roman" w:hAnsi="Times New Roman" w:cs="Times New Roman"/>
          <w:sz w:val="24"/>
          <w:szCs w:val="24"/>
        </w:rPr>
        <w:t>t</w:t>
      </w:r>
      <w:r w:rsidRPr="002262B8">
        <w:rPr>
          <w:rFonts w:ascii="Times New Roman" w:hAnsi="Times New Roman" w:cs="Times New Roman"/>
          <w:sz w:val="24"/>
          <w:szCs w:val="24"/>
        </w:rPr>
        <w:t>ada Claudia Desiree.</w:t>
      </w:r>
    </w:p>
    <w:p w14:paraId="2D652AD3" w14:textId="415EF61A" w:rsidR="00CD147B" w:rsidRPr="002262B8" w:rsidRDefault="00CD147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S</w:t>
      </w:r>
      <w:r w:rsidR="00EE0101" w:rsidRPr="002262B8">
        <w:rPr>
          <w:rFonts w:ascii="Times New Roman" w:hAnsi="Times New Roman" w:cs="Times New Roman"/>
          <w:sz w:val="24"/>
          <w:szCs w:val="24"/>
        </w:rPr>
        <w:t>í,</w:t>
      </w:r>
      <w:r w:rsidRPr="002262B8">
        <w:rPr>
          <w:rFonts w:ascii="Times New Roman" w:hAnsi="Times New Roman" w:cs="Times New Roman"/>
          <w:sz w:val="24"/>
          <w:szCs w:val="24"/>
        </w:rPr>
        <w:t xml:space="preserve"> claro.</w:t>
      </w:r>
    </w:p>
    <w:p w14:paraId="1D28ABCF" w14:textId="77777777" w:rsidR="00CD147B" w:rsidRPr="002262B8" w:rsidRDefault="00CD147B"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Doy la palabra a la diputada Claudia.</w:t>
      </w:r>
    </w:p>
    <w:p w14:paraId="3C53DECB" w14:textId="107BBE66" w:rsidR="00CD147B" w:rsidRPr="002262B8" w:rsidRDefault="00CD147B"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CLAUDIA MORALES ROBLEDO. Buenas tardes.</w:t>
      </w:r>
    </w:p>
    <w:p w14:paraId="1F6F8D4F" w14:textId="77777777" w:rsidR="00EE0101" w:rsidRPr="002262B8" w:rsidRDefault="00CD147B"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Gracias, buenas tardes</w:t>
      </w:r>
      <w:r w:rsidR="00EE0101" w:rsidRPr="002262B8">
        <w:rPr>
          <w:rFonts w:ascii="Times New Roman" w:hAnsi="Times New Roman" w:cs="Times New Roman"/>
          <w:sz w:val="24"/>
          <w:szCs w:val="24"/>
        </w:rPr>
        <w:t>,</w:t>
      </w:r>
      <w:r w:rsidRPr="002262B8">
        <w:rPr>
          <w:rFonts w:ascii="Times New Roman" w:hAnsi="Times New Roman" w:cs="Times New Roman"/>
          <w:sz w:val="24"/>
          <w:szCs w:val="24"/>
        </w:rPr>
        <w:t xml:space="preserve"> compañeras y compañeros</w:t>
      </w:r>
      <w:r w:rsidR="00EE0101" w:rsidRPr="002262B8">
        <w:rPr>
          <w:rFonts w:ascii="Times New Roman" w:hAnsi="Times New Roman" w:cs="Times New Roman"/>
          <w:sz w:val="24"/>
          <w:szCs w:val="24"/>
        </w:rPr>
        <w:t>.</w:t>
      </w:r>
    </w:p>
    <w:p w14:paraId="7896ED3B" w14:textId="549FCEF1" w:rsidR="00CD147B" w:rsidRPr="002262B8" w:rsidRDefault="00EE0101"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w:t>
      </w:r>
      <w:r w:rsidR="00CD147B" w:rsidRPr="002262B8">
        <w:rPr>
          <w:rFonts w:ascii="Times New Roman" w:hAnsi="Times New Roman" w:cs="Times New Roman"/>
          <w:sz w:val="24"/>
          <w:szCs w:val="24"/>
        </w:rPr>
        <w:t xml:space="preserve">aludo a las y los integrantes de la LXI Legislatura, a los representantes de los medios de comunicación que </w:t>
      </w:r>
      <w:r w:rsidRPr="002262B8">
        <w:rPr>
          <w:rFonts w:ascii="Times New Roman" w:hAnsi="Times New Roman" w:cs="Times New Roman"/>
          <w:sz w:val="24"/>
          <w:szCs w:val="24"/>
        </w:rPr>
        <w:t>n</w:t>
      </w:r>
      <w:r w:rsidR="00CD147B" w:rsidRPr="002262B8">
        <w:rPr>
          <w:rFonts w:ascii="Times New Roman" w:hAnsi="Times New Roman" w:cs="Times New Roman"/>
          <w:sz w:val="24"/>
          <w:szCs w:val="24"/>
        </w:rPr>
        <w:t xml:space="preserve">os acompañan y </w:t>
      </w:r>
      <w:r w:rsidRPr="002262B8">
        <w:rPr>
          <w:rFonts w:ascii="Times New Roman" w:hAnsi="Times New Roman" w:cs="Times New Roman"/>
          <w:sz w:val="24"/>
          <w:szCs w:val="24"/>
        </w:rPr>
        <w:t xml:space="preserve">a </w:t>
      </w:r>
      <w:r w:rsidR="00CD147B" w:rsidRPr="002262B8">
        <w:rPr>
          <w:rFonts w:ascii="Times New Roman" w:hAnsi="Times New Roman" w:cs="Times New Roman"/>
          <w:sz w:val="24"/>
          <w:szCs w:val="24"/>
        </w:rPr>
        <w:t>la población que sigue atentamente los acontecimientos de esta sesión.</w:t>
      </w:r>
    </w:p>
    <w:p w14:paraId="5117E851" w14:textId="2EEE9A49" w:rsidR="00CD147B" w:rsidRPr="002262B8" w:rsidRDefault="00CD147B"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La dinámica social ha evolucionado constantemente en los últimos años</w:t>
      </w:r>
      <w:r w:rsidR="00375861" w:rsidRPr="002262B8">
        <w:rPr>
          <w:rFonts w:ascii="Times New Roman" w:hAnsi="Times New Roman" w:cs="Times New Roman"/>
          <w:sz w:val="24"/>
          <w:szCs w:val="24"/>
        </w:rPr>
        <w:t>,</w:t>
      </w:r>
      <w:r w:rsidRPr="002262B8">
        <w:rPr>
          <w:rFonts w:ascii="Times New Roman" w:hAnsi="Times New Roman" w:cs="Times New Roman"/>
          <w:sz w:val="24"/>
          <w:szCs w:val="24"/>
        </w:rPr>
        <w:t xml:space="preserve"> y con ella se ha transformado la concepción del modelo tradicional de familia, ya que hoy las relaciones familiares no solamente emanan </w:t>
      </w:r>
      <w:r w:rsidR="00375861" w:rsidRPr="002262B8">
        <w:rPr>
          <w:rFonts w:ascii="Times New Roman" w:hAnsi="Times New Roman" w:cs="Times New Roman"/>
          <w:sz w:val="24"/>
          <w:szCs w:val="24"/>
        </w:rPr>
        <w:t>d</w:t>
      </w:r>
      <w:r w:rsidRPr="002262B8">
        <w:rPr>
          <w:rFonts w:ascii="Times New Roman" w:hAnsi="Times New Roman" w:cs="Times New Roman"/>
          <w:sz w:val="24"/>
          <w:szCs w:val="24"/>
        </w:rPr>
        <w:t>el parentesco consanguíneo, sino también por la filiación que nace a través de diversos actos jurídicos previstos de la legislación civil.</w:t>
      </w:r>
    </w:p>
    <w:p w14:paraId="30EA1546" w14:textId="77777777" w:rsidR="009C280A" w:rsidRPr="002262B8" w:rsidRDefault="00CD147B"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La filiación, además de proporcionar identidad a las hijas e hijos, también implica las responsabilidades de guarda, crianza y educación</w:t>
      </w:r>
      <w:r w:rsidR="009C280A" w:rsidRPr="002262B8">
        <w:rPr>
          <w:rFonts w:ascii="Times New Roman" w:hAnsi="Times New Roman" w:cs="Times New Roman"/>
          <w:sz w:val="24"/>
          <w:szCs w:val="24"/>
        </w:rPr>
        <w:t>.</w:t>
      </w:r>
      <w:r w:rsidRPr="002262B8">
        <w:rPr>
          <w:rFonts w:ascii="Times New Roman" w:hAnsi="Times New Roman" w:cs="Times New Roman"/>
          <w:sz w:val="24"/>
          <w:szCs w:val="24"/>
        </w:rPr>
        <w:t xml:space="preserve"> </w:t>
      </w:r>
      <w:r w:rsidR="009C280A" w:rsidRPr="002262B8">
        <w:rPr>
          <w:rFonts w:ascii="Times New Roman" w:hAnsi="Times New Roman" w:cs="Times New Roman"/>
          <w:sz w:val="24"/>
          <w:szCs w:val="24"/>
        </w:rPr>
        <w:t>P</w:t>
      </w:r>
      <w:r w:rsidRPr="002262B8">
        <w:rPr>
          <w:rFonts w:ascii="Times New Roman" w:hAnsi="Times New Roman" w:cs="Times New Roman"/>
          <w:sz w:val="24"/>
          <w:szCs w:val="24"/>
        </w:rPr>
        <w:t xml:space="preserve">or ello, </w:t>
      </w:r>
      <w:r w:rsidR="009C280A" w:rsidRPr="002262B8">
        <w:rPr>
          <w:rFonts w:ascii="Times New Roman" w:hAnsi="Times New Roman" w:cs="Times New Roman"/>
          <w:sz w:val="24"/>
          <w:szCs w:val="24"/>
        </w:rPr>
        <w:t>e</w:t>
      </w:r>
      <w:r w:rsidRPr="002262B8">
        <w:rPr>
          <w:rFonts w:ascii="Times New Roman" w:hAnsi="Times New Roman" w:cs="Times New Roman"/>
          <w:sz w:val="24"/>
          <w:szCs w:val="24"/>
        </w:rPr>
        <w:t>sta no debe</w:t>
      </w:r>
      <w:r w:rsidR="008C0D52" w:rsidRPr="002262B8">
        <w:rPr>
          <w:rFonts w:ascii="Times New Roman" w:hAnsi="Times New Roman" w:cs="Times New Roman"/>
          <w:sz w:val="24"/>
          <w:szCs w:val="24"/>
        </w:rPr>
        <w:t xml:space="preserve"> estar sujeta a c</w:t>
      </w:r>
      <w:r w:rsidR="004D19BD" w:rsidRPr="002262B8">
        <w:rPr>
          <w:rFonts w:ascii="Times New Roman" w:hAnsi="Times New Roman" w:cs="Times New Roman"/>
          <w:sz w:val="24"/>
          <w:szCs w:val="24"/>
        </w:rPr>
        <w:t>ondiciones que no atañen a los menores, tal como es el estado civil de sus padres</w:t>
      </w:r>
      <w:r w:rsidR="009C280A" w:rsidRPr="002262B8">
        <w:rPr>
          <w:rFonts w:ascii="Times New Roman" w:hAnsi="Times New Roman" w:cs="Times New Roman"/>
          <w:sz w:val="24"/>
          <w:szCs w:val="24"/>
        </w:rPr>
        <w:t>.</w:t>
      </w:r>
    </w:p>
    <w:p w14:paraId="3D949FFF" w14:textId="2B529F5F" w:rsidR="009C280A" w:rsidRPr="002262B8" w:rsidRDefault="009C280A"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A </w:t>
      </w:r>
      <w:r w:rsidR="004D19BD" w:rsidRPr="002262B8">
        <w:rPr>
          <w:rFonts w:ascii="Times New Roman" w:hAnsi="Times New Roman" w:cs="Times New Roman"/>
          <w:sz w:val="24"/>
          <w:szCs w:val="24"/>
        </w:rPr>
        <w:t>las niñas, niños y adolescentes no se les debe etiquetar con expresiones que denigren su dignidad</w:t>
      </w:r>
      <w:r w:rsidR="00AD1176" w:rsidRPr="002262B8">
        <w:rPr>
          <w:rFonts w:ascii="Times New Roman" w:hAnsi="Times New Roman" w:cs="Times New Roman"/>
          <w:sz w:val="24"/>
          <w:szCs w:val="24"/>
        </w:rPr>
        <w:t>;</w:t>
      </w:r>
      <w:r w:rsidR="004D19BD" w:rsidRPr="002262B8">
        <w:rPr>
          <w:rFonts w:ascii="Times New Roman" w:hAnsi="Times New Roman" w:cs="Times New Roman"/>
          <w:sz w:val="24"/>
          <w:szCs w:val="24"/>
        </w:rPr>
        <w:t xml:space="preserve"> palabras como </w:t>
      </w:r>
      <w:r w:rsidRPr="002262B8">
        <w:rPr>
          <w:rFonts w:ascii="Times New Roman" w:hAnsi="Times New Roman" w:cs="Times New Roman"/>
          <w:sz w:val="24"/>
          <w:szCs w:val="24"/>
        </w:rPr>
        <w:t>“</w:t>
      </w:r>
      <w:r w:rsidR="004D19BD" w:rsidRPr="002262B8">
        <w:rPr>
          <w:rFonts w:ascii="Times New Roman" w:hAnsi="Times New Roman" w:cs="Times New Roman"/>
          <w:sz w:val="24"/>
          <w:szCs w:val="24"/>
        </w:rPr>
        <w:t>naturales</w:t>
      </w:r>
      <w:r w:rsidRPr="002262B8">
        <w:rPr>
          <w:rFonts w:ascii="Times New Roman" w:hAnsi="Times New Roman" w:cs="Times New Roman"/>
          <w:sz w:val="24"/>
          <w:szCs w:val="24"/>
        </w:rPr>
        <w:t>”</w:t>
      </w:r>
      <w:r w:rsidR="004D19BD" w:rsidRPr="002262B8">
        <w:rPr>
          <w:rFonts w:ascii="Times New Roman" w:hAnsi="Times New Roman" w:cs="Times New Roman"/>
          <w:sz w:val="24"/>
          <w:szCs w:val="24"/>
        </w:rPr>
        <w:t xml:space="preserve">, </w:t>
      </w:r>
      <w:r w:rsidRPr="002262B8">
        <w:rPr>
          <w:rFonts w:ascii="Times New Roman" w:hAnsi="Times New Roman" w:cs="Times New Roman"/>
          <w:sz w:val="24"/>
          <w:szCs w:val="24"/>
        </w:rPr>
        <w:t>“</w:t>
      </w:r>
      <w:r w:rsidR="004D19BD" w:rsidRPr="002262B8">
        <w:rPr>
          <w:rFonts w:ascii="Times New Roman" w:hAnsi="Times New Roman" w:cs="Times New Roman"/>
          <w:sz w:val="24"/>
          <w:szCs w:val="24"/>
        </w:rPr>
        <w:t>ilegítimos</w:t>
      </w:r>
      <w:r w:rsidRPr="002262B8">
        <w:rPr>
          <w:rFonts w:ascii="Times New Roman" w:hAnsi="Times New Roman" w:cs="Times New Roman"/>
          <w:sz w:val="24"/>
          <w:szCs w:val="24"/>
        </w:rPr>
        <w:t>”</w:t>
      </w:r>
      <w:r w:rsidR="004D19BD" w:rsidRPr="002262B8">
        <w:rPr>
          <w:rFonts w:ascii="Times New Roman" w:hAnsi="Times New Roman" w:cs="Times New Roman"/>
          <w:sz w:val="24"/>
          <w:szCs w:val="24"/>
        </w:rPr>
        <w:t xml:space="preserve">, </w:t>
      </w:r>
      <w:r w:rsidRPr="002262B8">
        <w:rPr>
          <w:rFonts w:ascii="Times New Roman" w:hAnsi="Times New Roman" w:cs="Times New Roman"/>
          <w:sz w:val="24"/>
          <w:szCs w:val="24"/>
        </w:rPr>
        <w:t>“</w:t>
      </w:r>
      <w:r w:rsidR="004D19BD" w:rsidRPr="002262B8">
        <w:rPr>
          <w:rFonts w:ascii="Times New Roman" w:hAnsi="Times New Roman" w:cs="Times New Roman"/>
          <w:sz w:val="24"/>
          <w:szCs w:val="24"/>
        </w:rPr>
        <w:t>adúlteros</w:t>
      </w:r>
      <w:r w:rsidRPr="002262B8">
        <w:rPr>
          <w:rFonts w:ascii="Times New Roman" w:hAnsi="Times New Roman" w:cs="Times New Roman"/>
          <w:sz w:val="24"/>
          <w:szCs w:val="24"/>
        </w:rPr>
        <w:t>”</w:t>
      </w:r>
      <w:r w:rsidR="004D19BD" w:rsidRPr="002262B8">
        <w:rPr>
          <w:rFonts w:ascii="Times New Roman" w:hAnsi="Times New Roman" w:cs="Times New Roman"/>
          <w:sz w:val="24"/>
          <w:szCs w:val="24"/>
        </w:rPr>
        <w:t xml:space="preserve">, </w:t>
      </w:r>
      <w:r w:rsidRPr="002262B8">
        <w:rPr>
          <w:rFonts w:ascii="Times New Roman" w:hAnsi="Times New Roman" w:cs="Times New Roman"/>
          <w:sz w:val="24"/>
          <w:szCs w:val="24"/>
        </w:rPr>
        <w:t>“</w:t>
      </w:r>
      <w:r w:rsidR="004D19BD" w:rsidRPr="002262B8">
        <w:rPr>
          <w:rFonts w:ascii="Times New Roman" w:hAnsi="Times New Roman" w:cs="Times New Roman"/>
          <w:sz w:val="24"/>
          <w:szCs w:val="24"/>
        </w:rPr>
        <w:t>incestuosos</w:t>
      </w:r>
      <w:r w:rsidRPr="002262B8">
        <w:rPr>
          <w:rFonts w:ascii="Times New Roman" w:hAnsi="Times New Roman" w:cs="Times New Roman"/>
          <w:sz w:val="24"/>
          <w:szCs w:val="24"/>
        </w:rPr>
        <w:t>”</w:t>
      </w:r>
      <w:r w:rsidR="004D19BD" w:rsidRPr="002262B8">
        <w:rPr>
          <w:rFonts w:ascii="Times New Roman" w:hAnsi="Times New Roman" w:cs="Times New Roman"/>
          <w:sz w:val="24"/>
          <w:szCs w:val="24"/>
        </w:rPr>
        <w:t xml:space="preserve"> o con cualquier otro calificativo que pueda atentar contra sus derechos.</w:t>
      </w:r>
    </w:p>
    <w:p w14:paraId="44B89FD6" w14:textId="1B2CBDC1" w:rsidR="003E63FA" w:rsidRPr="002262B8" w:rsidRDefault="004D19BD"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 así como el día de hoy aprobamos la derogación del capítulo </w:t>
      </w:r>
      <w:r w:rsidR="009C280A" w:rsidRPr="002262B8">
        <w:rPr>
          <w:rFonts w:ascii="Times New Roman" w:hAnsi="Times New Roman" w:cs="Times New Roman"/>
          <w:sz w:val="24"/>
          <w:szCs w:val="24"/>
        </w:rPr>
        <w:t>S</w:t>
      </w:r>
      <w:r w:rsidRPr="002262B8">
        <w:rPr>
          <w:rFonts w:ascii="Times New Roman" w:hAnsi="Times New Roman" w:cs="Times New Roman"/>
          <w:sz w:val="24"/>
          <w:szCs w:val="24"/>
        </w:rPr>
        <w:t xml:space="preserve">obre el </w:t>
      </w:r>
      <w:r w:rsidR="009C280A" w:rsidRPr="002262B8">
        <w:rPr>
          <w:rFonts w:ascii="Times New Roman" w:hAnsi="Times New Roman" w:cs="Times New Roman"/>
          <w:sz w:val="24"/>
          <w:szCs w:val="24"/>
        </w:rPr>
        <w:t>a</w:t>
      </w:r>
      <w:r w:rsidRPr="002262B8">
        <w:rPr>
          <w:rFonts w:ascii="Times New Roman" w:hAnsi="Times New Roman" w:cs="Times New Roman"/>
          <w:sz w:val="24"/>
          <w:szCs w:val="24"/>
        </w:rPr>
        <w:t xml:space="preserve">cta de </w:t>
      </w:r>
      <w:r w:rsidR="009C280A" w:rsidRPr="002262B8">
        <w:rPr>
          <w:rFonts w:ascii="Times New Roman" w:hAnsi="Times New Roman" w:cs="Times New Roman"/>
          <w:sz w:val="24"/>
          <w:szCs w:val="24"/>
        </w:rPr>
        <w:t>n</w:t>
      </w:r>
      <w:r w:rsidRPr="002262B8">
        <w:rPr>
          <w:rFonts w:ascii="Times New Roman" w:hAnsi="Times New Roman" w:cs="Times New Roman"/>
          <w:sz w:val="24"/>
          <w:szCs w:val="24"/>
        </w:rPr>
        <w:t>acimiento fuera del matrimonio</w:t>
      </w:r>
      <w:r w:rsidR="009C280A" w:rsidRPr="002262B8">
        <w:rPr>
          <w:rFonts w:ascii="Times New Roman" w:hAnsi="Times New Roman" w:cs="Times New Roman"/>
          <w:sz w:val="24"/>
          <w:szCs w:val="24"/>
        </w:rPr>
        <w:t>,</w:t>
      </w:r>
      <w:r w:rsidRPr="002262B8">
        <w:rPr>
          <w:rFonts w:ascii="Times New Roman" w:hAnsi="Times New Roman" w:cs="Times New Roman"/>
          <w:sz w:val="24"/>
          <w:szCs w:val="24"/>
        </w:rPr>
        <w:t xml:space="preserve"> del Código Civil del Estado de México, que hacía referencia a los niños nacidos de relaciones que no se ajustan a los</w:t>
      </w:r>
      <w:r w:rsidR="00AD1176" w:rsidRPr="002262B8">
        <w:rPr>
          <w:rFonts w:ascii="Times New Roman" w:hAnsi="Times New Roman" w:cs="Times New Roman"/>
          <w:sz w:val="24"/>
          <w:szCs w:val="24"/>
        </w:rPr>
        <w:t xml:space="preserve"> </w:t>
      </w:r>
      <w:r w:rsidRPr="002262B8">
        <w:rPr>
          <w:rFonts w:ascii="Times New Roman" w:hAnsi="Times New Roman" w:cs="Times New Roman"/>
          <w:sz w:val="24"/>
          <w:szCs w:val="24"/>
        </w:rPr>
        <w:t>estereotipos.</w:t>
      </w:r>
    </w:p>
    <w:p w14:paraId="27943D0E" w14:textId="7CF710C2" w:rsidR="003E63FA" w:rsidRPr="002262B8" w:rsidRDefault="004D19BD"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A partir de hoy contaremos con una legislación inclusiva que garantiza el derecho a la filiación y a formar parte de una familia, pero, sobre todo, que resguarda la integridad y la dignidad de los menores.</w:t>
      </w:r>
    </w:p>
    <w:p w14:paraId="033E1DE0" w14:textId="06F5E0FF" w:rsidR="00675443" w:rsidRPr="002262B8" w:rsidRDefault="004D19BD"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En nombre de quienes integramos el Grupo Parlamentario del Partido</w:t>
      </w:r>
      <w:r w:rsidR="00AD1176" w:rsidRPr="002262B8">
        <w:rPr>
          <w:rFonts w:ascii="Times New Roman" w:hAnsi="Times New Roman" w:cs="Times New Roman"/>
          <w:sz w:val="24"/>
          <w:szCs w:val="24"/>
        </w:rPr>
        <w:t xml:space="preserve"> </w:t>
      </w:r>
      <w:r w:rsidRPr="002262B8">
        <w:rPr>
          <w:rFonts w:ascii="Times New Roman" w:hAnsi="Times New Roman" w:cs="Times New Roman"/>
          <w:sz w:val="24"/>
          <w:szCs w:val="24"/>
        </w:rPr>
        <w:t>Verde Ecologista de México, celebramos que el día de hoy se apruebe</w:t>
      </w:r>
      <w:r w:rsidR="003E63FA" w:rsidRPr="002262B8">
        <w:rPr>
          <w:rFonts w:ascii="Times New Roman" w:hAnsi="Times New Roman" w:cs="Times New Roman"/>
          <w:sz w:val="24"/>
          <w:szCs w:val="24"/>
        </w:rPr>
        <w:t>n</w:t>
      </w:r>
      <w:r w:rsidRPr="002262B8">
        <w:rPr>
          <w:rFonts w:ascii="Times New Roman" w:hAnsi="Times New Roman" w:cs="Times New Roman"/>
          <w:sz w:val="24"/>
          <w:szCs w:val="24"/>
        </w:rPr>
        <w:t xml:space="preserve"> ante esta </w:t>
      </w:r>
      <w:r w:rsidR="003E63FA" w:rsidRPr="002262B8">
        <w:rPr>
          <w:rFonts w:ascii="Times New Roman" w:hAnsi="Times New Roman" w:cs="Times New Roman"/>
          <w:sz w:val="24"/>
          <w:szCs w:val="24"/>
        </w:rPr>
        <w:t>S</w:t>
      </w:r>
      <w:r w:rsidRPr="002262B8">
        <w:rPr>
          <w:rFonts w:ascii="Times New Roman" w:hAnsi="Times New Roman" w:cs="Times New Roman"/>
          <w:sz w:val="24"/>
          <w:szCs w:val="24"/>
        </w:rPr>
        <w:t>oberanía dos iniciativas tan nobles que buscan eliminar que las niñas y los niños mexiquenses sean vulnerados y discriminados legal y socialmente por las condiciones de su nacimiento.</w:t>
      </w:r>
    </w:p>
    <w:p w14:paraId="2196F3AF" w14:textId="21C557E7" w:rsidR="00675443" w:rsidRPr="002262B8" w:rsidRDefault="004D19BD"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lastRenderedPageBreak/>
        <w:t>También reconozco la disposición por parte de la diputada Yesica Rojas</w:t>
      </w:r>
      <w:r w:rsidR="00AD1176" w:rsidRPr="002262B8">
        <w:rPr>
          <w:rFonts w:ascii="Times New Roman" w:hAnsi="Times New Roman" w:cs="Times New Roman"/>
          <w:sz w:val="24"/>
          <w:szCs w:val="24"/>
        </w:rPr>
        <w:t>,</w:t>
      </w:r>
      <w:r w:rsidRPr="002262B8">
        <w:rPr>
          <w:rFonts w:ascii="Times New Roman" w:hAnsi="Times New Roman" w:cs="Times New Roman"/>
          <w:sz w:val="24"/>
          <w:szCs w:val="24"/>
        </w:rPr>
        <w:t xml:space="preserve"> y destaco el valioso trabajo realizado por quienes integraron las comisiones de estudio, un esfuerzo que hoy se traduce en la aprobación de un decreto.</w:t>
      </w:r>
    </w:p>
    <w:p w14:paraId="56C0CD04" w14:textId="77777777" w:rsidR="003F3CFC" w:rsidRPr="002262B8" w:rsidRDefault="004D19BD"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Así pues, compañeras y compañeros, los invito a seguir reflexionando sobre las palabras que utilizamos en nuestras leyes, ya que tienen un impacto profundo en la vida de nuestros menores y reflejan nuestra comprensión y compromiso como representantes populares con la igualdad, la justicia y el interés superior de la niñez.</w:t>
      </w:r>
    </w:p>
    <w:p w14:paraId="165DE9FE" w14:textId="47D1CD61" w:rsidR="004D19BD" w:rsidRPr="002262B8" w:rsidRDefault="004D19BD"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 </w:t>
      </w:r>
      <w:proofErr w:type="spellStart"/>
      <w:r w:rsidRPr="002262B8">
        <w:rPr>
          <w:rFonts w:ascii="Times New Roman" w:hAnsi="Times New Roman" w:cs="Times New Roman"/>
          <w:sz w:val="24"/>
          <w:szCs w:val="24"/>
        </w:rPr>
        <w:t>cuanto</w:t>
      </w:r>
      <w:proofErr w:type="spellEnd"/>
      <w:r w:rsidRPr="002262B8">
        <w:rPr>
          <w:rFonts w:ascii="Times New Roman" w:hAnsi="Times New Roman" w:cs="Times New Roman"/>
          <w:sz w:val="24"/>
          <w:szCs w:val="24"/>
        </w:rPr>
        <w:t>. Muchas gracias.</w:t>
      </w:r>
    </w:p>
    <w:p w14:paraId="2BE68047" w14:textId="734DA717" w:rsidR="004D19BD" w:rsidRPr="002262B8" w:rsidRDefault="004D19BD"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ANA KAREN GUADARRAMA SANTAMARÍA.</w:t>
      </w:r>
      <w:r w:rsidR="006B2D09" w:rsidRPr="002262B8">
        <w:rPr>
          <w:rFonts w:ascii="Times New Roman" w:hAnsi="Times New Roman" w:cs="Times New Roman"/>
          <w:sz w:val="24"/>
          <w:szCs w:val="24"/>
        </w:rPr>
        <w:t xml:space="preserve"> </w:t>
      </w:r>
      <w:r w:rsidRPr="002262B8">
        <w:rPr>
          <w:rFonts w:ascii="Times New Roman" w:hAnsi="Times New Roman" w:cs="Times New Roman"/>
          <w:sz w:val="24"/>
          <w:szCs w:val="24"/>
        </w:rPr>
        <w:t>Pregunto a la Legislatura si considera suficientemente discutidos en lo general el dictamen y el proyecto de decreto</w:t>
      </w:r>
      <w:r w:rsidR="0071448A" w:rsidRPr="002262B8">
        <w:rPr>
          <w:rFonts w:ascii="Times New Roman" w:hAnsi="Times New Roman" w:cs="Times New Roman"/>
          <w:sz w:val="24"/>
          <w:szCs w:val="24"/>
        </w:rPr>
        <w:t>,</w:t>
      </w:r>
      <w:r w:rsidRPr="002262B8">
        <w:rPr>
          <w:rFonts w:ascii="Times New Roman" w:hAnsi="Times New Roman" w:cs="Times New Roman"/>
          <w:sz w:val="24"/>
          <w:szCs w:val="24"/>
        </w:rPr>
        <w:t xml:space="preserve"> y pido a quienes estén por ello</w:t>
      </w:r>
      <w:r w:rsidR="006B2D09" w:rsidRPr="002262B8">
        <w:rPr>
          <w:rFonts w:ascii="Times New Roman" w:hAnsi="Times New Roman" w:cs="Times New Roman"/>
          <w:sz w:val="24"/>
          <w:szCs w:val="24"/>
        </w:rPr>
        <w:t>,</w:t>
      </w:r>
      <w:r w:rsidRPr="002262B8">
        <w:rPr>
          <w:rFonts w:ascii="Times New Roman" w:hAnsi="Times New Roman" w:cs="Times New Roman"/>
          <w:sz w:val="24"/>
          <w:szCs w:val="24"/>
        </w:rPr>
        <w:t xml:space="preserve"> se sirvan levantar la mano</w:t>
      </w:r>
      <w:r w:rsidR="0071448A" w:rsidRPr="002262B8">
        <w:rPr>
          <w:rFonts w:ascii="Times New Roman" w:hAnsi="Times New Roman" w:cs="Times New Roman"/>
          <w:sz w:val="24"/>
          <w:szCs w:val="24"/>
        </w:rPr>
        <w:t>.</w:t>
      </w:r>
      <w:r w:rsidRPr="002262B8">
        <w:rPr>
          <w:rFonts w:ascii="Times New Roman" w:hAnsi="Times New Roman" w:cs="Times New Roman"/>
          <w:sz w:val="24"/>
          <w:szCs w:val="24"/>
        </w:rPr>
        <w:t xml:space="preserve"> ¿En contra? ¿En abstención?</w:t>
      </w:r>
    </w:p>
    <w:p w14:paraId="44D3F6D0" w14:textId="4367A775" w:rsidR="004D19BD" w:rsidRPr="002262B8" w:rsidRDefault="004D19BD"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VIRIDIANA FUENTES CRUZ.</w:t>
      </w:r>
      <w:r w:rsidR="0071448A" w:rsidRPr="002262B8">
        <w:rPr>
          <w:rFonts w:ascii="Times New Roman" w:hAnsi="Times New Roman" w:cs="Times New Roman"/>
          <w:sz w:val="24"/>
          <w:szCs w:val="24"/>
        </w:rPr>
        <w:t xml:space="preserve"> </w:t>
      </w:r>
      <w:r w:rsidRPr="002262B8">
        <w:rPr>
          <w:rFonts w:ascii="Times New Roman" w:hAnsi="Times New Roman" w:cs="Times New Roman"/>
          <w:sz w:val="24"/>
          <w:szCs w:val="24"/>
        </w:rPr>
        <w:t>La Legislatura considera suficientemente discutido en lo general el dictamen y el proyecto de decreto.</w:t>
      </w:r>
    </w:p>
    <w:p w14:paraId="628C5B2D" w14:textId="77777777" w:rsidR="0071448A" w:rsidRPr="002262B8" w:rsidRDefault="004D19BD"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ANA KAREN GUADARRAMA SANTAMARÍA. Para recabar la votación en lo general, pido a la Secretaría abra el sistema de votación hasta por </w:t>
      </w:r>
      <w:r w:rsidR="0071448A" w:rsidRPr="002262B8">
        <w:rPr>
          <w:rFonts w:ascii="Times New Roman" w:hAnsi="Times New Roman" w:cs="Times New Roman"/>
          <w:sz w:val="24"/>
          <w:szCs w:val="24"/>
        </w:rPr>
        <w:t>dos</w:t>
      </w:r>
      <w:r w:rsidRPr="002262B8">
        <w:rPr>
          <w:rFonts w:ascii="Times New Roman" w:hAnsi="Times New Roman" w:cs="Times New Roman"/>
          <w:sz w:val="24"/>
          <w:szCs w:val="24"/>
        </w:rPr>
        <w:t xml:space="preserve"> minutos</w:t>
      </w:r>
      <w:r w:rsidR="0071448A" w:rsidRPr="002262B8">
        <w:rPr>
          <w:rFonts w:ascii="Times New Roman" w:hAnsi="Times New Roman" w:cs="Times New Roman"/>
          <w:sz w:val="24"/>
          <w:szCs w:val="24"/>
        </w:rPr>
        <w:t>.</w:t>
      </w:r>
    </w:p>
    <w:p w14:paraId="12B06D4C" w14:textId="3B5FA37D" w:rsidR="004D19BD" w:rsidRPr="002262B8" w:rsidRDefault="0071448A"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w:t>
      </w:r>
      <w:r w:rsidR="004D19BD" w:rsidRPr="002262B8">
        <w:rPr>
          <w:rFonts w:ascii="Times New Roman" w:hAnsi="Times New Roman" w:cs="Times New Roman"/>
          <w:sz w:val="24"/>
          <w:szCs w:val="24"/>
        </w:rPr>
        <w:t xml:space="preserve">i alguien desea separar algún artículo en </w:t>
      </w:r>
      <w:r w:rsidRPr="002262B8">
        <w:rPr>
          <w:rFonts w:ascii="Times New Roman" w:hAnsi="Times New Roman" w:cs="Times New Roman"/>
          <w:sz w:val="24"/>
          <w:szCs w:val="24"/>
        </w:rPr>
        <w:t xml:space="preserve">lo </w:t>
      </w:r>
      <w:r w:rsidR="004D19BD" w:rsidRPr="002262B8">
        <w:rPr>
          <w:rFonts w:ascii="Times New Roman" w:hAnsi="Times New Roman" w:cs="Times New Roman"/>
          <w:sz w:val="24"/>
          <w:szCs w:val="24"/>
        </w:rPr>
        <w:t>particular, sírvase comentarlo.</w:t>
      </w:r>
    </w:p>
    <w:p w14:paraId="155DA706" w14:textId="1AD6359C" w:rsidR="004D19BD" w:rsidRPr="002262B8" w:rsidRDefault="004D19BD"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SECRETARIA DIP. VIRIDIANA FUENTES CRUZ. Ábrase el sistema de votación hasta por </w:t>
      </w:r>
      <w:r w:rsidR="0071448A" w:rsidRPr="002262B8">
        <w:rPr>
          <w:rFonts w:ascii="Times New Roman" w:hAnsi="Times New Roman" w:cs="Times New Roman"/>
          <w:sz w:val="24"/>
          <w:szCs w:val="24"/>
        </w:rPr>
        <w:t>dos</w:t>
      </w:r>
      <w:r w:rsidRPr="002262B8">
        <w:rPr>
          <w:rFonts w:ascii="Times New Roman" w:hAnsi="Times New Roman" w:cs="Times New Roman"/>
          <w:sz w:val="24"/>
          <w:szCs w:val="24"/>
        </w:rPr>
        <w:t xml:space="preserve"> minutos.</w:t>
      </w:r>
    </w:p>
    <w:p w14:paraId="661448AF" w14:textId="77777777" w:rsidR="00547B03" w:rsidRPr="002262B8" w:rsidRDefault="00547B03" w:rsidP="002262B8">
      <w:pPr>
        <w:pStyle w:val="Sinespaciado"/>
        <w:jc w:val="center"/>
        <w:rPr>
          <w:rFonts w:ascii="Times New Roman" w:hAnsi="Times New Roman" w:cs="Times New Roman"/>
          <w:i/>
          <w:sz w:val="24"/>
          <w:szCs w:val="24"/>
        </w:rPr>
      </w:pPr>
      <w:bookmarkStart w:id="4" w:name="_Hlk150865127"/>
      <w:r w:rsidRPr="002262B8">
        <w:rPr>
          <w:rFonts w:ascii="Times New Roman" w:hAnsi="Times New Roman" w:cs="Times New Roman"/>
          <w:i/>
          <w:sz w:val="24"/>
          <w:szCs w:val="24"/>
        </w:rPr>
        <w:t>(Votación nominal)</w:t>
      </w:r>
    </w:p>
    <w:p w14:paraId="3335514B"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El dictamen y el proyecto de decreto han sido aprobados en lo general por unanimidad de votos.</w:t>
      </w:r>
    </w:p>
    <w:p w14:paraId="1F7C7D6B"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Se tiene por aprobado en lo general del dictamen y el proyecto de decreto. Se declara también su aprobación en lo particular.</w:t>
      </w:r>
    </w:p>
    <w:p w14:paraId="05E43D2E"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Considerando el punto 3, la diputada Anaís Miriam Burgos Hernández leerá el dictamen formulado a cinco iniciativas que reforman y adicionan diversos artículos del Código Penal y del Código Civil, ambos del Estado de México.</w:t>
      </w:r>
    </w:p>
    <w:p w14:paraId="200BAFE1"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ANAÍS MIRIAM BURGOS HERNÁNDEZ. Buenas tardes a todos.</w:t>
      </w:r>
    </w:p>
    <w:p w14:paraId="7B671DFB"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Aprovecho el momento, compañeros, compañeras, hoy haré uso de esta tribuna para hablar de los feminicidios y de los daños que deja en las familias esta ausencia de las mujeres, de sus hijos e hijas. ¿Pero quién habla de los crímenes de odio y de los </w:t>
      </w:r>
      <w:proofErr w:type="spellStart"/>
      <w:r w:rsidRPr="002262B8">
        <w:rPr>
          <w:rFonts w:ascii="Times New Roman" w:hAnsi="Times New Roman" w:cs="Times New Roman"/>
          <w:sz w:val="24"/>
          <w:szCs w:val="24"/>
        </w:rPr>
        <w:t>transfeminicidios</w:t>
      </w:r>
      <w:proofErr w:type="spellEnd"/>
      <w:r w:rsidRPr="002262B8">
        <w:rPr>
          <w:rFonts w:ascii="Times New Roman" w:hAnsi="Times New Roman" w:cs="Times New Roman"/>
          <w:sz w:val="24"/>
          <w:szCs w:val="24"/>
        </w:rPr>
        <w:t xml:space="preserve">? ¿Quién habla de lo que viven las poblaciones de la diversidad sexual? Desde esta tribuna, quiero pedirles a todas y a todos que guardemos un minuto de silencio y honremos la lucha colectiva a favor de la inclusión de las personas no binarias y la libertad de expresión de le </w:t>
      </w:r>
      <w:proofErr w:type="spellStart"/>
      <w:r w:rsidRPr="002262B8">
        <w:rPr>
          <w:rFonts w:ascii="Times New Roman" w:hAnsi="Times New Roman" w:cs="Times New Roman"/>
          <w:sz w:val="24"/>
          <w:szCs w:val="24"/>
        </w:rPr>
        <w:t>Magistrade</w:t>
      </w:r>
      <w:proofErr w:type="spellEnd"/>
      <w:r w:rsidRPr="002262B8">
        <w:rPr>
          <w:rFonts w:ascii="Times New Roman" w:hAnsi="Times New Roman" w:cs="Times New Roman"/>
          <w:sz w:val="24"/>
          <w:szCs w:val="24"/>
        </w:rPr>
        <w:t xml:space="preserve"> </w:t>
      </w:r>
      <w:proofErr w:type="spellStart"/>
      <w:r w:rsidRPr="002262B8">
        <w:rPr>
          <w:rFonts w:ascii="Times New Roman" w:hAnsi="Times New Roman" w:cs="Times New Roman"/>
          <w:sz w:val="24"/>
          <w:szCs w:val="24"/>
        </w:rPr>
        <w:t>Ociel</w:t>
      </w:r>
      <w:proofErr w:type="spellEnd"/>
      <w:r w:rsidRPr="002262B8">
        <w:rPr>
          <w:rFonts w:ascii="Times New Roman" w:hAnsi="Times New Roman" w:cs="Times New Roman"/>
          <w:sz w:val="24"/>
          <w:szCs w:val="24"/>
        </w:rPr>
        <w:t xml:space="preserve"> Baena. </w:t>
      </w:r>
    </w:p>
    <w:p w14:paraId="3DF61ED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Le pediría a la Mesa un minuto de silencio, por favor.</w:t>
      </w:r>
    </w:p>
    <w:p w14:paraId="260922DA"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Con gusto, se declara un minuto de silencio.</w:t>
      </w:r>
    </w:p>
    <w:p w14:paraId="478AC063" w14:textId="77777777" w:rsidR="00547B03" w:rsidRPr="002262B8" w:rsidRDefault="00547B03" w:rsidP="002262B8">
      <w:pPr>
        <w:pStyle w:val="Sinespaciado"/>
        <w:jc w:val="center"/>
        <w:rPr>
          <w:rFonts w:ascii="Times New Roman" w:hAnsi="Times New Roman" w:cs="Times New Roman"/>
          <w:i/>
          <w:sz w:val="24"/>
          <w:szCs w:val="24"/>
        </w:rPr>
      </w:pPr>
      <w:r w:rsidRPr="002262B8">
        <w:rPr>
          <w:rFonts w:ascii="Times New Roman" w:hAnsi="Times New Roman" w:cs="Times New Roman"/>
          <w:i/>
          <w:sz w:val="24"/>
          <w:szCs w:val="24"/>
        </w:rPr>
        <w:t>(Se guarda un minuto de silencio)</w:t>
      </w:r>
    </w:p>
    <w:p w14:paraId="310382D6"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DIP. ANAÍS MIRIAM BURGOS HERNÁNDEZ. Gracias. </w:t>
      </w:r>
    </w:p>
    <w:p w14:paraId="6EBF22A8"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Y </w:t>
      </w:r>
      <w:proofErr w:type="spellStart"/>
      <w:r w:rsidRPr="002262B8">
        <w:rPr>
          <w:rFonts w:ascii="Times New Roman" w:hAnsi="Times New Roman" w:cs="Times New Roman"/>
          <w:sz w:val="24"/>
          <w:szCs w:val="24"/>
        </w:rPr>
        <w:t>aprovecho</w:t>
      </w:r>
      <w:proofErr w:type="spellEnd"/>
      <w:r w:rsidRPr="002262B8">
        <w:rPr>
          <w:rFonts w:ascii="Times New Roman" w:hAnsi="Times New Roman" w:cs="Times New Roman"/>
          <w:sz w:val="24"/>
          <w:szCs w:val="24"/>
        </w:rPr>
        <w:t xml:space="preserve"> también para pedirle a todos mis compañeros y compañeras, compañeras legisladoras, que podamos retomar la iniciativa de </w:t>
      </w:r>
      <w:proofErr w:type="spellStart"/>
      <w:r w:rsidRPr="002262B8">
        <w:rPr>
          <w:rFonts w:ascii="Times New Roman" w:hAnsi="Times New Roman" w:cs="Times New Roman"/>
          <w:sz w:val="24"/>
          <w:szCs w:val="24"/>
        </w:rPr>
        <w:t>transfeminicidio</w:t>
      </w:r>
      <w:proofErr w:type="spellEnd"/>
      <w:r w:rsidRPr="002262B8">
        <w:rPr>
          <w:rFonts w:ascii="Times New Roman" w:hAnsi="Times New Roman" w:cs="Times New Roman"/>
          <w:sz w:val="24"/>
          <w:szCs w:val="24"/>
        </w:rPr>
        <w:t xml:space="preserve"> y crímenes de odio que está en la mesa en comisiones.</w:t>
      </w:r>
    </w:p>
    <w:p w14:paraId="35A17BD8"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Desde aquí, a todos los colectivos de la diversidad sexual les digo que nos sumamos a esta lucha colectiva por esclarecer la muerte de le </w:t>
      </w:r>
      <w:proofErr w:type="spellStart"/>
      <w:r w:rsidRPr="002262B8">
        <w:rPr>
          <w:rFonts w:ascii="Times New Roman" w:hAnsi="Times New Roman" w:cs="Times New Roman"/>
          <w:sz w:val="24"/>
          <w:szCs w:val="24"/>
        </w:rPr>
        <w:t>Magistrade</w:t>
      </w:r>
      <w:proofErr w:type="spellEnd"/>
      <w:r w:rsidRPr="002262B8">
        <w:rPr>
          <w:rFonts w:ascii="Times New Roman" w:hAnsi="Times New Roman" w:cs="Times New Roman"/>
          <w:sz w:val="24"/>
          <w:szCs w:val="24"/>
        </w:rPr>
        <w:t xml:space="preserve"> </w:t>
      </w:r>
      <w:proofErr w:type="spellStart"/>
      <w:r w:rsidRPr="002262B8">
        <w:rPr>
          <w:rFonts w:ascii="Times New Roman" w:hAnsi="Times New Roman" w:cs="Times New Roman"/>
          <w:sz w:val="24"/>
          <w:szCs w:val="24"/>
        </w:rPr>
        <w:t>Ociel</w:t>
      </w:r>
      <w:proofErr w:type="spellEnd"/>
      <w:r w:rsidRPr="002262B8">
        <w:rPr>
          <w:rFonts w:ascii="Times New Roman" w:hAnsi="Times New Roman" w:cs="Times New Roman"/>
          <w:sz w:val="24"/>
          <w:szCs w:val="24"/>
        </w:rPr>
        <w:t xml:space="preserve"> Baena, porque para nosotros la mentira del crimen pasional es eso, una mentira nacional.</w:t>
      </w:r>
    </w:p>
    <w:p w14:paraId="0F18EE34"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Muchas gracias.</w:t>
      </w:r>
    </w:p>
    <w:p w14:paraId="4A770779"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Ahora sí, voy a dar paso al tema. </w:t>
      </w:r>
    </w:p>
    <w:p w14:paraId="53668AD7"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Dictamen formulado a la iniciativa con proyecto de decreto por el que se reforman y adicionan diversos artículos del Código Penal y Código Civil, ambos del Estado de México, presentada por la diputada Anaís Miriam Burgos Hernández, en nombre del Grupo Parlamentario </w:t>
      </w:r>
      <w:r w:rsidRPr="002262B8">
        <w:rPr>
          <w:rFonts w:ascii="Times New Roman" w:hAnsi="Times New Roman" w:cs="Times New Roman"/>
          <w:sz w:val="24"/>
          <w:szCs w:val="24"/>
        </w:rPr>
        <w:lastRenderedPageBreak/>
        <w:t>del Partido morena; de la iniciativa con proyecto de decreto por el que se reforma la fracción VII del artículo 4.223, así como se reforman y adicionan dos párrafos a la fracción I del artículo 4.224 del Código Civil del Estado de México, presentada por la diputada Paola Jiménez Hernández, en nombre del Grupo Parlamentario del Partido Revolucionario Institucional; de la iniciativa con proyecto de decreto por el que se reforman los artículos 281 del Código Penal del Estado de México y 4.144, fracción II, 4.224 y 4.225 del Código Civil del Estado de México, presentada por el diputado Omar Ortega Álvarez, la diputada María Élida Castelán Mondragón y la diputada Viridiana Fuentes Cruz, en nombre del Grupo Parlamentario del Partido de la Revolución Democrática; de la iniciativa con proyecto de decreto por el que se adiciona una fracción IX al artículo 4.224 del Código Civil del Estado de México, así como se reforma el artículo 281 del Código Penal del Estado de México, presentada por la diputada María Isabel Sánchez Holguín, en nombre del Grupo Parlamentario del Partido Revolucionario Institucional, y de la iniciativa con proyecto de decreto por el que se reforman los artículos 4.224, 4.225 y 4.228 del Código Civil del Estado de México, así como el artículo 281 del Código Penal del Estado de México, presentada por la diputada María Luisa Mendoza Mondragón y la diputada Claudia Desiree Morales Robledo, en nombre del Grupo Parlamentario del Partido Verde Ecologista de México.</w:t>
      </w:r>
    </w:p>
    <w:p w14:paraId="1FE94AC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HONORABLE ASAMBLEA:</w:t>
      </w:r>
    </w:p>
    <w:p w14:paraId="53E7552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Presidencia de la Legislatura, perdón me equivoqué.</w:t>
      </w:r>
    </w:p>
    <w:p w14:paraId="6CBA2888" w14:textId="77777777" w:rsidR="00547B03" w:rsidRPr="002262B8" w:rsidRDefault="00547B03"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DICTAMEN</w:t>
      </w:r>
    </w:p>
    <w:p w14:paraId="3CB1DD2C"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ANTECEDENTES</w:t>
      </w:r>
    </w:p>
    <w:p w14:paraId="0E7EACE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1. Las iniciativas con proyecto de decreto fueron presentadas a la Legislatura en uso del derecho de la iniciativa legislativa previsto en los artículos 51 fracción II de la Constitución Política del Estado Libre y Soberano de México y 28 fracción I de la Ley Orgánica del Poder Legislativo del Estado Libre y Soberano de México, en los términos siguientes:</w:t>
      </w:r>
    </w:p>
    <w:p w14:paraId="2CBB5A61"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día 14 de marzo de 2023, la iniciativa formulada por la diputada Anaís Miriam Burgos Hernández, en nombre del Grupo Parlamentario del Partido morena, en materia de pérdida y suspensión de patria potestad.</w:t>
      </w:r>
    </w:p>
    <w:p w14:paraId="2A8713E1"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día 2 de mayo de 2023, la iniciativa formulada por la diputada Paola Jiménez Hernández, en nombre del Grupo Parlamentario del Partido Revolucionario Institucional, en la materia de patria potestad, así como con el objeto de establecer quién cuidará de un menor en el supuesto de que el padre sea condenado por un delito doloso grave ejecutado en contra de su madre.</w:t>
      </w:r>
    </w:p>
    <w:p w14:paraId="1B12740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día 25 de abril de 2023, la iniciativa formulada por el diputado Omar Ortega Álvarez, la diputada María Élida Castelán Mondragón, la diputada Viridiana Fuentes Cruz, en nombre del Grupo Parlamentario del Partido de la Revolución Democrática, para contemplar la extinción de la patria potestad y el cese de las obligaciones alimentarias o de cuidado en caso de la comisión de violencia familiar, de género o en contra del menor.</w:t>
      </w:r>
    </w:p>
    <w:p w14:paraId="2DF93F5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día 10 de octubre de 2023, la iniciativa formulada por la diputada María Isabel Sánchez Holguín, en nombre del Grupo Parlamentario del Partido Revolucionario Institucional, con el objeto de establecer, como causa de la pérdida de patria potestad, cuando el que la ejerza sea condenado por cometer el delito de feminicidio, violencia familiar u homicidio culposo en contra de una mujer.</w:t>
      </w:r>
    </w:p>
    <w:p w14:paraId="4DFF41B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día 14 de marzo del 2023, la iniciativa formulada por la diputada María Luisa Mendoza Mondragón y la diputada Claudia Desiree Morales Robledo, en nombre del Grupo Parlamentario del Partido Verde Ecologista de México, para disponer como causal de pérdida de la patria potestad por resolución judicial cuando la persona sentenciada sea condenada por delito de feminicidio en contra de la madre de las niñas y adolescentes sujetos a patria potestad.</w:t>
      </w:r>
    </w:p>
    <w:p w14:paraId="548A1A1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2. En las referidas sesiones, fueron remitidas las iniciativas con proyecto de decreto a las Comisiones Legislativas de Procuración y Administración de Justicia y de Familia y Desarrollo Humano, para su estudio y dictamen.</w:t>
      </w:r>
    </w:p>
    <w:p w14:paraId="5118FA0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3. Los días 14 de marzo, 25 de abril, 2 de mayo y 10 de octubre de 2023, mediante oficio, las Secretarías de la Directiva de la LXI Legislatura hicieron llegar las iniciativas con proyecto de decreto a las Presidencias de las Comisiones Legislativas de Procuración y Administración de Justicia y de Familia y Desarrollo Humano. En la sesión del 10 de octubre del 2023, mediante acuerdo, la iniciativa con proyecto de decreto por el que se reforman los artículos 281 del Código Penal del Estado de México y 4.144 fracción II, 4.224 y 4.225 del Código Civil del Estado de México fue cambiada de turno de comisiones para ser estudiada por las Comisiones Legislativas de Procuración y Administración de Justicia y de Familia y Desarrollo Humano.</w:t>
      </w:r>
    </w:p>
    <w:p w14:paraId="463C54BA"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4. Por conducto de los Secretarios Técnicos de las comisiones legislativas, se distribuyó copia de las iniciativas con proyecto de decreto a cada integrante de las Comisiones Legislativas de Procuración y Administración de Justicia y de Familia y Desarrollo Humano.</w:t>
      </w:r>
    </w:p>
    <w:p w14:paraId="138B4548"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5. Los días 11 y 26 de octubre del 2023, las Comisiones Legislativas de Procuración y Administración de Justicia y de Familia y Desarrollo Humano dieron indicio al análisis y realizaron reuniones de trabajo de las iniciativas con proyecto de decreto, y el día 9 de noviembre del 2023 celebraron reuniones de dictaminación.</w:t>
      </w:r>
    </w:p>
    <w:p w14:paraId="60ED893C"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Cabe destacar que asistieron, para aportar mayor información y favorecer los trabajos de estudio, la Maestra </w:t>
      </w:r>
      <w:proofErr w:type="spellStart"/>
      <w:r w:rsidRPr="002262B8">
        <w:rPr>
          <w:rFonts w:ascii="Times New Roman" w:hAnsi="Times New Roman" w:cs="Times New Roman"/>
          <w:sz w:val="24"/>
          <w:szCs w:val="24"/>
        </w:rPr>
        <w:t>Cristel</w:t>
      </w:r>
      <w:proofErr w:type="spellEnd"/>
      <w:r w:rsidRPr="002262B8">
        <w:rPr>
          <w:rFonts w:ascii="Times New Roman" w:hAnsi="Times New Roman" w:cs="Times New Roman"/>
          <w:sz w:val="24"/>
          <w:szCs w:val="24"/>
        </w:rPr>
        <w:t xml:space="preserve"> </w:t>
      </w:r>
      <w:proofErr w:type="spellStart"/>
      <w:r w:rsidRPr="002262B8">
        <w:rPr>
          <w:rFonts w:ascii="Times New Roman" w:hAnsi="Times New Roman" w:cs="Times New Roman"/>
          <w:sz w:val="24"/>
          <w:szCs w:val="24"/>
        </w:rPr>
        <w:t>Yunuen</w:t>
      </w:r>
      <w:proofErr w:type="spellEnd"/>
      <w:r w:rsidRPr="002262B8">
        <w:rPr>
          <w:rFonts w:ascii="Times New Roman" w:hAnsi="Times New Roman" w:cs="Times New Roman"/>
          <w:sz w:val="24"/>
          <w:szCs w:val="24"/>
        </w:rPr>
        <w:t xml:space="preserve"> Pozas Serrano, integrante del Consejo de la Judicatura del Poder Judicial del Estado de México; la Jueza Maestra Edna Edith Escalante Ramírez, integrante del Consejo de la Judicatura del Poder Judicial del Estado de México; la Maestra Verónica Cortes Marroquín, Visitadora Auxiliar en Materia Penal del Poder Judicial del Estado de México, y el Licenciado Víctor Romero Salgado, Secretario Particular de la Presidencia del Tribunal Superior de Justicia del Estado de México.</w:t>
      </w:r>
    </w:p>
    <w:p w14:paraId="13B6B7D7"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6. Con base en el estudio realizado, integramos un proyecto de decreto que incluye las propuestas que estimamos procedentes y en las que coincidimos quienes formamos las comisiones legislativas.</w:t>
      </w:r>
    </w:p>
    <w:p w14:paraId="63B75BF1" w14:textId="77777777" w:rsidR="00547B03" w:rsidRPr="002262B8" w:rsidRDefault="00547B03" w:rsidP="002262B8">
      <w:pPr>
        <w:pStyle w:val="Sinespaciado"/>
        <w:ind w:firstLine="708"/>
        <w:rPr>
          <w:rFonts w:ascii="Times New Roman" w:hAnsi="Times New Roman" w:cs="Times New Roman"/>
          <w:sz w:val="24"/>
          <w:szCs w:val="24"/>
        </w:rPr>
      </w:pPr>
      <w:r w:rsidRPr="002262B8">
        <w:rPr>
          <w:rFonts w:ascii="Times New Roman" w:hAnsi="Times New Roman" w:cs="Times New Roman"/>
          <w:sz w:val="24"/>
          <w:szCs w:val="24"/>
        </w:rPr>
        <w:t>En tal sentido, con apego a este dictamen y al proyecto de decreto, procede reformar el Código Penal del Estado de México y el Código Civil del Estado de México.</w:t>
      </w:r>
    </w:p>
    <w:p w14:paraId="0C4F062B" w14:textId="77777777" w:rsidR="00547B03" w:rsidRPr="002262B8" w:rsidRDefault="00547B03"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RESOLUTIVOS</w:t>
      </w:r>
    </w:p>
    <w:p w14:paraId="4EAC5C63"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PRIMERO. Son de aprobarse en lo conducente, conforme al proyecto de decreto que ha sido integrado, la iniciativa con proyecto de decreto presentada por la diputada Anaís Miriam Burgos Hernández, en nombre del Grupo Parlamentario Partido morena; la iniciativa con proyecto de decreto presentada por la diputada Paola Jiménez Hernández, en nombre del Grupo Parlamentario del Partido Revolucionario Institucional; la iniciativa con proyecto de decreto presentada por el diputado Omar Ortega Álvarez, la diputada María Élida Castelán Mondragón y la diputada Viridiana Fuentes Cruz, en nombre del Grupo Parlamentario del Partido de la Revolución Democrática; la iniciativa con proyecto de decreto presentada por la diputada María Isabel Sánchez Holguín, en nombre del Grupo Parlamentario del Partido Revolucionario Institucional, y la iniciativa con proyecto de decreto presentada por la diputada María Luisa Mendoza Mondragón y la diputada Claudia Desiree Morales Robledo, en nombre del Grupo Parlamentario del Partido Verde Ecologista de México.</w:t>
      </w:r>
    </w:p>
    <w:p w14:paraId="456127B8"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SEGUNDO. Se adjunta el proyecto de decreto por el que se reforman diversas disposiciones del Código Penal del Estado de México y el Código Civil del Estado de México.</w:t>
      </w:r>
    </w:p>
    <w:p w14:paraId="3B3D8AF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TERCERO. Previa discusión y aprobación por la Legislatura en pleno, remítase al proyecto de decreto a la Titular del Ejecutivo Estatal, para los efectos procedentes.</w:t>
      </w:r>
    </w:p>
    <w:p w14:paraId="43083C3B"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Dado en el palacio del Poder Legislativo, en la ciudad de Toluca de Lerdo, capital del Estado de México, a los catorce días del mes de noviembre del dos mil veintitrés.</w:t>
      </w:r>
    </w:p>
    <w:p w14:paraId="2DFB86DD"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Voy a ocupar un minutito más, por favor. Gracias.</w:t>
      </w:r>
    </w:p>
    <w:p w14:paraId="2571A78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Solo aprovecho esta tribuna para agradecer a mis compañeras diputadas del Verde, a María Luisa, a la otra compañera María Élida, a Viridiana, a nuestras compañeras Paola, a Sánchez </w:t>
      </w:r>
      <w:r w:rsidRPr="002262B8">
        <w:rPr>
          <w:rFonts w:ascii="Times New Roman" w:hAnsi="Times New Roman" w:cs="Times New Roman"/>
          <w:sz w:val="24"/>
          <w:szCs w:val="24"/>
        </w:rPr>
        <w:lastRenderedPageBreak/>
        <w:t>Holguín, por trabajar en comunidad, en unión, para poder sacar esta iniciativa y, por supuesto, garantizar que las infancias del Estado de México puedan vivir de mejor manera.</w:t>
      </w:r>
    </w:p>
    <w:p w14:paraId="143588D8"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Muchas gracias, y justo aquí cabe decir que cuando las mujeres llegamos a estos espacios de representación popular, podemos cambiar la perspectiva con la que se hace política pública y, por supuesto, que el tiempo de las mujeres se refleja en esta Casa del Pueblo.</w:t>
      </w:r>
    </w:p>
    <w:p w14:paraId="64CF77EB"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Muchas gracias a todas y a todos.</w:t>
      </w:r>
    </w:p>
    <w:p w14:paraId="77C1F785" w14:textId="77777777" w:rsidR="00D56E7B" w:rsidRPr="002262B8" w:rsidRDefault="00D56E7B" w:rsidP="002262B8">
      <w:pPr>
        <w:pStyle w:val="Sinespaciado"/>
        <w:rPr>
          <w:rFonts w:ascii="Times New Roman" w:hAnsi="Times New Roman" w:cs="Times New Roman"/>
          <w:sz w:val="24"/>
          <w:szCs w:val="24"/>
        </w:rPr>
      </w:pPr>
    </w:p>
    <w:p w14:paraId="674192F7" w14:textId="77777777" w:rsidR="00D56E7B" w:rsidRPr="002262B8" w:rsidRDefault="00D56E7B" w:rsidP="002262B8">
      <w:pPr>
        <w:pStyle w:val="Sinespaciado"/>
        <w:rPr>
          <w:rFonts w:ascii="Times New Roman" w:hAnsi="Times New Roman" w:cs="Times New Roman"/>
          <w:sz w:val="24"/>
          <w:szCs w:val="24"/>
        </w:rPr>
        <w:sectPr w:rsidR="00D56E7B" w:rsidRPr="002262B8" w:rsidSect="002262B8">
          <w:type w:val="continuous"/>
          <w:pgSz w:w="12240" w:h="15840"/>
          <w:pgMar w:top="1134" w:right="1134" w:bottom="1134" w:left="1701" w:header="708" w:footer="708" w:gutter="0"/>
          <w:cols w:space="708"/>
          <w:docGrid w:linePitch="360"/>
        </w:sectPr>
      </w:pPr>
    </w:p>
    <w:p w14:paraId="59AFEC10" w14:textId="77777777" w:rsidR="00D56E7B" w:rsidRPr="002262B8" w:rsidRDefault="00D56E7B" w:rsidP="002262B8">
      <w:pPr>
        <w:pStyle w:val="Sinespaciado"/>
        <w:rPr>
          <w:rFonts w:ascii="Times New Roman" w:hAnsi="Times New Roman" w:cs="Times New Roman"/>
          <w:sz w:val="24"/>
          <w:szCs w:val="24"/>
        </w:rPr>
      </w:pPr>
    </w:p>
    <w:p w14:paraId="4D0015F3" w14:textId="77777777" w:rsidR="00D56E7B" w:rsidRPr="002262B8" w:rsidRDefault="00D56E7B"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1756F9F3" w14:textId="77777777" w:rsidR="00D56E7B" w:rsidRPr="002262B8" w:rsidRDefault="00D56E7B" w:rsidP="002262B8">
      <w:pPr>
        <w:pStyle w:val="Sinespaciado"/>
        <w:rPr>
          <w:rFonts w:ascii="Times New Roman" w:hAnsi="Times New Roman" w:cs="Times New Roman"/>
          <w:sz w:val="24"/>
          <w:szCs w:val="24"/>
        </w:rPr>
      </w:pPr>
    </w:p>
    <w:p w14:paraId="012565F0"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bookmarkStart w:id="5" w:name="_Hlk149161614"/>
      <w:r w:rsidRPr="00316673">
        <w:rPr>
          <w:rFonts w:ascii="Times New Roman" w:eastAsia="Calibri" w:hAnsi="Times New Roman" w:cs="Times New Roman"/>
          <w:b/>
          <w:sz w:val="24"/>
          <w:szCs w:val="24"/>
        </w:rPr>
        <w:t>DICTAMEN FORMULADO A LA INICIATIVA CON PROYECTO DE DECRETO POR EL QUE SE REFORMAN Y ADICIONAN DIVERSOS ARTÍCULOS DEL CÓDIGO PENAL Y CÓDIGO CIVIL AMBOS DEL ESTADO DE MÉXICO, PRESENTADA POR LA DIPUTADA ANAIS MIRIAM BURGOS HERNÁNDEZ, EN NOMBRE DEL GRUPO PARLAMENTARIO DEL PARTIDO MORENA; DE LA INICIATIVA CON PROYECTO DE DECRETO POR EL QUE SE REFORMA LA FRACCIÓN VII DEL ARTÍCULO 4.223, ASÍ COMO SE REFORMA Y ADICIONAN DOS PÁRRAFOS A LA FRACCIÓN I DEL ARTÍCULO 4.224 DEL CÓDIGO CIVIL DEL ESTADO DE MÉXICO, PRESENTADA POR LA DIPUTADA PAOLA JIMÉNEZ HERNÁNDEZ, EN NOMBRE DEL GRUPO PARLAMENTARIO DEL PARTIDO REVOLUCIONARIO INSTITUCIONAL; DE LA INICIATIVA CON PROYECTO DE DECRETO POR EL QUE SE REFORMAN LOS ARTÍCULOS 281 DEL CÓDIGO PENAL DEL ESTADO DE MÉXICO Y 4.144 FRACCIÓN II, 4.224 Y 4.225 DEL CÓDIGO CIVIL DEL ESTADO DE MÉXICO, PRESENTADA POR EL DIPUTADO OMAR ORTEGA ÁLVAREZ, LA DIPUTADA MARÍA ELIDA CASTELÁN MONDRAGÓN Y LA DIPUTADA VIRIDIANA FUENTES CRUZ, EN NOMBRE DEL GRUPO PARLAMENTARIO DEL PARTIDO DE LA REVOLUCIÓN DEMOCRÁTICA; DE LA INICIATIVA CON PROYECTO DE DECRETO POR EL QUE SE ADICIONA UNA FRACCIÓN IX AL ARTÍCULO 4.224 DEL CÓDIGO CIVIL DEL ESTADO DE MÉXICO, ASÍ COMO SE REFORMA EL ARTÍCULO 281 DEL CÓDIGO PENAL DEL ESTADO DE MÉXICO, PRESENTADA POR LA DIPUTADA MARÍA ISABEL SÁNCHEZ HOLGUÍN, EN NOMBRE DEL GRUPO PARLAMENTARIO DEL PARTIDO REVOLUCIONARIO INSTITUCIONAL; Y DE LA INICIATIVA CON PROYECTO DE DECRETO POR EL QUE SE REFORMAN LOS ARTÍCULOS 4.224, 4.225 Y 4.228 DEL CÓDIGO CIVIL DEL ESTADO DE MÉXICO; ASÍ COMO EL ARTÍCULO 281 DEL CÓDIGO PENAL DEL ESTADO DE MÉXICO, PRESENTADA POR LA DIPUTADA MARÍA LUISA MENDOZA MONDRAGÓN Y LA DIPUTADA CLAUDIA DESIREE MORALES ROBLEDO, EN NOMBRE DEL GRUPO PARLAMENTARIO DEL PARTIDO VERDE ECOLOGISTA DE MÉXICO.</w:t>
      </w:r>
    </w:p>
    <w:bookmarkEnd w:id="5"/>
    <w:p w14:paraId="12C452D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10AA29B2"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HONORABLE ASAMBLEA:</w:t>
      </w:r>
    </w:p>
    <w:p w14:paraId="6B0E43C0"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1D4A1A25"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La Presidencia de la "LXI" Legislatura remitió a las Comisiones Legislativas de Procuración y Administración de Justicia y de Familia y Desarrollo Humano, para su estudio y dictamen, la Iniciativa con Proyecto de Decreto por el que se reforman y adicionan diversos artículos del Código Penal y Código Civil ambos del Estado de México, presentada por la Diputada Anais Miriam Burgos Hernández, en nombre del Grupo Parlamentario del Partido morena; la Iniciativa con Proyecto de Decreto por el que se reforma la fracción VII del artículo 4.223, así como se reforma y adicionan dos párrafos a la fracción I del artículo 4.224 del Código Civil del Estado de México, presentada por la Diputada Paola Jiménez Hernández, en nombre del Grupo Parlamentario del </w:t>
      </w:r>
      <w:r w:rsidRPr="00316673">
        <w:rPr>
          <w:rFonts w:ascii="Times New Roman" w:eastAsia="Calibri" w:hAnsi="Times New Roman" w:cs="Times New Roman"/>
          <w:sz w:val="24"/>
          <w:szCs w:val="24"/>
        </w:rPr>
        <w:lastRenderedPageBreak/>
        <w:t>Partido Revolucionario Institucional; la Iniciativa con Proyecto de Decreto por el que se reforman los artículos 281 del Código Penal del Estado de México y 4.144 fracción II, 4.224 y 4.225 del Código Civil del Estado de México, presentada por el Diputado Omar Ortega Álvarez, la Diputada María Elida Castelán Mondragón y la Diputada Viridiana Fuentes Cruz, en nombre del Grupo Parlamentario del Partido de la Revolución Democrática; la Iniciativa con Proyecto de Decreto por el que se adiciona una fracción IX al artículo 4.224 del Código Civil del Estado de México, así como se reforma el artículo 281 del Código Penal del Estado de México, presentada por la Diputada María Isabel Sánchez Holguín, en nombre del Grupo Parlamentario del Partido Revolucionario Institucional; y la Iniciativa con Proyecto de Decreto por el que se reforman los artículos 4.224, 4.225 y 4.228 del Código Civil del Estado de México; así como el artículo 281 del Código Penal del Estado de México, presentada por la Diputada María Luisa Mendoza Mondragón y la Diputada Claudia Desiree Morales Robledo, en nombre del Grupo Parlamentario del Partido Verde Ecologista de México.</w:t>
      </w:r>
    </w:p>
    <w:p w14:paraId="3ED9C33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4322597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En acatamiento de la técnica legislativa y con apego en el Principio de Economía Procesal, apreciando que las iniciativas proponen adecuaciones a ordenamientos jurídicos similares, realizamos el estudio conjunto de las iniciativas y conformamos un dictamen y un Proyecto de Decreto.</w:t>
      </w:r>
    </w:p>
    <w:p w14:paraId="17CFE1B6"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1D12B9AB"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Concluido el estudio de las iniciativas y discutido ampliamente en las comisiones legislativas,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someter a la deliberación de la Legislatura el siguiente:</w:t>
      </w:r>
    </w:p>
    <w:p w14:paraId="72699196"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70317B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DICTAMEN</w:t>
      </w:r>
    </w:p>
    <w:p w14:paraId="2CB2650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2DAC6A9"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ANTECEDENTES.</w:t>
      </w:r>
    </w:p>
    <w:p w14:paraId="2E042AA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70E5C3D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t>1.-</w:t>
      </w:r>
      <w:r w:rsidRPr="00316673">
        <w:rPr>
          <w:rFonts w:ascii="Times New Roman" w:eastAsia="Calibri" w:hAnsi="Times New Roman" w:cs="Times New Roman"/>
          <w:sz w:val="24"/>
          <w:szCs w:val="24"/>
        </w:rPr>
        <w:t xml:space="preserve"> Las iniciativas con Proyecto de Decreto fueron presentadas a la Legislatura, en uso del derecho de Iniciativa Legislativa, previsto en los artículos 51 fracción II de la Constitución Política del Estado Libre y Soberano de México y 28 fracción I de la Ley Orgánica del Poder Legislativo del Estado Libre y Soberano de México, en los términos siguientes: </w:t>
      </w:r>
    </w:p>
    <w:p w14:paraId="39967076"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B652D9E" w14:textId="77777777" w:rsidR="00316673" w:rsidRPr="00316673" w:rsidRDefault="00316673" w:rsidP="002262B8">
      <w:pPr>
        <w:numPr>
          <w:ilvl w:val="0"/>
          <w:numId w:val="90"/>
        </w:num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El día catorce de marzo del dos mil veintitrés, la Iniciativa formulada por la Diputada Anais Miriam Burgos Hernández, en nombre del Grupo Parlamentario del Partido morena.</w:t>
      </w:r>
    </w:p>
    <w:p w14:paraId="5393DC91" w14:textId="77777777" w:rsidR="00316673" w:rsidRPr="00316673" w:rsidRDefault="00316673" w:rsidP="002262B8">
      <w:pPr>
        <w:spacing w:after="0" w:line="240" w:lineRule="auto"/>
        <w:ind w:left="720"/>
        <w:contextualSpacing/>
        <w:jc w:val="both"/>
        <w:rPr>
          <w:rFonts w:ascii="Times New Roman" w:eastAsia="Calibri" w:hAnsi="Times New Roman" w:cs="Times New Roman"/>
          <w:sz w:val="24"/>
          <w:szCs w:val="24"/>
        </w:rPr>
      </w:pPr>
    </w:p>
    <w:p w14:paraId="6A817C2B" w14:textId="423AF3DD"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En materia de p</w:t>
      </w:r>
      <w:r w:rsidR="00E86B34" w:rsidRPr="002262B8">
        <w:rPr>
          <w:rFonts w:ascii="Times New Roman" w:eastAsia="Calibri" w:hAnsi="Times New Roman" w:cs="Times New Roman"/>
          <w:sz w:val="24"/>
          <w:szCs w:val="24"/>
        </w:rPr>
        <w:t>é</w:t>
      </w:r>
      <w:r w:rsidRPr="00316673">
        <w:rPr>
          <w:rFonts w:ascii="Times New Roman" w:eastAsia="Calibri" w:hAnsi="Times New Roman" w:cs="Times New Roman"/>
          <w:sz w:val="24"/>
          <w:szCs w:val="24"/>
        </w:rPr>
        <w:t>rdida y suspensión de la patria potestad.</w:t>
      </w:r>
    </w:p>
    <w:p w14:paraId="04856121" w14:textId="77777777" w:rsidR="00316673" w:rsidRPr="00316673" w:rsidRDefault="00316673" w:rsidP="002262B8">
      <w:pPr>
        <w:spacing w:after="0" w:line="240" w:lineRule="auto"/>
        <w:ind w:left="720"/>
        <w:contextualSpacing/>
        <w:jc w:val="both"/>
        <w:rPr>
          <w:rFonts w:ascii="Times New Roman" w:eastAsia="Calibri" w:hAnsi="Times New Roman" w:cs="Times New Roman"/>
          <w:sz w:val="24"/>
          <w:szCs w:val="24"/>
        </w:rPr>
      </w:pPr>
    </w:p>
    <w:p w14:paraId="0BEBEADC" w14:textId="77777777" w:rsidR="00316673" w:rsidRPr="00316673" w:rsidRDefault="00316673" w:rsidP="002262B8">
      <w:pPr>
        <w:numPr>
          <w:ilvl w:val="0"/>
          <w:numId w:val="90"/>
        </w:num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El día dos de mayo del dos mil veintitrés, la Iniciativa formulada por la Diputada Paola Jiménez Hernández, en nombre del Grupo Parlamentario del Partido Revolucionario Institucional.</w:t>
      </w:r>
    </w:p>
    <w:p w14:paraId="749DB26A" w14:textId="77777777" w:rsidR="00316673" w:rsidRPr="00316673" w:rsidRDefault="00316673" w:rsidP="002262B8">
      <w:pPr>
        <w:spacing w:after="0" w:line="240" w:lineRule="auto"/>
        <w:ind w:left="720"/>
        <w:contextualSpacing/>
        <w:jc w:val="both"/>
        <w:rPr>
          <w:rFonts w:ascii="Times New Roman" w:eastAsia="Calibri" w:hAnsi="Times New Roman" w:cs="Times New Roman"/>
          <w:sz w:val="24"/>
          <w:szCs w:val="24"/>
        </w:rPr>
      </w:pPr>
    </w:p>
    <w:p w14:paraId="60D28B0F"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En la materia de patria potestad, así como con el objeto de establecer quién cuidará de un menor en el supuesto de que el padre sea condenado por un delito doloso grave ejecutado en contra de su madre.</w:t>
      </w:r>
    </w:p>
    <w:p w14:paraId="082DB6B6"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p>
    <w:p w14:paraId="5CC72C0C" w14:textId="77777777" w:rsidR="00316673" w:rsidRPr="00316673" w:rsidRDefault="00316673" w:rsidP="002262B8">
      <w:pPr>
        <w:numPr>
          <w:ilvl w:val="0"/>
          <w:numId w:val="90"/>
        </w:num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lastRenderedPageBreak/>
        <w:t>El día veinticinco de abril del dos mil veintitrés, la Iniciativa formulada por el Diputado Omar Ortega Álvarez, la Diputada María Elida Castelán Mondragón, la Diputada Viridiana Fuentes Cruz, en nombre del Grupo Parlamentario del Partido de la Revolución Democrática.</w:t>
      </w:r>
    </w:p>
    <w:p w14:paraId="5FF1B095" w14:textId="77777777" w:rsidR="00316673" w:rsidRPr="00316673" w:rsidRDefault="00316673" w:rsidP="002262B8">
      <w:pPr>
        <w:spacing w:after="0" w:line="240" w:lineRule="auto"/>
        <w:ind w:left="720"/>
        <w:contextualSpacing/>
        <w:jc w:val="both"/>
        <w:rPr>
          <w:rFonts w:ascii="Times New Roman" w:eastAsia="Calibri" w:hAnsi="Times New Roman" w:cs="Times New Roman"/>
          <w:sz w:val="24"/>
          <w:szCs w:val="24"/>
        </w:rPr>
      </w:pPr>
    </w:p>
    <w:p w14:paraId="5610375E"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Para contemplar la extinción de la patria potestad, y el cese de obligaciones alimentarias o de cuidado en caso de la comisión de violencia familiar, de género o en contra del menor.</w:t>
      </w:r>
    </w:p>
    <w:p w14:paraId="4728F8ED"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p>
    <w:p w14:paraId="09E26588" w14:textId="77777777" w:rsidR="00316673" w:rsidRPr="00316673" w:rsidRDefault="00316673" w:rsidP="002262B8">
      <w:pPr>
        <w:numPr>
          <w:ilvl w:val="0"/>
          <w:numId w:val="90"/>
        </w:num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El día diez de octubre del dos mil veintitrés, la Iniciativa formulada por la Diputada María Isabel Sánchez Holguín, en nombre del Grupo Parlamentario del Partido Revolucionario Institucional.</w:t>
      </w:r>
    </w:p>
    <w:p w14:paraId="4D5DC62E"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p>
    <w:p w14:paraId="2188C042"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Con el objeto de establecer como causa de la perdida de patria potestad, cuando el que la ejerza sea condenado por cometer el delito de feminicidio, violencia familiar u homicidio culposo en contra una mujer.</w:t>
      </w:r>
    </w:p>
    <w:p w14:paraId="16446CE2"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p>
    <w:p w14:paraId="5A11E9D3" w14:textId="77777777" w:rsidR="00316673" w:rsidRPr="00316673" w:rsidRDefault="00316673" w:rsidP="002262B8">
      <w:pPr>
        <w:numPr>
          <w:ilvl w:val="0"/>
          <w:numId w:val="90"/>
        </w:num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El día catorce de marzo del dos mil veintitrés, la Iniciativa formulada por la Diputada María Luisa Mendoza Mondragón y la Diputada Claudia Desiree Morales Robledo, en nombre del Grupo Parlamentario del Partido Verde Ecologista de México.</w:t>
      </w:r>
    </w:p>
    <w:p w14:paraId="7C4427AE"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p>
    <w:p w14:paraId="5DB32ADB"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Para disponer como causal de pérdida de la patria potestad por resolución judicial cuando la persona sentenciada sea condenada por delito de feminicidio en contra de la madre de las niñas, niños y adolescente sujetos a patria potestad.</w:t>
      </w:r>
    </w:p>
    <w:p w14:paraId="3D7FFC16" w14:textId="77777777" w:rsidR="00316673" w:rsidRPr="00316673" w:rsidRDefault="00316673" w:rsidP="002262B8">
      <w:pPr>
        <w:spacing w:after="0" w:line="240" w:lineRule="auto"/>
        <w:ind w:left="709"/>
        <w:contextualSpacing/>
        <w:jc w:val="both"/>
        <w:rPr>
          <w:rFonts w:ascii="Times New Roman" w:eastAsia="Calibri" w:hAnsi="Times New Roman" w:cs="Times New Roman"/>
          <w:sz w:val="24"/>
          <w:szCs w:val="24"/>
        </w:rPr>
      </w:pPr>
    </w:p>
    <w:p w14:paraId="71F69A60"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t>2.-</w:t>
      </w:r>
      <w:r w:rsidRPr="00316673">
        <w:rPr>
          <w:rFonts w:ascii="Times New Roman" w:eastAsia="Calibri" w:hAnsi="Times New Roman" w:cs="Times New Roman"/>
          <w:sz w:val="24"/>
          <w:szCs w:val="24"/>
        </w:rPr>
        <w:t xml:space="preserve"> En las referidas sesiones fueron remitidas las iniciativas con Proyecto de Decreto a las comisiones legislativas de Procuración y Administración de Justicia y de Familia y Desarrollo Humano, para su estudio y dictamen.</w:t>
      </w:r>
    </w:p>
    <w:p w14:paraId="1C8D5288"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74A3F668"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t>3.-</w:t>
      </w:r>
      <w:r w:rsidRPr="00316673">
        <w:rPr>
          <w:rFonts w:ascii="Times New Roman" w:eastAsia="Calibri" w:hAnsi="Times New Roman" w:cs="Times New Roman"/>
          <w:sz w:val="24"/>
          <w:szCs w:val="24"/>
        </w:rPr>
        <w:t xml:space="preserve"> Los días catorce de marzo, veinticinco de abril, dos de mayo y diez de octubre del dos mil veintitrés, mediante oficio, las Secretarias de la Directiva de la “LXI” Legislatura hicieron llegar las iniciativas con Proyecto de Decreto a las Presidencias de las comisiones legislativas de Procuración y Administración de Justicia y de Familia y Desarrollo Humano.</w:t>
      </w:r>
    </w:p>
    <w:p w14:paraId="5130ED2A"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D0747F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En la sesión del diez de octubre del dos mil veintitrés, mediante acuerdo, la Iniciativa con Proyecto de Decreto por el que se reforman los artículos 281 del Código Penal del Estado de México y 4.144 fracción II, 4.224 y 4.225 del Código Civil del Estado de México, fue cambiada de turno de comisiones para ser estudiada por las comisiones legislativas de Procuración y Administración de Justicia y de Familia y Desarrollo Humano.</w:t>
      </w:r>
    </w:p>
    <w:p w14:paraId="7B6185A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67525D1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t>4.-</w:t>
      </w:r>
      <w:r w:rsidRPr="00316673">
        <w:rPr>
          <w:rFonts w:ascii="Times New Roman" w:eastAsia="Calibri" w:hAnsi="Times New Roman" w:cs="Times New Roman"/>
          <w:sz w:val="24"/>
          <w:szCs w:val="24"/>
        </w:rPr>
        <w:t xml:space="preserve"> Por conducto de los Secretarios Técnicos de las comisiones legislativas se distribuyó copia de las iniciativas con Proyecto de Decreto a cada integrante de las comisiones legislativas de Procuración y Administración de Justicia y de Familia y Desarrollo Humano.</w:t>
      </w:r>
    </w:p>
    <w:p w14:paraId="5DC954E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0FCBFCB0"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t>5.-</w:t>
      </w:r>
      <w:r w:rsidRPr="00316673">
        <w:rPr>
          <w:rFonts w:ascii="Times New Roman" w:eastAsia="Calibri" w:hAnsi="Times New Roman" w:cs="Times New Roman"/>
          <w:sz w:val="24"/>
          <w:szCs w:val="24"/>
        </w:rPr>
        <w:t xml:space="preserve"> Los días once y veintiséis de octubre de dos mil veintitrés, las comisiones legislativas de Procuración y Administración de Justicia y de Familia y Desarrollo Humano dieron inició al análisis y realizaron reuniones de trabajo de las iniciativas con Proyecto de Decreto y el día nueve de noviembre del dos mil veintitrés celebraron reunión de dictaminación.  Cabe destacar que asistieron para aportar mayor información y favorecer los trabajos de estudio: la Mtra. </w:t>
      </w:r>
      <w:proofErr w:type="spellStart"/>
      <w:r w:rsidRPr="00316673">
        <w:rPr>
          <w:rFonts w:ascii="Times New Roman" w:eastAsia="Calibri" w:hAnsi="Times New Roman" w:cs="Times New Roman"/>
          <w:sz w:val="24"/>
          <w:szCs w:val="24"/>
        </w:rPr>
        <w:t>Cristel</w:t>
      </w:r>
      <w:proofErr w:type="spellEnd"/>
      <w:r w:rsidRPr="00316673">
        <w:rPr>
          <w:rFonts w:ascii="Times New Roman" w:eastAsia="Calibri" w:hAnsi="Times New Roman" w:cs="Times New Roman"/>
          <w:sz w:val="24"/>
          <w:szCs w:val="24"/>
        </w:rPr>
        <w:t xml:space="preserve"> </w:t>
      </w:r>
      <w:proofErr w:type="spellStart"/>
      <w:r w:rsidRPr="00316673">
        <w:rPr>
          <w:rFonts w:ascii="Times New Roman" w:eastAsia="Calibri" w:hAnsi="Times New Roman" w:cs="Times New Roman"/>
          <w:sz w:val="24"/>
          <w:szCs w:val="24"/>
        </w:rPr>
        <w:lastRenderedPageBreak/>
        <w:t>Yunuen</w:t>
      </w:r>
      <w:proofErr w:type="spellEnd"/>
      <w:r w:rsidRPr="00316673">
        <w:rPr>
          <w:rFonts w:ascii="Times New Roman" w:eastAsia="Calibri" w:hAnsi="Times New Roman" w:cs="Times New Roman"/>
          <w:sz w:val="24"/>
          <w:szCs w:val="24"/>
        </w:rPr>
        <w:t xml:space="preserve"> Posas Serrano, integrante del Consejo de la Judicatura del Poder Judicial del Estado de México; la Jueza Mtra. Edna Edith Escalante Ramírez, integrante del Consejo de la Judicatura del Poder Judicial del Estado de México; la Mtra. Verónica Cortes Marroquín, Visitador Auxiliar en Materia Penal del Poder Judicial del Estado de México; y el Lic. Víctor Romero Salgado, Secretario Particular de la Presidencia del Tribunal Superior de Justicia del Estado de México.</w:t>
      </w:r>
    </w:p>
    <w:p w14:paraId="1FA9B7B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4CF8CD47"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t xml:space="preserve">6.- </w:t>
      </w:r>
      <w:r w:rsidRPr="00316673">
        <w:rPr>
          <w:rFonts w:ascii="Times New Roman" w:eastAsia="Calibri" w:hAnsi="Times New Roman" w:cs="Times New Roman"/>
          <w:sz w:val="24"/>
          <w:szCs w:val="24"/>
        </w:rPr>
        <w:t>Con base en el estudio realizado integramos un Proyecto de Decreto que incluye las propuestas que estimamos procedentes y en las que coincidimos quienes formamos las Comisiones Legislativas.</w:t>
      </w:r>
    </w:p>
    <w:p w14:paraId="7FE7FDA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01FBAA5F"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En tal sentido, con apego a este dictamen y al Proyecto de Decreto procede reformar el Código Penal del Estado de México y el Código Civil del Estado de México.</w:t>
      </w:r>
    </w:p>
    <w:p w14:paraId="2EC3ADCB"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3EF0FD4"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CONSIDERACIONES.</w:t>
      </w:r>
    </w:p>
    <w:p w14:paraId="253F02A5"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7D554A7B" w14:textId="77777777" w:rsidR="00316673" w:rsidRPr="00316673" w:rsidRDefault="00316673" w:rsidP="002262B8">
      <w:pPr>
        <w:spacing w:after="0" w:line="240" w:lineRule="auto"/>
        <w:contextualSpacing/>
        <w:jc w:val="both"/>
        <w:rPr>
          <w:rFonts w:ascii="Times New Roman" w:eastAsia="Calibri" w:hAnsi="Times New Roman" w:cs="Times New Roman"/>
          <w:bCs/>
          <w:sz w:val="24"/>
          <w:szCs w:val="24"/>
        </w:rPr>
      </w:pPr>
      <w:r w:rsidRPr="00316673">
        <w:rPr>
          <w:rFonts w:ascii="Times New Roman" w:eastAsia="Calibri" w:hAnsi="Times New Roman" w:cs="Times New Roman"/>
          <w:bCs/>
          <w:sz w:val="24"/>
          <w:szCs w:val="24"/>
        </w:rPr>
        <w:t>Es competente a la “LXI” Legislatura para conocer y resolver las iniciativas con Proyecto de Decreto, con apego a lo previsto en el artículo 61 fracciones I de la Constitución Política del Estado Libre y Soberano de México, que la faculta para expedir leyes, decretos o acuerdos para el régimen interior del Estado, en todos los ramos de la administración del gobierno.</w:t>
      </w:r>
    </w:p>
    <w:p w14:paraId="4C174905" w14:textId="77777777" w:rsidR="00316673" w:rsidRPr="00316673" w:rsidRDefault="00316673" w:rsidP="002262B8">
      <w:pPr>
        <w:spacing w:after="0" w:line="240" w:lineRule="auto"/>
        <w:contextualSpacing/>
        <w:jc w:val="both"/>
        <w:rPr>
          <w:rFonts w:ascii="Times New Roman" w:eastAsia="Calibri" w:hAnsi="Times New Roman" w:cs="Times New Roman"/>
          <w:bCs/>
          <w:sz w:val="24"/>
          <w:szCs w:val="24"/>
        </w:rPr>
      </w:pPr>
    </w:p>
    <w:p w14:paraId="345913DE"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ANÁLISIS Y VALORACIÓN DE LOS ARGUMENTOS.</w:t>
      </w:r>
    </w:p>
    <w:p w14:paraId="585BF75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B2C1686" w14:textId="579AAB8B"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INICIATIVA CON PROYECTO DE DECRETO POR EL QUE SE REFORMAN Y ADICIONAN DIVERSOS ARTÍCULOS DEL CÓDIGO PENAL Y CÓDIGO CIVIL AMBOS DEL ESTADO DE MÉXICO, PRESENTADA POR LA DIPUTADA ANAIS MIRIAM BURGOS HERNÁNDEZ, EN NOMBRE DEL GRUPO P</w:t>
      </w:r>
      <w:r w:rsidR="00E86B34" w:rsidRPr="002262B8">
        <w:rPr>
          <w:rFonts w:ascii="Times New Roman" w:eastAsia="Calibri" w:hAnsi="Times New Roman" w:cs="Times New Roman"/>
          <w:b/>
          <w:sz w:val="24"/>
          <w:szCs w:val="24"/>
        </w:rPr>
        <w:t>ARLAMENTARIO DEL PARTIDO MORENA.</w:t>
      </w:r>
    </w:p>
    <w:p w14:paraId="4568F7AF"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66F2C8B7"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Refiere que la violencia contra mujeres y niñas es una de las violaciones de los derechos humanos más generalizadas. En algunos países, se estima que hasta 7 de cada 10 mujeres sufrirán golpes, violaciones, abusos o mutilaciones a lo largo de sus vidas. El feminicidio es un delito que no podemos tolerar, y mientras lo erradicamos de una vez por todas no podemos tampoco permitir que se eternice y se instale permanentemente en la vida de sus víctimas indirectas.</w:t>
      </w:r>
    </w:p>
    <w:p w14:paraId="0B0B140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430B706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Destaca que con esta reforma se resarciría un poco la deuda pendiente que tenemos con todas esas mujeres, madres de familia, que no pudimos proteger y que fueron víctimas de violencia física, hasta perder la vida.</w:t>
      </w:r>
    </w:p>
    <w:p w14:paraId="28E4444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1FE67BF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Agrega que, actualmente, el artículo 28I del Código Penal, tipifica el feminicidio, sin embargo, en dicha disposición no se establece que el sujeto activo pierda todos los derechos con relación a la víctima indirecta que son hijas e hijos. En esta circunstancia la importancia radica cuando el delito produce orfandad materna y el activo resulta ser el padre de los hijos de la víctima directa.</w:t>
      </w:r>
    </w:p>
    <w:p w14:paraId="682DCC74"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40095A4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Explica que al quitarle o suspenderle la patria potestad sobre sus hijos al padre feminicida, les permitimos a esos menores generar nuevos lazos afectivos con familiares que se preocupen por ellos y estén dispuestos a brindarles el amor, la protección, la seguridad y entorno favorable que requieren para su mejor desarrollo y la superación de ese hecho violento y traumático en su vida.  Eliminar el vínculo de los hijos con el padre feminicida que probablemente violentó sistemáticamente por mucho tiempo a su esposa y, finalmente, se las arrebató de manera violenta.</w:t>
      </w:r>
    </w:p>
    <w:p w14:paraId="41DA25D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68EAC28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Resalta que ese padre, si no actuamos, puede seguir representando para ellos un obstáculo para intentar sanar el daño emocional creado por la ausencia física de su madre y la violencia experimentada, así como también ser una fuente inagotable de revictimización y de peligro para su integridad física y también emocional y psicológica.</w:t>
      </w:r>
    </w:p>
    <w:p w14:paraId="1136C1CB"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7CB5340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Más aún, aclara que el delito no inicia ni termina con la muerte de la mujer, ni ella es la única víctima, también lo son sus hijas, hijos y familiares directos a quienes debemos proteger, pues con ese delito también se les trastoca la vida.</w:t>
      </w:r>
    </w:p>
    <w:p w14:paraId="4E9AD67A"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522D49F"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Con la reforma busca proteger a los niños y las niñas de ser revictimizados, y eliminar de manera tajante todo vínculo con el padre no solo violento, sino también asesino.</w:t>
      </w:r>
    </w:p>
    <w:p w14:paraId="4443AA7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00DE652E" w14:textId="6AAA3EBF"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INICIATIVA CON PROYECTO DE DECRETO POR EL QUE SE REFORMA LA FRACCIÓN VII DEL ARTÍCULO 4.223, ASÍ COMO SE REFORMA Y ADICIONAN DOS PÁRRAFOS A LA FRACCIÓN I DEL ARTÍCULO 4.224 DEL CÓDIGO CIVIL DEL ESTADO DE MÉXICO, PRESENTADA POR LA DIPUTADA PAOLA JIMÉNEZ HERNÁNDEZ, EN NOMBRE DEL GRUPO PARLAMENTARIO DEL PARTIDO REVOLUCIONARIO INSTITUCIONAL</w:t>
      </w:r>
      <w:r w:rsidR="00E86B34" w:rsidRPr="002262B8">
        <w:rPr>
          <w:rFonts w:ascii="Times New Roman" w:eastAsia="Calibri" w:hAnsi="Times New Roman" w:cs="Times New Roman"/>
          <w:b/>
          <w:sz w:val="24"/>
          <w:szCs w:val="24"/>
        </w:rPr>
        <w:t>.</w:t>
      </w:r>
    </w:p>
    <w:p w14:paraId="6EDC407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12A3171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Afirma que, la violencia contra las mujeres se ha implementado como un instrumento de control en diversos ámbitos, desde lo familiar, social, económico, político y educativo dentro del sistema patriarcal vigente. Este instrumento ha funcionado de manera efectiva durante siglos, para someter e </w:t>
      </w:r>
      <w:proofErr w:type="spellStart"/>
      <w:r w:rsidRPr="00316673">
        <w:rPr>
          <w:rFonts w:ascii="Times New Roman" w:eastAsia="Calibri" w:hAnsi="Times New Roman" w:cs="Times New Roman"/>
          <w:sz w:val="24"/>
          <w:szCs w:val="24"/>
        </w:rPr>
        <w:t>invisibilizar</w:t>
      </w:r>
      <w:proofErr w:type="spellEnd"/>
      <w:r w:rsidRPr="00316673">
        <w:rPr>
          <w:rFonts w:ascii="Times New Roman" w:eastAsia="Calibri" w:hAnsi="Times New Roman" w:cs="Times New Roman"/>
          <w:sz w:val="24"/>
          <w:szCs w:val="24"/>
        </w:rPr>
        <w:t xml:space="preserve"> a las mujeres.</w:t>
      </w:r>
    </w:p>
    <w:p w14:paraId="15BA83C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F5E7E1A"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Precisa que lamentablemente la sociedad mexicana está regida bajo una premisa machista y misógina, que evidencia la necesidad de demostrar superioridad por tratarse de ser hombre, y demuestra la persistencia de conductas violentas contra las mujeres en distintos niveles, siendo el feminicidio la más grave de violencia de género.</w:t>
      </w:r>
    </w:p>
    <w:p w14:paraId="57187B3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7817AAD7"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Destaca que el clima de violencia de género en nuestro país, durante al menos la última década está desbordado, existe una violencia estructural y sistemática que necesita ser atendida. Desafortunadamente México es un referente de violencia de género. El referente que se tiene de la violencia de género, son los acontecimientos en Ciudad Juárez; cuando se empieza a descubrir de manera sistemática el asesinato de mujeres, asesinatos cometidos por condición de género.  Agrega que a partir de este suceso que se comenzó a nominar estas muertes como feminicidios, con la particularidad de misoginia, desvaloración hacia lo femenino, y discriminación a las mujeres.</w:t>
      </w:r>
    </w:p>
    <w:p w14:paraId="3F01E2DB"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4668C300"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Precisa que, ante este panorama, poco se habla de las víctimas colaterales que trae consigo el feminicidio, las y los hijos de la víctima.</w:t>
      </w:r>
    </w:p>
    <w:p w14:paraId="3C0DAFD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74209B75"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Menciona que se debe garantizar que las infancias tengan condiciones óptimas para su desarrollo, sin dejar de lado que las mujeres víctimas indirectas de feminicidio no sólo viven la afectación en torno a la búsqueda de acceso a la justicia por parte de las autoridades, sino que en la mayoría de los casos además de vivir discriminación y revictimización por parte de las autoridades, las madres de las víctimas, que muchas veces ya son adultas mayores, son en gran medida las que hacen todos los trámites, traslados y requerimientos que se requieren durante el proceso de investigación, además de ser quienes luchan por la custodia de las infancias en situación de orfandad por feminicidio.</w:t>
      </w:r>
    </w:p>
    <w:p w14:paraId="21F8C01B"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EEE952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Advierte que se debe tener en cuenta que, al ser las tutoras, deben mantenerles, cuidarles, brindarles alimentación, inscribirles y llevarles a la escuela, e incluso, buscarles ayuda psicológica, porque en muchos de los procesos ese derecho no se garantiza a todas las víctimas indirectas; en donde se puede observar la </w:t>
      </w:r>
      <w:proofErr w:type="spellStart"/>
      <w:r w:rsidRPr="00316673">
        <w:rPr>
          <w:rFonts w:ascii="Times New Roman" w:eastAsia="Calibri" w:hAnsi="Times New Roman" w:cs="Times New Roman"/>
          <w:sz w:val="24"/>
          <w:szCs w:val="24"/>
        </w:rPr>
        <w:t>interseccionalidad</w:t>
      </w:r>
      <w:proofErr w:type="spellEnd"/>
      <w:r w:rsidRPr="00316673">
        <w:rPr>
          <w:rFonts w:ascii="Times New Roman" w:eastAsia="Calibri" w:hAnsi="Times New Roman" w:cs="Times New Roman"/>
          <w:sz w:val="24"/>
          <w:szCs w:val="24"/>
        </w:rPr>
        <w:t xml:space="preserve"> de sus condiciones de vida, siendo personas adultas mayores, con alguna condición de discapacidad, en situación de pobreza, sin seguridad social, con algún trabajo informal, sin ingresos fijos, entre otros. Por ello, si bien se propone que la custodia quede en el resguardo de la familia de la madre, el Estado debe generar las condiciones necesarias que permitan incentivar los programas de atención a víctimas y ofendidos del delito y demás instrumentos programáticos relacionados.</w:t>
      </w:r>
    </w:p>
    <w:p w14:paraId="01DD3F6F"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1FD72A44"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Reconoce que, aún quedan diversas acciones afirmativas que efectuar, como las recién mencionadas, sin embargo, la propuesta puede ser punta de lanza para la entidad mexiquense, primando el interés superior de la niñez.</w:t>
      </w:r>
    </w:p>
    <w:p w14:paraId="1C7D3B3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0A563091"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INICIATIVA CON PROYECTO DE DECRETO POR EL QUE SE REFORMAN LOS ARTÍCULOS 281 DEL CÓDIGO PENAL DEL ESTADO DE MÉXICO Y 4.144 FRACCIÓN II, 4.224 Y 4.225 DEL CÓDIGO CIVIL DEL ESTADO DE MÉXICO, PRESENTADA POR EL DIPUTADO OMAR ORTEGA ÁLVAREZ, LA DIPUTADA MARÍA ELIDA CASTELÁN MONDRAGÓN Y LA DIPUTADA VIRIDIANA FUENTES CRUZ, EN NOMBRE DEL GRUPO PARLAMENTARIO DEL PARTIDO DE LA REVOLUCIÓN DEMOCRÁTICA.</w:t>
      </w:r>
    </w:p>
    <w:p w14:paraId="2791EFE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4AD913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Resalta que los códigos civiles y penales del Estado de México, al no contemplar la extinción de la patria potestad para el inculpado, ni de obligaciones alimentarias o de cuidado para la hija o hijo de esta relación instrumentan al inculpado para seguir ejerciendo relaciones de poder abusivas e injustas en este núcleo familiar ya de por sí desgarrado.</w:t>
      </w:r>
    </w:p>
    <w:p w14:paraId="31A7CC95"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0D604A6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Considera que, con el objetivo de romper efectivamente con el ciclo de la violencia, privilegiando siempre los derechos de quienes se encuentran en mayor vulnerabilidad, deben extenderse estas consideraciones a otros delitos relacionados con violencia familiar y de género, entendiendo que la operatividad y eficacia de la patria potestad dependen de la observancia del principio del interés superior del menor y no de las necesidades o deseos de quienes voluntariamente les han violentado.</w:t>
      </w:r>
    </w:p>
    <w:p w14:paraId="4213BFF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0AB933F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Agrega que la historia y las grandes revoluciones sociales ya sean armadas o ideológicas, nos enseñan que cuando un contrato social resulta inoperante, abusivo o funcionalmente injusto debe disolverse, reformularse y reestructurarse para instaurar uno nuevo, y a su vez este nuevo contrato debe desconocer, y hasta repudiar, los acuerdos violentos del pasado.</w:t>
      </w:r>
    </w:p>
    <w:p w14:paraId="7E0A4EA8"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6C78866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Estima que la familia debe instrumentarse a través del apoyo y de la solidaridad, nunca a través la violencia, por lo anterior, se pone a la consideración de esta Honorable Soberanía la presente reforma.</w:t>
      </w:r>
    </w:p>
    <w:p w14:paraId="66C8211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0E511E0E"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INICIATIVA CON PROYECTO DE DECRETO POR EL QUE SE ADICIONA UNA FRACCIÓN IX AL ARTÍCULO 4.224 DEL CÓDIGO CIVIL DEL ESTADO DE MÉXICO, ASÍ COMO SE REFORMA EL ARTÍCULO 281 DEL CÓDIGO PENAL DEL ESTADO DE MÉXICO, PRESENTADA POR LA DIPUTADA MARÍA ISABEL SÁNCHEZ HOLGUÍN, EN NOMBRE DEL GRUPO PARLAMENTARIO DEL PARTIDO REVOLUCIONARIO INSTITUCIONAL.</w:t>
      </w:r>
    </w:p>
    <w:p w14:paraId="58FAA646"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2C9A532"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Exponte que, la protección y salvaguarda de los derechos, la integridad y el desarrollo de las infancias y adolescencias deben ser prioridad para cualquier Estado democrático que reconoce en ellas y ellos su mayor esperanza para el presente y el futuro. </w:t>
      </w:r>
    </w:p>
    <w:p w14:paraId="2CD339D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3E5FD72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En tal sentido, indica la Suprema Corte de Justicia de la Nación considera al interés superior de la niñez como un principio constitucional previsto en el Artículo Cuarto, el cual establece que: “En todas las decisiones y actuaciones del Estado se velará y cumplirá con el principio del interés superior de la niñez, garantizando de manera plena sus derechos”. </w:t>
      </w:r>
    </w:p>
    <w:p w14:paraId="7DCE0DB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64F227A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Por lo tanto, la aplicación del interés superior de la niñez debe ser entendida en un marco de derechos de las niñas, niños y adolescentes, para garantizarles el respeto y la protección a su dignidad y a su integridad física, psicológica, moral y espiritual, por ello debe ser el eje rector de las propuestas legislativas que fortalezcan el reconocimiento de sus derechos y privilegien aquellas que buscan salvaguardar su seguridad y su dignidad. </w:t>
      </w:r>
    </w:p>
    <w:p w14:paraId="38E85F2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45963B92"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Subraya que en el Código Civil del Estado de México, la patria potestad comprende la representación legal y la protección integral de niñas, niños y adolescentes en sus aspectos físico, psicológico, moral y social; la guarda y custodia, a la administración de sus bienes y el derecho de corrección sin que medie o implique maltrato físico, verbal o moral que cause lesión, daño físico o psíquico a la niña, niño o adolescente, además regula los derechos en materia de patria potestad, tutela, y guarda y custodia, estableciendo las obligaciones de quienes la ostentan. </w:t>
      </w:r>
    </w:p>
    <w:p w14:paraId="2F782DE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3086A76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Por ello, se entiende que quien ejerce la patria potestad sobre una niña, niño o adolescente, debe en todo momento, estar presente en la vida de éste, así como estar en posibilidad de satisfacer sus necesidades, no solo de vestido y comida, sino de aquellas que suponen un adecuado desarrollo social y psíquico, tales como lo son: el afecto, la orientación, la motivación y la guía espiritual y/o moral, elementos que forjan la personalidad del menor, y que a la postre, reflejaran el carácter y su inclusión en la sociedad, situación que al verse involucrado de manera directa en la comisión de un delito grave como lo es el feminicidio. </w:t>
      </w:r>
    </w:p>
    <w:p w14:paraId="38D1E1A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66C9BFF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De igual forma, precisa que el Código Penal del Estado de México, norma las conductas antisociales que son catalogados por la materia como delitos. En su Capítulo V, referente al delito de feminicidio, se estipulan entre otras cosas, las sanciones a las que se hace acreedora, aquella persona que lo comete, entre ellas la pérdida de los derechos con relación de la víctima de carácter sucesorio. </w:t>
      </w:r>
    </w:p>
    <w:p w14:paraId="64D57450"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6BDC1340"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Por lo tanto, considera que es razonable asumir que, las hijas e hijos de mujeres asesinadas en razón de género presentan una condición de vulnerabilidad desde el momento de la comisión del delito, que les genera un impacto irreversible en sus vidas, su desarrollo y su integridad; por ello, debemos garantizar el acceso a la justicia, a la reparación integral del daño y a las garantías de no repetición, previendo situaciones de riesgo, como puede ser, la permanencia y convivencia con la persona agresora o el núcleo familiar de la misma, aun cuando éste tenga la patria potestad, tutela o guarda y custodia. </w:t>
      </w:r>
    </w:p>
    <w:p w14:paraId="74DB778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28685CA"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Asimismo, alude al Código Civil del Estado de México, que dispone que en caso de un delito grave se perderá la patria potestad, es necesario que a fin de garantizar el interés superior de la niñez expresar a letra y tácitamente, que: a quien se encuentre sujeto a un proceso penal por feminicidio, homicidio doloso o feminicidio en grado de tentativa se le suspenderá el derecho a ejercer la patria </w:t>
      </w:r>
      <w:r w:rsidRPr="00316673">
        <w:rPr>
          <w:rFonts w:ascii="Times New Roman" w:eastAsia="Calibri" w:hAnsi="Times New Roman" w:cs="Times New Roman"/>
          <w:sz w:val="24"/>
          <w:szCs w:val="24"/>
        </w:rPr>
        <w:lastRenderedPageBreak/>
        <w:t xml:space="preserve">potestad, tutela o guarda y custodia de sus hijas e hijos, y que una vez que le sea dictada la sentencia condenatoria perderá ese derecho de manera definitiva. </w:t>
      </w:r>
    </w:p>
    <w:p w14:paraId="1DC74BF5"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01B9CAFA"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Está convencida de que, con dicha modificación, se garantiza la incorporación del principio de interés superior de la niñez y se privilegia la protección de la integridad y derechos de niñas, niños y adolescentes, en la medida que se procura su estabilidad emocional y psíquica, derogando la patria potestad, tutela o guarda y custodia a personas que se encuentren en mejores condiciones de ejercerla.</w:t>
      </w:r>
    </w:p>
    <w:p w14:paraId="4FAC8B8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9725294"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INICIATIVA CON PROYECTO DE DECRETO POR EL QUE SE REFORMAN LOS ARTÍCULOS 4.224, 4.225 Y 4.228 DEL CÓDIGO CIVIL DEL ESTADO DE MÉXICO; ASÍ COMO EL ARTÍCULO 281 DEL CÓDIGO PENAL DEL ESTADO DE MÉXICO, PRESENTADA POR LA DIPUTADA MARÍA LUISA MENDOZA MONDRAGÓN Y LA DIPUTADA CLAUDIA DESIREE MORALES ROBLEDO, EN NOMBRE DEL GRUPO PARLAMENTARIO DEL PARTIDO VERDE ECOLOGISTA DE MÉXICO.</w:t>
      </w:r>
    </w:p>
    <w:p w14:paraId="21D6C4A5"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4742AF5B"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Puntualiza que el feminicidio es la mayor expresión de violencia contra una mujer, sin embargo, este delito no solo se reduce al asesinato de ella, también afecta a las niñas, niños y adolescentes (NNA) quiénes son víctimas colaterales de los feminicidios que se cometen contra sus madres.</w:t>
      </w:r>
    </w:p>
    <w:p w14:paraId="644DFF7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1F4F388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En tal sentido, acepta que requiere de una atención especializada por parte del Estado, puesto que en algunos casos los menores han sido testigos de este atroz acto o de la violencia previa cometida contra su madre y posiblemente contra ellos mismos. Además, en la mayoría de los casos el agresor es su propio padre o padrastro, por lo que mientras inicia el proceso judicial, o que lamentablemente no exista justicia, las hijas e hijos quedarán bajo el cuidado de un feminicida, o bien, posiblemente el menor se quede sin ninguna figura parental, llevándolo a un estado de orfandad.</w:t>
      </w:r>
    </w:p>
    <w:p w14:paraId="3D394068"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8689EAF"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Hace evidente que algún miembro de la familia asuma su cuidado y responsabilidad, sin embargo, está decisión debe llevarse con estricto apego a la ley, con un constante monitoreo de la situación del menor, y que la decisión respecto a la patria potestad a cargo de la familia, de un tercero o su ingreso al sistema de adopción gubernamental sea siempre buscando el interés superior de la niñez y manifiesta que no podemos dejar a un lado que ellos son sobrevivientes de este delito, pues deben asumir a su padre o padrastro como el asesino y causante de la pérdida de su madre; además sufren una afectación psicológica profunda como puede ser el miedo, la depresión e incluso la violencia, llegando hasta cambiar su forma de vida, su hogar, sus amigos y su círculo social.</w:t>
      </w:r>
    </w:p>
    <w:p w14:paraId="409C95A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226586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Ante ello, la situación legal debe ser evaluada por parte del Estado, además de ejercer su función investigativa y punitiva frente al delito, también deberá proveer de programas de contención, medidas cautelares, apoyo directo, continuos y gratuitos, para proteger los derechos de las niñas, niños y adolescentes.</w:t>
      </w:r>
    </w:p>
    <w:p w14:paraId="241B13E2"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3DD6871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Categóricamente expresa que, a partir del actual contexto de violencia que se manifiesta en contra de las mujeres, uno de los pendientes urgentes que tienen las autoridades es el garantizar la reparación del daño para las niñas, niños y adolescentes, quienes son víctimas indirectas del feminicidio. Y dentro de esa reparación, debe contemplarse la reconstrucción del núcleo familiar, que desgraciadamente se ha fracturado por el feminicidio.</w:t>
      </w:r>
    </w:p>
    <w:p w14:paraId="6A0A3E5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606BBD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Después de describir la situación del retiro de la patria potestad en otros países hace saber que recientemente Puebla se convirtió en la primera entidad federativa en quitarle a los </w:t>
      </w:r>
      <w:proofErr w:type="spellStart"/>
      <w:r w:rsidRPr="00316673">
        <w:rPr>
          <w:rFonts w:ascii="Times New Roman" w:eastAsia="Calibri" w:hAnsi="Times New Roman" w:cs="Times New Roman"/>
          <w:sz w:val="24"/>
          <w:szCs w:val="24"/>
        </w:rPr>
        <w:t>feminicidas</w:t>
      </w:r>
      <w:proofErr w:type="spellEnd"/>
      <w:r w:rsidRPr="00316673">
        <w:rPr>
          <w:rFonts w:ascii="Times New Roman" w:eastAsia="Calibri" w:hAnsi="Times New Roman" w:cs="Times New Roman"/>
          <w:sz w:val="24"/>
          <w:szCs w:val="24"/>
        </w:rPr>
        <w:t xml:space="preserve"> la </w:t>
      </w:r>
      <w:r w:rsidRPr="00316673">
        <w:rPr>
          <w:rFonts w:ascii="Times New Roman" w:eastAsia="Calibri" w:hAnsi="Times New Roman" w:cs="Times New Roman"/>
          <w:sz w:val="24"/>
          <w:szCs w:val="24"/>
        </w:rPr>
        <w:lastRenderedPageBreak/>
        <w:t>patria potestad de sus hijas e hijos víctimas del asesinato de sus madres. Fue así como el 2 de marzo de 2023, se aprobó por unanimidad la llamada “Ley Monzón”, nombrada así en memoria de la abogada Cecilia Monzón, asesinada en mayo de 2022, donde el principal señalado por el crimen es el padre de su hijo.</w:t>
      </w:r>
    </w:p>
    <w:p w14:paraId="6B61FDD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953811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En consecuencia, aprecia necesario ampliar la visión respecto al feminicidio y sus posibles consecuencias, es decir, que dicho delito debe ser comprendido no solo como el asesinato de una mujer, sino también porque implica el desequilibrio y ruptura de un tejido social tan importante como lo es la familia, lo que conlleva a que las madres, hermanas, hijas e hijos sean víctimas indirectas.</w:t>
      </w:r>
    </w:p>
    <w:p w14:paraId="038CF9F3"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25D8C8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Por ello, se presenta la Iniciativa con Proyecto de Decreto por el que se reforman y adicionan diversas disposiciones del Código Civil del Estado de México y del Código Penal del Estado de México para establecer que el padre que sea vinculado a proceso o sea condenado por la comisión o tentativa del delito de feminicidio, perderá la patria potestad de las hijas e hijos en común con la víctima.</w:t>
      </w:r>
    </w:p>
    <w:p w14:paraId="69E53284"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18CFEE7D"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Basados en la presunción de inocencia del supuesto feminicida, se suspenderá los derechos de patria potestad de los hijos en común con la víctima desde el momento del auto de vinculación a proceso por feminicida o tentativa de feminicidio. Una vez que el feminicida sea condenado, la pérdida de la patria potestad será definitiva; y busca que la responsabilidad de las hijas e hijos quede en los familiares maternos, esto desde la vinculación a proceso y no hasta la sentencia como suele ocurrir actualmente.</w:t>
      </w:r>
    </w:p>
    <w:p w14:paraId="7BFCE08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F3EF1A4"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Están convencidos, de que se fortalece nuestro marco normativo, con la finalidad de garantizar una efectiva procuración e impartición de justicia a las mujeres víctimas de feminicidio, pero también de salvaguardar los derechos de las víctimas colaterales como lo son las hijas e hijos, quienes se quedan en una situación de vulnerabilidad ante el asesinato de su madre; mientras más temprano las autoridades reconozcan que la violencia contra la mujer representa un grave problema, en donde deben de actuar de manera inmediata, más acciones se podrán realizar para evitar y sensibilizar a la población con respecto a la normalización de la violencia de género y los efectos negativos que produce en nuestras niñas, niños y adolescentes, y así lo contempla la parte expositiva de la Iniciativa.</w:t>
      </w:r>
    </w:p>
    <w:p w14:paraId="1CC8DC73" w14:textId="77777777" w:rsidR="00316673" w:rsidRPr="00316673" w:rsidRDefault="00316673" w:rsidP="002262B8">
      <w:pPr>
        <w:spacing w:after="0" w:line="240" w:lineRule="auto"/>
        <w:contextualSpacing/>
        <w:rPr>
          <w:rFonts w:ascii="Times New Roman" w:eastAsia="Calibri" w:hAnsi="Times New Roman" w:cs="Times New Roman"/>
          <w:sz w:val="24"/>
          <w:szCs w:val="24"/>
        </w:rPr>
      </w:pPr>
    </w:p>
    <w:p w14:paraId="60BDE046" w14:textId="77777777" w:rsidR="00316673" w:rsidRPr="00316673" w:rsidRDefault="00316673" w:rsidP="002262B8">
      <w:pPr>
        <w:spacing w:after="0" w:line="240" w:lineRule="auto"/>
        <w:contextualSpacing/>
        <w:jc w:val="both"/>
        <w:rPr>
          <w:rFonts w:ascii="Times New Roman" w:eastAsia="Calibri" w:hAnsi="Times New Roman" w:cs="Times New Roman"/>
          <w:b/>
          <w:sz w:val="24"/>
          <w:szCs w:val="24"/>
        </w:rPr>
      </w:pPr>
      <w:r w:rsidRPr="00316673">
        <w:rPr>
          <w:rFonts w:ascii="Times New Roman" w:eastAsia="Calibri" w:hAnsi="Times New Roman" w:cs="Times New Roman"/>
          <w:b/>
          <w:sz w:val="24"/>
          <w:szCs w:val="24"/>
        </w:rPr>
        <w:t>ANÁLISIS Y ESTUDIO TÉCNICO DEL TEXTO NORMATIVO.</w:t>
      </w:r>
    </w:p>
    <w:p w14:paraId="6F51B59E"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CB16696"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En términos del estudio que llevamos a cabo conformamos un Proyecto de Decreto que incluye las propuestas que estimamos procedente y en las que coincidimos quienes formamos las comisiones legislativas.</w:t>
      </w:r>
    </w:p>
    <w:p w14:paraId="2CB94975"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5B43D37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Por lo tanto, de acuerdo con este dictamen y el Proyecto de Decreto procede reformar el Código Penal del Estado de México y el Código Civil del Estado de México.</w:t>
      </w:r>
    </w:p>
    <w:p w14:paraId="54152EE9"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4BB58BF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Por las razones expuestas, y analizados y valorados los argumentos; sustanciado el estudio técnico del Proyecto de Decreto; acreditados el beneficio social de las iniciativas de Decreto; y cumplimentados los requisitos de fondo y forma, nos permitimos concluir con los siguientes: </w:t>
      </w:r>
    </w:p>
    <w:p w14:paraId="0EC67A97"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29A936F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RESOLUTIVOS</w:t>
      </w:r>
    </w:p>
    <w:p w14:paraId="5BAF2EDF"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6AA60C3B"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lastRenderedPageBreak/>
        <w:t>PRIMERO.-</w:t>
      </w:r>
      <w:r w:rsidRPr="00316673">
        <w:rPr>
          <w:rFonts w:ascii="Times New Roman" w:eastAsia="Calibri" w:hAnsi="Times New Roman" w:cs="Times New Roman"/>
          <w:sz w:val="24"/>
          <w:szCs w:val="24"/>
        </w:rPr>
        <w:t xml:space="preserve"> Son de aprobarse, en lo conducente, conforme al Proyecto de Decreto que ha sido integrado, la Iniciativa con Proyecto de Decreto presentada por la Diputada Anais Miriam Burgos Hernández, en nombre del Grupo Parlamentario del Partido morena; la Iniciativa con Proyecto de Decreto presentada por la Diputada Paola Jiménez Hernández, en nombre del Grupo Parlamentario del Partido Revolucionario Institucional; la Iniciativa con Proyecto de Decreto presentada por el Diputado Omar Ortega Álvarez, la Diputada María Elida Castelán Mondragón y la Diputada Viridiana Fuentes Cruz, en nombre del Grupo Parlamentario del Partido de la Revolución Democrática; la Iniciativa con Proyecto de Decreto presentada por la Diputada María Isabel Sánchez Holguín, en nombre del Grupo Parlamentario del Partido Revolucionario Institucional; y la Iniciativa con Proyecto de Decreto presentada por la Diputada María Luisa Mendoza Mondragón y la Diputada Claudia Desiree Morales Robledo, en nombre del Grupo Parlamentario del Partido Verde Ecologista de México.</w:t>
      </w:r>
    </w:p>
    <w:p w14:paraId="7F3030DC"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76CF6AAB"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t>SEGUNDO.-</w:t>
      </w:r>
      <w:r w:rsidRPr="00316673">
        <w:rPr>
          <w:rFonts w:ascii="Times New Roman" w:eastAsia="Calibri" w:hAnsi="Times New Roman" w:cs="Times New Roman"/>
          <w:sz w:val="24"/>
          <w:szCs w:val="24"/>
        </w:rPr>
        <w:t xml:space="preserve"> Se adjunta el Proyecto de Decreto por el que se reforman diversas disposiciones del Código Penal del Estado de México y del Código Civil del Estado de México.</w:t>
      </w:r>
    </w:p>
    <w:p w14:paraId="0E3C20FA"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33C9DE3A"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b/>
          <w:sz w:val="24"/>
          <w:szCs w:val="24"/>
        </w:rPr>
        <w:t>TERCERO.-</w:t>
      </w:r>
      <w:r w:rsidRPr="00316673">
        <w:rPr>
          <w:rFonts w:ascii="Times New Roman" w:eastAsia="Calibri" w:hAnsi="Times New Roman" w:cs="Times New Roman"/>
          <w:sz w:val="24"/>
          <w:szCs w:val="24"/>
        </w:rPr>
        <w:t xml:space="preserve"> Previa discusión y aprobación por la Legislatura en Pleno, remítase el Proyecto de Decreto a la Titular del Ejecutivo Estatal para los efectos procedentes.</w:t>
      </w:r>
    </w:p>
    <w:p w14:paraId="625F34E1"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p>
    <w:p w14:paraId="797C8575" w14:textId="77777777" w:rsidR="00316673" w:rsidRPr="00316673" w:rsidRDefault="00316673" w:rsidP="002262B8">
      <w:pPr>
        <w:spacing w:after="0" w:line="240" w:lineRule="auto"/>
        <w:contextualSpacing/>
        <w:jc w:val="both"/>
        <w:rPr>
          <w:rFonts w:ascii="Times New Roman" w:eastAsia="Calibri" w:hAnsi="Times New Roman" w:cs="Times New Roman"/>
          <w:sz w:val="24"/>
          <w:szCs w:val="24"/>
        </w:rPr>
      </w:pPr>
      <w:r w:rsidRPr="00316673">
        <w:rPr>
          <w:rFonts w:ascii="Times New Roman" w:eastAsia="Calibri" w:hAnsi="Times New Roman" w:cs="Times New Roman"/>
          <w:sz w:val="24"/>
          <w:szCs w:val="24"/>
        </w:rPr>
        <w:t>Dado en el Palacio del Poder Legislativo, en la ciudad de Toluca de Lerdo, capital del Estado de México, a los nueve días del mes de noviembre de dos mil veintitrés.</w:t>
      </w:r>
    </w:p>
    <w:p w14:paraId="63B3E636" w14:textId="77777777" w:rsidR="00E86B34" w:rsidRPr="002262B8" w:rsidRDefault="00E86B34" w:rsidP="002262B8">
      <w:pPr>
        <w:spacing w:after="0" w:line="240" w:lineRule="auto"/>
        <w:contextualSpacing/>
        <w:jc w:val="center"/>
        <w:rPr>
          <w:rFonts w:ascii="Times New Roman" w:eastAsia="Calibri" w:hAnsi="Times New Roman" w:cs="Times New Roman"/>
          <w:sz w:val="24"/>
          <w:szCs w:val="24"/>
        </w:rPr>
      </w:pPr>
    </w:p>
    <w:p w14:paraId="3918E505" w14:textId="079382FB"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 xml:space="preserve">LISTA DE VOTACIÓN </w:t>
      </w:r>
    </w:p>
    <w:p w14:paraId="0B16D30D" w14:textId="77777777" w:rsidR="00316673" w:rsidRPr="00316673" w:rsidRDefault="00316673" w:rsidP="002262B8">
      <w:pPr>
        <w:spacing w:after="0" w:line="240" w:lineRule="auto"/>
        <w:contextualSpacing/>
        <w:rPr>
          <w:rFonts w:ascii="Times New Roman" w:eastAsia="Calibri" w:hAnsi="Times New Roman" w:cs="Times New Roman"/>
          <w:b/>
          <w:sz w:val="24"/>
          <w:szCs w:val="24"/>
        </w:rPr>
      </w:pPr>
    </w:p>
    <w:p w14:paraId="05AB5239" w14:textId="77777777" w:rsidR="00316673" w:rsidRPr="00316673" w:rsidRDefault="00316673" w:rsidP="002262B8">
      <w:pPr>
        <w:spacing w:after="0" w:line="240" w:lineRule="auto"/>
        <w:contextualSpacing/>
        <w:rPr>
          <w:rFonts w:ascii="Times New Roman" w:eastAsia="Calibri" w:hAnsi="Times New Roman" w:cs="Times New Roman"/>
          <w:b/>
          <w:sz w:val="24"/>
          <w:szCs w:val="24"/>
        </w:rPr>
      </w:pPr>
      <w:r w:rsidRPr="00316673">
        <w:rPr>
          <w:rFonts w:ascii="Times New Roman" w:eastAsia="Calibri" w:hAnsi="Times New Roman" w:cs="Times New Roman"/>
          <w:b/>
          <w:sz w:val="24"/>
          <w:szCs w:val="24"/>
        </w:rPr>
        <w:t xml:space="preserve">FECHA: </w:t>
      </w:r>
      <w:r w:rsidRPr="00316673">
        <w:rPr>
          <w:rFonts w:ascii="Times New Roman" w:eastAsia="Calibri" w:hAnsi="Times New Roman" w:cs="Times New Roman"/>
          <w:sz w:val="24"/>
          <w:szCs w:val="24"/>
        </w:rPr>
        <w:t>09/NOVIEMBRE/2023</w:t>
      </w:r>
    </w:p>
    <w:p w14:paraId="187E0689" w14:textId="77777777" w:rsidR="00316673" w:rsidRPr="00316673" w:rsidRDefault="00316673" w:rsidP="002262B8">
      <w:pPr>
        <w:spacing w:after="0" w:line="240" w:lineRule="auto"/>
        <w:contextualSpacing/>
        <w:jc w:val="both"/>
        <w:rPr>
          <w:rFonts w:ascii="Times New Roman" w:eastAsia="Calibri" w:hAnsi="Times New Roman" w:cs="Times New Roman"/>
          <w:b/>
          <w:bCs/>
          <w:sz w:val="24"/>
          <w:szCs w:val="24"/>
        </w:rPr>
      </w:pPr>
      <w:r w:rsidRPr="00316673">
        <w:rPr>
          <w:rFonts w:ascii="Times New Roman" w:eastAsia="Calibri" w:hAnsi="Times New Roman" w:cs="Times New Roman"/>
          <w:b/>
          <w:sz w:val="24"/>
          <w:szCs w:val="24"/>
        </w:rPr>
        <w:t xml:space="preserve">ASUNTO: </w:t>
      </w:r>
      <w:r w:rsidRPr="00316673">
        <w:rPr>
          <w:rFonts w:ascii="Times New Roman" w:eastAsia="Calibri" w:hAnsi="Times New Roman" w:cs="Times New Roman"/>
          <w:bCs/>
          <w:sz w:val="24"/>
          <w:szCs w:val="24"/>
        </w:rPr>
        <w:t xml:space="preserve">DICTAMEN FORMULADO A LA INICIATIVA CON PROYECTO DE DECRETO POR EL QUE SE REFORMAN Y ADICIONAN DIVERSOS ARTÍCULOS DEL CÓDIGO PENAL Y CÓDIGO CIVIL AMBOS DEL ESTADO DE MÉXICO, PRESENTADA POR LA DIPUTADA ANAIS MIRIAM BURGOS HERNÁNDEZ, EN NOMBRE DEL GRUPO PARLAMENTARIO DEL PARTIDO MORENA; DE LA INICIATIVA CON PROYECTO DE DECRETO POR EL QUE SE REFORMA LA FRACCIÓN VII DEL ARTÍCULO 4.223, ASÍ COMO SE REFORMA Y ADICIONAN DOS PÁRRAFOS A LA FRACCIÓN I DEL ARTÍCULO 4.224 DEL CÓDIGO CIVIL DEL ESTADO DE MÉXICO, PRESENTADA POR LA DIPUTADA PAOLA JIMÉNEZ HERNÁNDEZ, EN NOMBRE DEL GRUPO PARLAMENTARIO DEL PARTIDO REVOLUCIONARIO INSTITUCIONAL; DE LA INICIATIVA CON PROYECTO DE DECRETO POR EL QUE SE REFORMAN LOS ARTÍCULOS 281 DEL CÓDIGO PENAL DEL ESTADO DE MÉXICO Y 4.144 FRACCIÓN II, 4.224 Y 4.225 DEL CÓDIGO CIVIL DEL ESTADO DE MÉXICO, PRESENTADA POR EL DIPUTADO OMAR ORTEGA ÁLVAREZ, LA DIPUTADA MARÍA ELIDA CASTELÁN MONDRAGÓN Y LA DIPUTADA VIRIDIANA FUENTES CRUZ, EN NOMBRE DEL GRUPO PARLAMENTARIO DEL PARTIDO DE LA REVOLUCIÓN DEMOCRÁTICA; DE LA INICIATIVA CON PROYECTO DE DECRETO POR EL QUE SE ADICIONA UNA FRACCIÓN IX AL ARTÍCULO 4.224 DEL CÓDIGO CIVIL DEL ESTADO DE MÉXICO, ASÍ COMO SE REFORMA EL ARTÍCULO 281 DEL CÓDIGO PENAL DEL ESTADO DE MÉXICO, PRESENTADA POR LA DIPUTADA MARÍA ISABEL SÁNCHEZ HOLGUÍN, EN NOMBRE DEL GRUPO PARLAMENTARIO DEL PARTIDO REVOLUCIONARIO INSTITUCIONAL; Y DE LA INICIATIVA CON PROYECTO DE DECRETO POR EL QUE SE REFORMAN LOS ARTÍCULOS 4.224, 4.225 Y 4.228 DEL CÓDIGO CIVIL DEL ESTADO DE MÉXICO; ASÍ COMO EL ARTÍCULO 281 DEL CÓDIGO PENAL DEL ESTADO DE </w:t>
      </w:r>
      <w:r w:rsidRPr="00316673">
        <w:rPr>
          <w:rFonts w:ascii="Times New Roman" w:eastAsia="Calibri" w:hAnsi="Times New Roman" w:cs="Times New Roman"/>
          <w:bCs/>
          <w:sz w:val="24"/>
          <w:szCs w:val="24"/>
        </w:rPr>
        <w:lastRenderedPageBreak/>
        <w:t>MÉXICO, PRESENTADA POR LA DIPUTADA MARÍA LUISA MENDOZA MONDRAGÓN Y LA DIPUTADA CLAUDIA DESIREE MORALES ROBLEDO, EN NOMBRE DEL GRUPO PARLAMENTARIO DEL PARTIDO VERDE ECOLOGISTA DE MÉXICO.</w:t>
      </w:r>
    </w:p>
    <w:p w14:paraId="35CD8798"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p w14:paraId="28D7932F"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COMISIÓN LEGISLATIVA DE</w:t>
      </w:r>
    </w:p>
    <w:p w14:paraId="7136380E"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 xml:space="preserve">PROCURACIÓN Y ADMINISTRACIÓN DE JUSTICIA </w:t>
      </w:r>
    </w:p>
    <w:p w14:paraId="481163F3"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362"/>
        <w:gridCol w:w="2363"/>
        <w:gridCol w:w="2363"/>
      </w:tblGrid>
      <w:tr w:rsidR="007D3FE3" w:rsidRPr="002262B8" w14:paraId="5A3AE7D8" w14:textId="77777777" w:rsidTr="00E86B34">
        <w:trPr>
          <w:trHeight w:val="20"/>
          <w:tblHeader/>
          <w:jc w:val="center"/>
        </w:trPr>
        <w:tc>
          <w:tcPr>
            <w:tcW w:w="2518" w:type="dxa"/>
            <w:vMerge w:val="restart"/>
            <w:shd w:val="clear" w:color="auto" w:fill="D9D9D9"/>
            <w:vAlign w:val="center"/>
          </w:tcPr>
          <w:p w14:paraId="5E344CA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DIPUTADA(O)</w:t>
            </w:r>
          </w:p>
        </w:tc>
        <w:tc>
          <w:tcPr>
            <w:tcW w:w="7088" w:type="dxa"/>
            <w:gridSpan w:val="3"/>
            <w:shd w:val="clear" w:color="auto" w:fill="D9D9D9"/>
          </w:tcPr>
          <w:p w14:paraId="176D6150"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FIRMA</w:t>
            </w:r>
          </w:p>
        </w:tc>
      </w:tr>
      <w:tr w:rsidR="007D3FE3" w:rsidRPr="002262B8" w14:paraId="2BCB58E0" w14:textId="77777777" w:rsidTr="00E86B34">
        <w:trPr>
          <w:trHeight w:val="20"/>
          <w:tblHeader/>
          <w:jc w:val="center"/>
        </w:trPr>
        <w:tc>
          <w:tcPr>
            <w:tcW w:w="2518" w:type="dxa"/>
            <w:vMerge/>
            <w:shd w:val="clear" w:color="auto" w:fill="D9D9D9"/>
            <w:vAlign w:val="center"/>
          </w:tcPr>
          <w:p w14:paraId="20DD22A3"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2" w:type="dxa"/>
            <w:shd w:val="clear" w:color="auto" w:fill="D9D9D9"/>
          </w:tcPr>
          <w:p w14:paraId="5E868089"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A FAVOR</w:t>
            </w:r>
          </w:p>
        </w:tc>
        <w:tc>
          <w:tcPr>
            <w:tcW w:w="2363" w:type="dxa"/>
            <w:shd w:val="clear" w:color="auto" w:fill="D9D9D9"/>
          </w:tcPr>
          <w:p w14:paraId="68FDDFE2"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EN CONTRA</w:t>
            </w:r>
          </w:p>
        </w:tc>
        <w:tc>
          <w:tcPr>
            <w:tcW w:w="2363" w:type="dxa"/>
            <w:shd w:val="clear" w:color="auto" w:fill="D9D9D9"/>
          </w:tcPr>
          <w:p w14:paraId="6E82D251"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ABSTENCIÓN</w:t>
            </w:r>
          </w:p>
        </w:tc>
      </w:tr>
      <w:tr w:rsidR="007D3FE3" w:rsidRPr="002262B8" w14:paraId="10283F3A" w14:textId="77777777" w:rsidTr="00E86B34">
        <w:trPr>
          <w:trHeight w:val="20"/>
          <w:jc w:val="center"/>
        </w:trPr>
        <w:tc>
          <w:tcPr>
            <w:tcW w:w="2518" w:type="dxa"/>
            <w:shd w:val="clear" w:color="auto" w:fill="auto"/>
            <w:vAlign w:val="center"/>
          </w:tcPr>
          <w:p w14:paraId="331D4F22"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Presidente</w:t>
            </w:r>
          </w:p>
          <w:p w14:paraId="0671A951"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Gerardo</w:t>
            </w:r>
          </w:p>
          <w:p w14:paraId="5179335C"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Ulloa Pérez</w:t>
            </w:r>
          </w:p>
        </w:tc>
        <w:tc>
          <w:tcPr>
            <w:tcW w:w="2362" w:type="dxa"/>
            <w:shd w:val="clear" w:color="auto" w:fill="auto"/>
            <w:vAlign w:val="center"/>
          </w:tcPr>
          <w:p w14:paraId="31B42D5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683BF8B5"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5FC127FF"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6AD525B8" w14:textId="77777777" w:rsidTr="00E86B34">
        <w:trPr>
          <w:trHeight w:val="20"/>
          <w:jc w:val="center"/>
        </w:trPr>
        <w:tc>
          <w:tcPr>
            <w:tcW w:w="2518" w:type="dxa"/>
            <w:shd w:val="clear" w:color="auto" w:fill="auto"/>
            <w:vAlign w:val="center"/>
          </w:tcPr>
          <w:p w14:paraId="730E428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Secretario</w:t>
            </w:r>
          </w:p>
          <w:p w14:paraId="051B0033"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Alfredo</w:t>
            </w:r>
          </w:p>
          <w:p w14:paraId="77E35F31"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Quiroz Fuentes</w:t>
            </w:r>
          </w:p>
        </w:tc>
        <w:tc>
          <w:tcPr>
            <w:tcW w:w="2362" w:type="dxa"/>
            <w:shd w:val="clear" w:color="auto" w:fill="auto"/>
            <w:vAlign w:val="center"/>
          </w:tcPr>
          <w:p w14:paraId="68C7E39E"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57741850"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1BD58ED4"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2EDEA5E8" w14:textId="77777777" w:rsidTr="00E86B34">
        <w:trPr>
          <w:trHeight w:val="20"/>
          <w:jc w:val="center"/>
        </w:trPr>
        <w:tc>
          <w:tcPr>
            <w:tcW w:w="2518" w:type="dxa"/>
            <w:shd w:val="clear" w:color="auto" w:fill="auto"/>
            <w:vAlign w:val="center"/>
          </w:tcPr>
          <w:p w14:paraId="0E14E15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Prosecretario</w:t>
            </w:r>
          </w:p>
          <w:p w14:paraId="52162DE9"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Alonso Adrián</w:t>
            </w:r>
          </w:p>
          <w:p w14:paraId="37EC12EB"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Juárez Jiménez</w:t>
            </w:r>
          </w:p>
        </w:tc>
        <w:tc>
          <w:tcPr>
            <w:tcW w:w="2362" w:type="dxa"/>
            <w:shd w:val="clear" w:color="auto" w:fill="auto"/>
            <w:vAlign w:val="center"/>
          </w:tcPr>
          <w:p w14:paraId="769EA1F3"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3EB7ECA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30FE826F"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6B2EBB30" w14:textId="77777777" w:rsidTr="00E86B34">
        <w:trPr>
          <w:trHeight w:val="20"/>
          <w:jc w:val="center"/>
        </w:trPr>
        <w:tc>
          <w:tcPr>
            <w:tcW w:w="2518" w:type="dxa"/>
            <w:shd w:val="clear" w:color="auto" w:fill="auto"/>
            <w:vAlign w:val="center"/>
          </w:tcPr>
          <w:p w14:paraId="2E8F76FF"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Valentín González Bautista</w:t>
            </w:r>
          </w:p>
        </w:tc>
        <w:tc>
          <w:tcPr>
            <w:tcW w:w="2362" w:type="dxa"/>
            <w:shd w:val="clear" w:color="auto" w:fill="auto"/>
            <w:vAlign w:val="center"/>
          </w:tcPr>
          <w:p w14:paraId="50D4D393"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0FC59E6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2B5B5DEB"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127DC7C8" w14:textId="77777777" w:rsidTr="00E86B34">
        <w:trPr>
          <w:trHeight w:val="20"/>
          <w:jc w:val="center"/>
        </w:trPr>
        <w:tc>
          <w:tcPr>
            <w:tcW w:w="2518" w:type="dxa"/>
            <w:shd w:val="clear" w:color="auto" w:fill="auto"/>
            <w:vAlign w:val="center"/>
          </w:tcPr>
          <w:p w14:paraId="7AD010D4"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Faustino</w:t>
            </w:r>
          </w:p>
          <w:p w14:paraId="1B22808A"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de la Cruz Pérez</w:t>
            </w:r>
          </w:p>
        </w:tc>
        <w:tc>
          <w:tcPr>
            <w:tcW w:w="2362" w:type="dxa"/>
            <w:shd w:val="clear" w:color="auto" w:fill="auto"/>
            <w:vAlign w:val="center"/>
          </w:tcPr>
          <w:p w14:paraId="15A9FACA"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3506C3E4"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5F95D79F"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59CF1DFD" w14:textId="77777777" w:rsidTr="00E86B34">
        <w:trPr>
          <w:trHeight w:val="20"/>
          <w:jc w:val="center"/>
        </w:trPr>
        <w:tc>
          <w:tcPr>
            <w:tcW w:w="2518" w:type="dxa"/>
            <w:shd w:val="clear" w:color="auto" w:fill="auto"/>
            <w:vAlign w:val="center"/>
          </w:tcPr>
          <w:p w14:paraId="7E65EF09"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Braulio Antonio </w:t>
            </w:r>
          </w:p>
          <w:p w14:paraId="279032FE"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Álvarez Jasso</w:t>
            </w:r>
          </w:p>
        </w:tc>
        <w:tc>
          <w:tcPr>
            <w:tcW w:w="2362" w:type="dxa"/>
            <w:shd w:val="clear" w:color="auto" w:fill="auto"/>
            <w:vAlign w:val="center"/>
          </w:tcPr>
          <w:p w14:paraId="62010487"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5C17891B"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0DF3B764"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7897DC6E" w14:textId="77777777" w:rsidTr="00E86B34">
        <w:trPr>
          <w:trHeight w:val="20"/>
          <w:jc w:val="center"/>
        </w:trPr>
        <w:tc>
          <w:tcPr>
            <w:tcW w:w="2518" w:type="dxa"/>
            <w:shd w:val="clear" w:color="auto" w:fill="auto"/>
            <w:vAlign w:val="center"/>
          </w:tcPr>
          <w:p w14:paraId="79BE689F"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Paola</w:t>
            </w:r>
          </w:p>
          <w:p w14:paraId="18C08351"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Jiménez Hernández</w:t>
            </w:r>
          </w:p>
        </w:tc>
        <w:tc>
          <w:tcPr>
            <w:tcW w:w="2362" w:type="dxa"/>
            <w:shd w:val="clear" w:color="auto" w:fill="auto"/>
            <w:vAlign w:val="center"/>
          </w:tcPr>
          <w:p w14:paraId="2C7A6F1A"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70050685"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0BD80080"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6871FE81" w14:textId="77777777" w:rsidTr="00E86B34">
        <w:trPr>
          <w:trHeight w:val="20"/>
          <w:jc w:val="center"/>
        </w:trPr>
        <w:tc>
          <w:tcPr>
            <w:tcW w:w="2518" w:type="dxa"/>
            <w:shd w:val="clear" w:color="auto" w:fill="auto"/>
            <w:vAlign w:val="center"/>
          </w:tcPr>
          <w:p w14:paraId="74F04F0F"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Gerardo</w:t>
            </w:r>
          </w:p>
          <w:p w14:paraId="4215F041"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Lamas Pombo</w:t>
            </w:r>
          </w:p>
        </w:tc>
        <w:tc>
          <w:tcPr>
            <w:tcW w:w="2362" w:type="dxa"/>
            <w:shd w:val="clear" w:color="auto" w:fill="auto"/>
            <w:vAlign w:val="center"/>
          </w:tcPr>
          <w:p w14:paraId="5EAEC68D"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7204005D"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1E8ED444"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6B387CDB" w14:textId="77777777" w:rsidTr="00E86B34">
        <w:trPr>
          <w:trHeight w:val="20"/>
          <w:jc w:val="center"/>
        </w:trPr>
        <w:tc>
          <w:tcPr>
            <w:tcW w:w="2518" w:type="dxa"/>
            <w:shd w:val="clear" w:color="auto" w:fill="auto"/>
            <w:vAlign w:val="center"/>
          </w:tcPr>
          <w:p w14:paraId="783D97D7"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Sergio</w:t>
            </w:r>
          </w:p>
          <w:p w14:paraId="6DF71268"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García Sosa</w:t>
            </w:r>
          </w:p>
        </w:tc>
        <w:tc>
          <w:tcPr>
            <w:tcW w:w="2362" w:type="dxa"/>
            <w:shd w:val="clear" w:color="auto" w:fill="auto"/>
            <w:vAlign w:val="center"/>
          </w:tcPr>
          <w:p w14:paraId="3A8A1100"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5DBAF228"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67E8DB78"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575309B7" w14:textId="77777777" w:rsidTr="00E86B34">
        <w:trPr>
          <w:trHeight w:val="20"/>
          <w:jc w:val="center"/>
        </w:trPr>
        <w:tc>
          <w:tcPr>
            <w:tcW w:w="2518" w:type="dxa"/>
            <w:shd w:val="clear" w:color="auto" w:fill="auto"/>
            <w:vAlign w:val="center"/>
          </w:tcPr>
          <w:p w14:paraId="711ADDD5"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Omar </w:t>
            </w:r>
          </w:p>
          <w:p w14:paraId="2EBD3362"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Ortega Álvarez</w:t>
            </w:r>
          </w:p>
        </w:tc>
        <w:tc>
          <w:tcPr>
            <w:tcW w:w="2362" w:type="dxa"/>
            <w:shd w:val="clear" w:color="auto" w:fill="auto"/>
            <w:vAlign w:val="center"/>
          </w:tcPr>
          <w:p w14:paraId="2B690BF2"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77FC187B"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1D441129"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59E6DA87" w14:textId="77777777" w:rsidTr="00E86B34">
        <w:trPr>
          <w:trHeight w:val="20"/>
          <w:jc w:val="center"/>
        </w:trPr>
        <w:tc>
          <w:tcPr>
            <w:tcW w:w="2518" w:type="dxa"/>
            <w:shd w:val="clear" w:color="auto" w:fill="auto"/>
            <w:vAlign w:val="center"/>
          </w:tcPr>
          <w:p w14:paraId="27A897AF"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María Luisa Mendoza Mondragón</w:t>
            </w:r>
          </w:p>
        </w:tc>
        <w:tc>
          <w:tcPr>
            <w:tcW w:w="2362" w:type="dxa"/>
            <w:shd w:val="clear" w:color="auto" w:fill="auto"/>
            <w:vAlign w:val="center"/>
          </w:tcPr>
          <w:p w14:paraId="09CFE520"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0795BA38"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1615B5A9"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37CBA37C" w14:textId="77777777" w:rsidTr="00E86B34">
        <w:trPr>
          <w:trHeight w:val="20"/>
          <w:jc w:val="center"/>
        </w:trPr>
        <w:tc>
          <w:tcPr>
            <w:tcW w:w="2518" w:type="dxa"/>
            <w:shd w:val="clear" w:color="auto" w:fill="auto"/>
            <w:vAlign w:val="center"/>
          </w:tcPr>
          <w:p w14:paraId="085A477C"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Juana </w:t>
            </w:r>
          </w:p>
          <w:p w14:paraId="0A751CBE"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Bonilla Jaime </w:t>
            </w:r>
          </w:p>
        </w:tc>
        <w:tc>
          <w:tcPr>
            <w:tcW w:w="2362" w:type="dxa"/>
            <w:shd w:val="clear" w:color="auto" w:fill="auto"/>
            <w:vAlign w:val="center"/>
          </w:tcPr>
          <w:p w14:paraId="49DC5D72"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25F9AFA3"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76D3D628"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65FF5A51" w14:textId="77777777" w:rsidTr="00E86B34">
        <w:trPr>
          <w:trHeight w:val="20"/>
          <w:jc w:val="center"/>
        </w:trPr>
        <w:tc>
          <w:tcPr>
            <w:tcW w:w="2518" w:type="dxa"/>
            <w:shd w:val="clear" w:color="auto" w:fill="auto"/>
            <w:vAlign w:val="center"/>
          </w:tcPr>
          <w:p w14:paraId="1A4B95B4"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Rigoberto Vargas Cervantes </w:t>
            </w:r>
          </w:p>
        </w:tc>
        <w:tc>
          <w:tcPr>
            <w:tcW w:w="2362" w:type="dxa"/>
            <w:shd w:val="clear" w:color="auto" w:fill="auto"/>
            <w:vAlign w:val="center"/>
          </w:tcPr>
          <w:p w14:paraId="60BAE312"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363" w:type="dxa"/>
            <w:shd w:val="clear" w:color="auto" w:fill="auto"/>
            <w:vAlign w:val="center"/>
          </w:tcPr>
          <w:p w14:paraId="7CA60AB8"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363" w:type="dxa"/>
            <w:shd w:val="clear" w:color="auto" w:fill="auto"/>
            <w:vAlign w:val="center"/>
          </w:tcPr>
          <w:p w14:paraId="08F6253D"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bl>
    <w:p w14:paraId="1038C85E" w14:textId="77777777" w:rsidR="00316673" w:rsidRPr="00316673" w:rsidRDefault="00316673" w:rsidP="002262B8">
      <w:pPr>
        <w:spacing w:after="0" w:line="240" w:lineRule="auto"/>
        <w:contextualSpacing/>
        <w:rPr>
          <w:rFonts w:ascii="Times New Roman" w:eastAsia="Calibri" w:hAnsi="Times New Roman" w:cs="Times New Roman"/>
          <w:sz w:val="24"/>
          <w:szCs w:val="24"/>
        </w:rPr>
      </w:pPr>
    </w:p>
    <w:p w14:paraId="41149719" w14:textId="77777777" w:rsidR="00E86B34" w:rsidRPr="002262B8" w:rsidRDefault="00E86B34" w:rsidP="002262B8">
      <w:pPr>
        <w:spacing w:after="0" w:line="240" w:lineRule="auto"/>
        <w:contextualSpacing/>
        <w:jc w:val="center"/>
        <w:rPr>
          <w:rFonts w:ascii="Times New Roman" w:eastAsia="Calibri" w:hAnsi="Times New Roman" w:cs="Times New Roman"/>
          <w:sz w:val="24"/>
          <w:szCs w:val="24"/>
        </w:rPr>
      </w:pPr>
    </w:p>
    <w:p w14:paraId="6D6B8A0C" w14:textId="4DF57199"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 xml:space="preserve">LISTA DE VOTACIÓN </w:t>
      </w:r>
    </w:p>
    <w:p w14:paraId="519BEEA3" w14:textId="77777777" w:rsidR="00316673" w:rsidRPr="00316673" w:rsidRDefault="00316673" w:rsidP="002262B8">
      <w:pPr>
        <w:spacing w:after="0" w:line="240" w:lineRule="auto"/>
        <w:contextualSpacing/>
        <w:rPr>
          <w:rFonts w:ascii="Times New Roman" w:eastAsia="Calibri" w:hAnsi="Times New Roman" w:cs="Times New Roman"/>
          <w:b/>
          <w:sz w:val="24"/>
          <w:szCs w:val="24"/>
        </w:rPr>
      </w:pPr>
    </w:p>
    <w:p w14:paraId="661EBBDA" w14:textId="77777777" w:rsidR="00316673" w:rsidRPr="00316673" w:rsidRDefault="00316673" w:rsidP="002262B8">
      <w:pPr>
        <w:spacing w:after="0" w:line="240" w:lineRule="auto"/>
        <w:contextualSpacing/>
        <w:rPr>
          <w:rFonts w:ascii="Times New Roman" w:eastAsia="Calibri" w:hAnsi="Times New Roman" w:cs="Times New Roman"/>
          <w:b/>
          <w:sz w:val="24"/>
          <w:szCs w:val="24"/>
        </w:rPr>
      </w:pPr>
      <w:r w:rsidRPr="00316673">
        <w:rPr>
          <w:rFonts w:ascii="Times New Roman" w:eastAsia="Calibri" w:hAnsi="Times New Roman" w:cs="Times New Roman"/>
          <w:b/>
          <w:sz w:val="24"/>
          <w:szCs w:val="24"/>
        </w:rPr>
        <w:t xml:space="preserve">FECHA: </w:t>
      </w:r>
      <w:r w:rsidRPr="00316673">
        <w:rPr>
          <w:rFonts w:ascii="Times New Roman" w:eastAsia="Calibri" w:hAnsi="Times New Roman" w:cs="Times New Roman"/>
          <w:sz w:val="24"/>
          <w:szCs w:val="24"/>
        </w:rPr>
        <w:t>09/NOVIEMBRE/2023</w:t>
      </w:r>
    </w:p>
    <w:p w14:paraId="441995D4" w14:textId="77777777" w:rsidR="00316673" w:rsidRPr="00316673" w:rsidRDefault="00316673" w:rsidP="002262B8">
      <w:pPr>
        <w:spacing w:after="0" w:line="240" w:lineRule="auto"/>
        <w:contextualSpacing/>
        <w:jc w:val="both"/>
        <w:rPr>
          <w:rFonts w:ascii="Times New Roman" w:eastAsia="Calibri" w:hAnsi="Times New Roman" w:cs="Times New Roman"/>
          <w:b/>
          <w:bCs/>
          <w:sz w:val="24"/>
          <w:szCs w:val="24"/>
        </w:rPr>
      </w:pPr>
      <w:r w:rsidRPr="00316673">
        <w:rPr>
          <w:rFonts w:ascii="Times New Roman" w:eastAsia="Calibri" w:hAnsi="Times New Roman" w:cs="Times New Roman"/>
          <w:b/>
          <w:sz w:val="24"/>
          <w:szCs w:val="24"/>
        </w:rPr>
        <w:t xml:space="preserve">ASUNTO: </w:t>
      </w:r>
      <w:r w:rsidRPr="00316673">
        <w:rPr>
          <w:rFonts w:ascii="Times New Roman" w:eastAsia="Calibri" w:hAnsi="Times New Roman" w:cs="Times New Roman"/>
          <w:bCs/>
          <w:sz w:val="24"/>
          <w:szCs w:val="24"/>
        </w:rPr>
        <w:t xml:space="preserve">DICTAMEN FORMULADO A LA INICIATIVA CON PROYECTO DE DECRETO POR EL QUE SE REFORMAN Y ADICIONAN DIVERSOS ARTÍCULOS DEL CÓDIGO PENAL Y CÓDIGO CIVIL AMBOS DEL ESTADO DE MÉXICO, PRESENTADA POR LA DIPUTADA ANAIS MIRIAM BURGOS HERNÁNDEZ, EN NOMBRE DEL GRUPO PARLAMENTARIO DEL PARTIDO MORENA; DE LA INICIATIVA CON PROYECTO DE </w:t>
      </w:r>
      <w:r w:rsidRPr="00316673">
        <w:rPr>
          <w:rFonts w:ascii="Times New Roman" w:eastAsia="Calibri" w:hAnsi="Times New Roman" w:cs="Times New Roman"/>
          <w:bCs/>
          <w:sz w:val="24"/>
          <w:szCs w:val="24"/>
        </w:rPr>
        <w:lastRenderedPageBreak/>
        <w:t>DECRETO POR EL QUE SE REFORMA LA FRACCIÓN VII DEL ARTÍCULO 4.223, ASÍ COMO SE REFORMA Y ADICIONAN DOS PÁRRAFOS A LA FRACCIÓN I DEL ARTÍCULO 4.224 DEL CÓDIGO CIVIL DEL ESTADO DE MÉXICO, PRESENTADA POR LA DIPUTADA PAOLA JIMÉNEZ HERNÁNDEZ, EN NOMBRE DEL GRUPO PARLAMENTARIO DEL PARTIDO REVOLUCIONARIO INSTITUCIONAL; DE LA INICIATIVA CON PROYECTO DE DECRETO POR EL QUE SE REFORMAN LOS ARTÍCULOS 281 DEL CÓDIGO PENAL DEL ESTADO DE MÉXICO Y 4.144 FRACCIÓN II, 4.224 Y 4.225 DEL CÓDIGO CIVIL DEL ESTADO DE MÉXICO, PRESENTADA POR EL DIPUTADO OMAR ORTEGA ÁLVAREZ, LA DIPUTADA MARÍA ELIDA CASTELÁN MONDRAGÓN Y LA DIPUTADA VIRIDIANA FUENTES CRUZ, EN NOMBRE DEL GRUPO PARLAMENTARIO DEL PARTIDO DE LA REVOLUCIÓN DEMOCRÁTICA; DE LA INICIATIVA CON PROYECTO DE DECRETO POR EL QUE SE ADICIONA UNA FRACCIÓN IX AL ARTÍCULO 4.224 DEL CÓDIGO CIVIL DEL ESTADO DE MÉXICO, ASÍ COMO SE REFORMA EL ARTÍCULO 281 DEL CÓDIGO PENAL DEL ESTADO DE MÉXICO, PRESENTADA POR LA DIPUTADA MARÍA ISABEL SÁNCHEZ HOLGUÍN, EN NOMBRE DEL GRUPO PARLAMENTARIO DEL PARTIDO REVOLUCIONARIO INSTITUCIONAL; Y DE LA INICIATIVA CON PROYECTO DE DECRETO POR EL QUE SE REFORMAN LOS ARTÍCULOS 4.224, 4.225 Y 4.228 DEL CÓDIGO CIVIL DEL ESTADO DE MÉXICO; ASÍ COMO EL ARTÍCULO 281 DEL CÓDIGO PENAL DEL ESTADO DE MÉXICO, PRESENTADA POR LA DIPUTADA MARÍA LUISA MENDOZA MONDRAGÓN Y LA DIPUTADA CLAUDIA DESIREE MORALES ROBLEDO, EN NOMBRE DEL GRUPO PARLAMENTARIO DEL PARTIDO VERDE ECOLOGISTA DE MÉXICO.</w:t>
      </w:r>
    </w:p>
    <w:p w14:paraId="2495B49E"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p w14:paraId="1E3ED9A2"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 xml:space="preserve">COMISIÓN LEGISLATIVA DE </w:t>
      </w:r>
    </w:p>
    <w:p w14:paraId="6C2FD339"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 xml:space="preserve">FAMILIA Y DESARROLLO HUMANO </w:t>
      </w:r>
    </w:p>
    <w:p w14:paraId="01C71477"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73"/>
        <w:gridCol w:w="2174"/>
        <w:gridCol w:w="2174"/>
      </w:tblGrid>
      <w:tr w:rsidR="007D3FE3" w:rsidRPr="002262B8" w14:paraId="5980083F" w14:textId="77777777" w:rsidTr="00E86B34">
        <w:trPr>
          <w:trHeight w:val="20"/>
          <w:tblHeader/>
          <w:jc w:val="center"/>
        </w:trPr>
        <w:tc>
          <w:tcPr>
            <w:tcW w:w="3085" w:type="dxa"/>
            <w:vMerge w:val="restart"/>
            <w:shd w:val="clear" w:color="auto" w:fill="D9D9D9"/>
            <w:vAlign w:val="center"/>
          </w:tcPr>
          <w:p w14:paraId="4D68DC4A"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DIPUTADA(O)</w:t>
            </w:r>
          </w:p>
        </w:tc>
        <w:tc>
          <w:tcPr>
            <w:tcW w:w="6521" w:type="dxa"/>
            <w:gridSpan w:val="3"/>
            <w:shd w:val="clear" w:color="auto" w:fill="D9D9D9"/>
          </w:tcPr>
          <w:p w14:paraId="4AD7F287"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FIRMA</w:t>
            </w:r>
          </w:p>
        </w:tc>
      </w:tr>
      <w:tr w:rsidR="007D3FE3" w:rsidRPr="002262B8" w14:paraId="31938F8A" w14:textId="77777777" w:rsidTr="00E86B34">
        <w:trPr>
          <w:trHeight w:val="20"/>
          <w:tblHeader/>
          <w:jc w:val="center"/>
        </w:trPr>
        <w:tc>
          <w:tcPr>
            <w:tcW w:w="3085" w:type="dxa"/>
            <w:vMerge/>
            <w:shd w:val="clear" w:color="auto" w:fill="D9D9D9"/>
            <w:vAlign w:val="center"/>
          </w:tcPr>
          <w:p w14:paraId="1FC9459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3" w:type="dxa"/>
            <w:shd w:val="clear" w:color="auto" w:fill="D9D9D9"/>
          </w:tcPr>
          <w:p w14:paraId="07803AA8"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A FAVOR</w:t>
            </w:r>
          </w:p>
        </w:tc>
        <w:tc>
          <w:tcPr>
            <w:tcW w:w="2174" w:type="dxa"/>
            <w:shd w:val="clear" w:color="auto" w:fill="D9D9D9"/>
          </w:tcPr>
          <w:p w14:paraId="5D56EF5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EN CONTRA</w:t>
            </w:r>
          </w:p>
        </w:tc>
        <w:tc>
          <w:tcPr>
            <w:tcW w:w="2174" w:type="dxa"/>
            <w:shd w:val="clear" w:color="auto" w:fill="D9D9D9"/>
          </w:tcPr>
          <w:p w14:paraId="6B297C54"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ABSTENCIÓN</w:t>
            </w:r>
          </w:p>
        </w:tc>
      </w:tr>
      <w:tr w:rsidR="007D3FE3" w:rsidRPr="002262B8" w14:paraId="42F7F178" w14:textId="77777777" w:rsidTr="00E86B34">
        <w:trPr>
          <w:trHeight w:val="20"/>
          <w:jc w:val="center"/>
        </w:trPr>
        <w:tc>
          <w:tcPr>
            <w:tcW w:w="3085" w:type="dxa"/>
            <w:shd w:val="clear" w:color="auto" w:fill="auto"/>
            <w:vAlign w:val="center"/>
          </w:tcPr>
          <w:p w14:paraId="04F65FB4"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b/>
                <w:sz w:val="24"/>
                <w:szCs w:val="24"/>
              </w:rPr>
              <w:t>Presidenta</w:t>
            </w:r>
            <w:r w:rsidRPr="00316673">
              <w:rPr>
                <w:rFonts w:ascii="Times New Roman" w:eastAsia="Calibri" w:hAnsi="Times New Roman" w:cs="Times New Roman"/>
                <w:sz w:val="24"/>
                <w:szCs w:val="24"/>
              </w:rPr>
              <w:t xml:space="preserve"> </w:t>
            </w:r>
          </w:p>
          <w:p w14:paraId="7AC22333"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Silvia Barberena Maldonado</w:t>
            </w:r>
          </w:p>
        </w:tc>
        <w:tc>
          <w:tcPr>
            <w:tcW w:w="2173" w:type="dxa"/>
            <w:shd w:val="clear" w:color="auto" w:fill="auto"/>
            <w:vAlign w:val="center"/>
          </w:tcPr>
          <w:p w14:paraId="04CD5F2E"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55C920BB"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1FF9888B"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160E365F" w14:textId="77777777" w:rsidTr="00E86B34">
        <w:trPr>
          <w:trHeight w:val="20"/>
          <w:jc w:val="center"/>
        </w:trPr>
        <w:tc>
          <w:tcPr>
            <w:tcW w:w="3085" w:type="dxa"/>
            <w:shd w:val="clear" w:color="auto" w:fill="auto"/>
            <w:vAlign w:val="center"/>
          </w:tcPr>
          <w:p w14:paraId="3CF7728B"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b/>
                <w:sz w:val="24"/>
                <w:szCs w:val="24"/>
              </w:rPr>
              <w:t>Secretaria</w:t>
            </w:r>
          </w:p>
          <w:p w14:paraId="7BF21230"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Cristina </w:t>
            </w:r>
          </w:p>
          <w:p w14:paraId="10B0B78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sz w:val="24"/>
                <w:szCs w:val="24"/>
              </w:rPr>
              <w:t>Sánchez Coronel</w:t>
            </w:r>
          </w:p>
        </w:tc>
        <w:tc>
          <w:tcPr>
            <w:tcW w:w="2173" w:type="dxa"/>
            <w:shd w:val="clear" w:color="auto" w:fill="auto"/>
            <w:vAlign w:val="center"/>
          </w:tcPr>
          <w:p w14:paraId="667D3B5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6D5B34A7"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5EFFCAA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22B65287" w14:textId="77777777" w:rsidTr="00E86B34">
        <w:trPr>
          <w:trHeight w:val="20"/>
          <w:jc w:val="center"/>
        </w:trPr>
        <w:tc>
          <w:tcPr>
            <w:tcW w:w="3085" w:type="dxa"/>
            <w:shd w:val="clear" w:color="auto" w:fill="auto"/>
            <w:vAlign w:val="center"/>
          </w:tcPr>
          <w:p w14:paraId="3A489BDA"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b/>
                <w:sz w:val="24"/>
                <w:szCs w:val="24"/>
              </w:rPr>
              <w:t>Prosecretario</w:t>
            </w:r>
          </w:p>
          <w:p w14:paraId="0E8FBCA9"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w:t>
            </w:r>
            <w:proofErr w:type="spellStart"/>
            <w:r w:rsidRPr="00316673">
              <w:rPr>
                <w:rFonts w:ascii="Times New Roman" w:eastAsia="Calibri" w:hAnsi="Times New Roman" w:cs="Times New Roman"/>
                <w:sz w:val="24"/>
                <w:szCs w:val="24"/>
              </w:rPr>
              <w:t>Dionicio</w:t>
            </w:r>
            <w:proofErr w:type="spellEnd"/>
            <w:r w:rsidRPr="00316673">
              <w:rPr>
                <w:rFonts w:ascii="Times New Roman" w:eastAsia="Calibri" w:hAnsi="Times New Roman" w:cs="Times New Roman"/>
                <w:sz w:val="24"/>
                <w:szCs w:val="24"/>
              </w:rPr>
              <w:t xml:space="preserve"> Jorge </w:t>
            </w:r>
          </w:p>
          <w:p w14:paraId="3B45574B"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sz w:val="24"/>
                <w:szCs w:val="24"/>
              </w:rPr>
              <w:t>García Sánchez</w:t>
            </w:r>
          </w:p>
        </w:tc>
        <w:tc>
          <w:tcPr>
            <w:tcW w:w="2173" w:type="dxa"/>
            <w:shd w:val="clear" w:color="auto" w:fill="auto"/>
            <w:vAlign w:val="center"/>
          </w:tcPr>
          <w:p w14:paraId="6E329F0D"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270CA884"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2BA98DE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1FF978AB" w14:textId="77777777" w:rsidTr="00E86B34">
        <w:trPr>
          <w:trHeight w:val="20"/>
          <w:jc w:val="center"/>
        </w:trPr>
        <w:tc>
          <w:tcPr>
            <w:tcW w:w="3085" w:type="dxa"/>
            <w:shd w:val="clear" w:color="auto" w:fill="auto"/>
            <w:vAlign w:val="center"/>
          </w:tcPr>
          <w:p w14:paraId="4788DCEF"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Rosa María </w:t>
            </w:r>
          </w:p>
          <w:p w14:paraId="68909922"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lang w:eastAsia="es-ES"/>
              </w:rPr>
            </w:pPr>
            <w:proofErr w:type="spellStart"/>
            <w:r w:rsidRPr="00316673">
              <w:rPr>
                <w:rFonts w:ascii="Times New Roman" w:eastAsia="Calibri" w:hAnsi="Times New Roman" w:cs="Times New Roman"/>
                <w:sz w:val="24"/>
                <w:szCs w:val="24"/>
              </w:rPr>
              <w:t>Zetina</w:t>
            </w:r>
            <w:proofErr w:type="spellEnd"/>
            <w:r w:rsidRPr="00316673">
              <w:rPr>
                <w:rFonts w:ascii="Times New Roman" w:eastAsia="Calibri" w:hAnsi="Times New Roman" w:cs="Times New Roman"/>
                <w:sz w:val="24"/>
                <w:szCs w:val="24"/>
              </w:rPr>
              <w:t xml:space="preserve"> González </w:t>
            </w:r>
          </w:p>
        </w:tc>
        <w:tc>
          <w:tcPr>
            <w:tcW w:w="2173" w:type="dxa"/>
            <w:shd w:val="clear" w:color="auto" w:fill="auto"/>
            <w:vAlign w:val="center"/>
          </w:tcPr>
          <w:p w14:paraId="0E4FA52A"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208000BF"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69A9539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75C957A7" w14:textId="77777777" w:rsidTr="00E86B34">
        <w:trPr>
          <w:trHeight w:val="20"/>
          <w:jc w:val="center"/>
        </w:trPr>
        <w:tc>
          <w:tcPr>
            <w:tcW w:w="3085" w:type="dxa"/>
            <w:shd w:val="clear" w:color="auto" w:fill="auto"/>
            <w:vAlign w:val="center"/>
          </w:tcPr>
          <w:p w14:paraId="4096E84D"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Camilo </w:t>
            </w:r>
          </w:p>
          <w:p w14:paraId="785AA3F1"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Murillo Zavala </w:t>
            </w:r>
          </w:p>
        </w:tc>
        <w:tc>
          <w:tcPr>
            <w:tcW w:w="2173" w:type="dxa"/>
            <w:shd w:val="clear" w:color="auto" w:fill="auto"/>
            <w:vAlign w:val="center"/>
          </w:tcPr>
          <w:p w14:paraId="485049D0"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4B2C94BE"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0853113F"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72D928B9" w14:textId="77777777" w:rsidTr="00E86B34">
        <w:trPr>
          <w:trHeight w:val="20"/>
          <w:jc w:val="center"/>
        </w:trPr>
        <w:tc>
          <w:tcPr>
            <w:tcW w:w="3085" w:type="dxa"/>
            <w:shd w:val="clear" w:color="auto" w:fill="auto"/>
            <w:vAlign w:val="center"/>
          </w:tcPr>
          <w:p w14:paraId="4834A398"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Lourdes Jezabel Delgado Flores </w:t>
            </w:r>
          </w:p>
        </w:tc>
        <w:tc>
          <w:tcPr>
            <w:tcW w:w="2173" w:type="dxa"/>
            <w:shd w:val="clear" w:color="auto" w:fill="auto"/>
            <w:vAlign w:val="center"/>
          </w:tcPr>
          <w:p w14:paraId="2674D6D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6B638B30"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64DFA56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64A233FF" w14:textId="77777777" w:rsidTr="00E86B34">
        <w:trPr>
          <w:trHeight w:val="20"/>
          <w:jc w:val="center"/>
        </w:trPr>
        <w:tc>
          <w:tcPr>
            <w:tcW w:w="3085" w:type="dxa"/>
            <w:shd w:val="clear" w:color="auto" w:fill="auto"/>
            <w:vAlign w:val="center"/>
          </w:tcPr>
          <w:p w14:paraId="0FFC25EA"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María Monserrath </w:t>
            </w:r>
            <w:proofErr w:type="spellStart"/>
            <w:r w:rsidRPr="00316673">
              <w:rPr>
                <w:rFonts w:ascii="Times New Roman" w:eastAsia="Calibri" w:hAnsi="Times New Roman" w:cs="Times New Roman"/>
                <w:sz w:val="24"/>
                <w:szCs w:val="24"/>
              </w:rPr>
              <w:t>Sobreyra</w:t>
            </w:r>
            <w:proofErr w:type="spellEnd"/>
            <w:r w:rsidRPr="00316673">
              <w:rPr>
                <w:rFonts w:ascii="Times New Roman" w:eastAsia="Calibri" w:hAnsi="Times New Roman" w:cs="Times New Roman"/>
                <w:sz w:val="24"/>
                <w:szCs w:val="24"/>
              </w:rPr>
              <w:t xml:space="preserve"> Santos</w:t>
            </w:r>
          </w:p>
        </w:tc>
        <w:tc>
          <w:tcPr>
            <w:tcW w:w="2173" w:type="dxa"/>
            <w:shd w:val="clear" w:color="auto" w:fill="auto"/>
            <w:vAlign w:val="center"/>
          </w:tcPr>
          <w:p w14:paraId="57473A47"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62939F71"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5458903C"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0FEC30A7" w14:textId="77777777" w:rsidTr="00E86B34">
        <w:trPr>
          <w:trHeight w:val="20"/>
          <w:jc w:val="center"/>
        </w:trPr>
        <w:tc>
          <w:tcPr>
            <w:tcW w:w="3085" w:type="dxa"/>
            <w:shd w:val="clear" w:color="auto" w:fill="auto"/>
            <w:vAlign w:val="center"/>
          </w:tcPr>
          <w:p w14:paraId="3DB1B48C"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Martha Amalia </w:t>
            </w:r>
          </w:p>
          <w:p w14:paraId="656842D0"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Moya Bastón </w:t>
            </w:r>
          </w:p>
        </w:tc>
        <w:tc>
          <w:tcPr>
            <w:tcW w:w="2173" w:type="dxa"/>
            <w:shd w:val="clear" w:color="auto" w:fill="auto"/>
            <w:vAlign w:val="center"/>
          </w:tcPr>
          <w:p w14:paraId="6BD80B3D"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5A340FA8"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1A497A79"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4D862068" w14:textId="77777777" w:rsidTr="00E86B34">
        <w:trPr>
          <w:trHeight w:val="20"/>
          <w:jc w:val="center"/>
        </w:trPr>
        <w:tc>
          <w:tcPr>
            <w:tcW w:w="3085" w:type="dxa"/>
            <w:shd w:val="clear" w:color="auto" w:fill="auto"/>
            <w:vAlign w:val="center"/>
          </w:tcPr>
          <w:p w14:paraId="73132F16"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lastRenderedPageBreak/>
              <w:t>Dip</w:t>
            </w:r>
            <w:proofErr w:type="spellEnd"/>
            <w:r w:rsidRPr="00316673">
              <w:rPr>
                <w:rFonts w:ascii="Times New Roman" w:eastAsia="Calibri" w:hAnsi="Times New Roman" w:cs="Times New Roman"/>
                <w:sz w:val="24"/>
                <w:szCs w:val="24"/>
              </w:rPr>
              <w:t xml:space="preserve">. María de los Ángeles Dávila Vargas </w:t>
            </w:r>
          </w:p>
        </w:tc>
        <w:tc>
          <w:tcPr>
            <w:tcW w:w="2173" w:type="dxa"/>
            <w:shd w:val="clear" w:color="auto" w:fill="auto"/>
            <w:vAlign w:val="center"/>
          </w:tcPr>
          <w:p w14:paraId="42025694"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6EC041B5"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60A5A3B4"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4ADF25E0" w14:textId="77777777" w:rsidTr="00E86B34">
        <w:trPr>
          <w:trHeight w:val="20"/>
          <w:jc w:val="center"/>
        </w:trPr>
        <w:tc>
          <w:tcPr>
            <w:tcW w:w="3085" w:type="dxa"/>
            <w:shd w:val="clear" w:color="auto" w:fill="auto"/>
            <w:vAlign w:val="center"/>
          </w:tcPr>
          <w:p w14:paraId="2D9624D4"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xml:space="preserve">. Viridiana </w:t>
            </w:r>
          </w:p>
          <w:p w14:paraId="740F93D5"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r w:rsidRPr="00316673">
              <w:rPr>
                <w:rFonts w:ascii="Times New Roman" w:eastAsia="Calibri" w:hAnsi="Times New Roman" w:cs="Times New Roman"/>
                <w:sz w:val="24"/>
                <w:szCs w:val="24"/>
              </w:rPr>
              <w:t xml:space="preserve">Fuentes Cruz </w:t>
            </w:r>
          </w:p>
        </w:tc>
        <w:tc>
          <w:tcPr>
            <w:tcW w:w="2173" w:type="dxa"/>
            <w:shd w:val="clear" w:color="auto" w:fill="auto"/>
            <w:vAlign w:val="center"/>
          </w:tcPr>
          <w:p w14:paraId="14A742C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6FB96B16"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374E1DEF"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r w:rsidR="007D3FE3" w:rsidRPr="002262B8" w14:paraId="4441F47E" w14:textId="77777777" w:rsidTr="00E86B34">
        <w:trPr>
          <w:trHeight w:val="20"/>
          <w:jc w:val="center"/>
        </w:trPr>
        <w:tc>
          <w:tcPr>
            <w:tcW w:w="3085" w:type="dxa"/>
            <w:shd w:val="clear" w:color="auto" w:fill="auto"/>
            <w:vAlign w:val="center"/>
          </w:tcPr>
          <w:p w14:paraId="6DBCEA39" w14:textId="77777777" w:rsidR="00316673" w:rsidRPr="00316673" w:rsidRDefault="00316673" w:rsidP="002262B8">
            <w:pPr>
              <w:spacing w:after="0" w:line="240" w:lineRule="auto"/>
              <w:contextualSpacing/>
              <w:jc w:val="center"/>
              <w:rPr>
                <w:rFonts w:ascii="Times New Roman" w:eastAsia="Calibri" w:hAnsi="Times New Roman" w:cs="Times New Roman"/>
                <w:sz w:val="24"/>
                <w:szCs w:val="24"/>
              </w:rPr>
            </w:pPr>
            <w:proofErr w:type="spellStart"/>
            <w:r w:rsidRPr="00316673">
              <w:rPr>
                <w:rFonts w:ascii="Times New Roman" w:eastAsia="Calibri" w:hAnsi="Times New Roman" w:cs="Times New Roman"/>
                <w:sz w:val="24"/>
                <w:szCs w:val="24"/>
              </w:rPr>
              <w:t>Dip</w:t>
            </w:r>
            <w:proofErr w:type="spellEnd"/>
            <w:r w:rsidRPr="00316673">
              <w:rPr>
                <w:rFonts w:ascii="Times New Roman" w:eastAsia="Calibri" w:hAnsi="Times New Roman" w:cs="Times New Roman"/>
                <w:sz w:val="24"/>
                <w:szCs w:val="24"/>
              </w:rPr>
              <w:t>. Mónica Miriam Granillo Velazco</w:t>
            </w:r>
          </w:p>
        </w:tc>
        <w:tc>
          <w:tcPr>
            <w:tcW w:w="2173" w:type="dxa"/>
            <w:shd w:val="clear" w:color="auto" w:fill="auto"/>
            <w:vAlign w:val="center"/>
          </w:tcPr>
          <w:p w14:paraId="03728379"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r w:rsidRPr="00316673">
              <w:rPr>
                <w:rFonts w:ascii="Times New Roman" w:eastAsia="Calibri" w:hAnsi="Times New Roman" w:cs="Times New Roman"/>
                <w:b/>
                <w:sz w:val="24"/>
                <w:szCs w:val="24"/>
              </w:rPr>
              <w:t>√</w:t>
            </w:r>
          </w:p>
        </w:tc>
        <w:tc>
          <w:tcPr>
            <w:tcW w:w="2174" w:type="dxa"/>
            <w:shd w:val="clear" w:color="auto" w:fill="auto"/>
            <w:vAlign w:val="center"/>
          </w:tcPr>
          <w:p w14:paraId="5B2A68AF"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c>
          <w:tcPr>
            <w:tcW w:w="2174" w:type="dxa"/>
            <w:shd w:val="clear" w:color="auto" w:fill="auto"/>
            <w:vAlign w:val="center"/>
          </w:tcPr>
          <w:p w14:paraId="04FEF677" w14:textId="77777777" w:rsidR="00316673" w:rsidRPr="00316673" w:rsidRDefault="00316673" w:rsidP="002262B8">
            <w:pPr>
              <w:spacing w:after="0" w:line="240" w:lineRule="auto"/>
              <w:contextualSpacing/>
              <w:jc w:val="center"/>
              <w:rPr>
                <w:rFonts w:ascii="Times New Roman" w:eastAsia="Calibri" w:hAnsi="Times New Roman" w:cs="Times New Roman"/>
                <w:b/>
                <w:sz w:val="24"/>
                <w:szCs w:val="24"/>
              </w:rPr>
            </w:pPr>
          </w:p>
        </w:tc>
      </w:tr>
    </w:tbl>
    <w:p w14:paraId="018D6DE0" w14:textId="77777777" w:rsidR="00316673" w:rsidRPr="002262B8" w:rsidRDefault="00316673" w:rsidP="002262B8">
      <w:pPr>
        <w:pStyle w:val="Sinespaciado"/>
        <w:rPr>
          <w:rFonts w:ascii="Times New Roman" w:hAnsi="Times New Roman" w:cs="Times New Roman"/>
          <w:sz w:val="24"/>
          <w:szCs w:val="24"/>
        </w:rPr>
      </w:pPr>
    </w:p>
    <w:p w14:paraId="595E775B" w14:textId="77777777" w:rsidR="00316673" w:rsidRPr="00316673" w:rsidRDefault="00316673" w:rsidP="002262B8">
      <w:pPr>
        <w:spacing w:after="0" w:line="240" w:lineRule="auto"/>
        <w:jc w:val="both"/>
        <w:rPr>
          <w:rFonts w:ascii="Times New Roman" w:hAnsi="Times New Roman" w:cs="Times New Roman"/>
          <w:b/>
          <w:sz w:val="24"/>
          <w:szCs w:val="24"/>
        </w:rPr>
      </w:pPr>
    </w:p>
    <w:p w14:paraId="1815B7C0" w14:textId="77777777" w:rsidR="00316673" w:rsidRPr="00316673" w:rsidRDefault="00316673" w:rsidP="002262B8">
      <w:pPr>
        <w:spacing w:after="0" w:line="240" w:lineRule="auto"/>
        <w:jc w:val="both"/>
        <w:rPr>
          <w:rFonts w:ascii="Times New Roman" w:hAnsi="Times New Roman" w:cs="Times New Roman"/>
          <w:b/>
          <w:sz w:val="24"/>
          <w:szCs w:val="24"/>
        </w:rPr>
      </w:pPr>
      <w:r w:rsidRPr="00316673">
        <w:rPr>
          <w:rFonts w:ascii="Times New Roman" w:hAnsi="Times New Roman" w:cs="Times New Roman"/>
          <w:b/>
          <w:sz w:val="24"/>
          <w:szCs w:val="24"/>
        </w:rPr>
        <w:t xml:space="preserve">DECRETO NÚMERO </w:t>
      </w:r>
    </w:p>
    <w:p w14:paraId="1437047D" w14:textId="77777777" w:rsidR="00316673" w:rsidRPr="00316673" w:rsidRDefault="00316673" w:rsidP="002262B8">
      <w:pPr>
        <w:spacing w:after="0" w:line="240" w:lineRule="auto"/>
        <w:jc w:val="both"/>
        <w:rPr>
          <w:rFonts w:ascii="Times New Roman" w:hAnsi="Times New Roman" w:cs="Times New Roman"/>
          <w:b/>
          <w:sz w:val="24"/>
          <w:szCs w:val="24"/>
        </w:rPr>
      </w:pPr>
      <w:r w:rsidRPr="00316673">
        <w:rPr>
          <w:rFonts w:ascii="Times New Roman" w:hAnsi="Times New Roman" w:cs="Times New Roman"/>
          <w:b/>
          <w:sz w:val="24"/>
          <w:szCs w:val="24"/>
        </w:rPr>
        <w:t xml:space="preserve">LA H. “LXI” LEGISLATURA </w:t>
      </w:r>
    </w:p>
    <w:p w14:paraId="1DB3EAAE" w14:textId="77777777" w:rsidR="00316673" w:rsidRPr="00316673" w:rsidRDefault="00316673" w:rsidP="002262B8">
      <w:pPr>
        <w:spacing w:after="0" w:line="240" w:lineRule="auto"/>
        <w:jc w:val="both"/>
        <w:rPr>
          <w:rFonts w:ascii="Times New Roman" w:hAnsi="Times New Roman" w:cs="Times New Roman"/>
          <w:b/>
          <w:sz w:val="24"/>
          <w:szCs w:val="24"/>
        </w:rPr>
      </w:pPr>
      <w:r w:rsidRPr="00316673">
        <w:rPr>
          <w:rFonts w:ascii="Times New Roman" w:hAnsi="Times New Roman" w:cs="Times New Roman"/>
          <w:b/>
          <w:sz w:val="24"/>
          <w:szCs w:val="24"/>
        </w:rPr>
        <w:t xml:space="preserve">DEL ESTADO DE MÉXICO </w:t>
      </w:r>
    </w:p>
    <w:p w14:paraId="1A3EE2B0" w14:textId="77777777" w:rsidR="00316673" w:rsidRPr="00316673" w:rsidRDefault="00316673" w:rsidP="002262B8">
      <w:pPr>
        <w:spacing w:after="0" w:line="240" w:lineRule="auto"/>
        <w:jc w:val="both"/>
        <w:rPr>
          <w:rFonts w:ascii="Times New Roman" w:hAnsi="Times New Roman" w:cs="Times New Roman"/>
          <w:b/>
          <w:sz w:val="24"/>
          <w:szCs w:val="24"/>
        </w:rPr>
      </w:pPr>
      <w:r w:rsidRPr="00316673">
        <w:rPr>
          <w:rFonts w:ascii="Times New Roman" w:hAnsi="Times New Roman" w:cs="Times New Roman"/>
          <w:b/>
          <w:sz w:val="24"/>
          <w:szCs w:val="24"/>
        </w:rPr>
        <w:t>DECRETA:</w:t>
      </w:r>
    </w:p>
    <w:p w14:paraId="700B971E" w14:textId="77777777" w:rsidR="00316673" w:rsidRPr="00316673" w:rsidRDefault="00316673" w:rsidP="002262B8">
      <w:pPr>
        <w:spacing w:after="0" w:line="240" w:lineRule="auto"/>
        <w:jc w:val="both"/>
        <w:rPr>
          <w:rFonts w:ascii="Times New Roman" w:hAnsi="Times New Roman" w:cs="Times New Roman"/>
          <w:sz w:val="24"/>
          <w:szCs w:val="24"/>
        </w:rPr>
      </w:pPr>
    </w:p>
    <w:p w14:paraId="07B15D67"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ARTÍCULO PRIMERO.-</w:t>
      </w:r>
      <w:r w:rsidRPr="00316673">
        <w:rPr>
          <w:rFonts w:ascii="Times New Roman" w:hAnsi="Times New Roman" w:cs="Times New Roman"/>
          <w:sz w:val="24"/>
          <w:szCs w:val="24"/>
        </w:rPr>
        <w:t xml:space="preserve"> Se reforman los párrafos segundo y tercero del artículo 281 y se adiciona el inciso 3) al párrafo sexto del artículo 281 del Código Penal del Estado de México, para quedar como sigue: </w:t>
      </w:r>
    </w:p>
    <w:p w14:paraId="3A58E381" w14:textId="77777777" w:rsidR="00316673" w:rsidRPr="00316673" w:rsidRDefault="00316673" w:rsidP="002262B8">
      <w:pPr>
        <w:spacing w:after="0" w:line="240" w:lineRule="auto"/>
        <w:jc w:val="both"/>
        <w:rPr>
          <w:rFonts w:ascii="Times New Roman" w:hAnsi="Times New Roman" w:cs="Times New Roman"/>
          <w:sz w:val="24"/>
          <w:szCs w:val="24"/>
        </w:rPr>
      </w:pPr>
    </w:p>
    <w:p w14:paraId="7F1C9058"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Artículo 281.</w:t>
      </w:r>
      <w:r w:rsidRPr="00316673">
        <w:rPr>
          <w:rFonts w:ascii="Times New Roman" w:hAnsi="Times New Roman" w:cs="Times New Roman"/>
          <w:sz w:val="24"/>
          <w:szCs w:val="24"/>
        </w:rPr>
        <w:t xml:space="preserve"> … </w:t>
      </w:r>
    </w:p>
    <w:p w14:paraId="05DA80ED" w14:textId="77777777" w:rsidR="00316673" w:rsidRPr="00316673" w:rsidRDefault="00316673" w:rsidP="002262B8">
      <w:pPr>
        <w:spacing w:after="0" w:line="240" w:lineRule="auto"/>
        <w:jc w:val="both"/>
        <w:rPr>
          <w:rFonts w:ascii="Times New Roman" w:hAnsi="Times New Roman" w:cs="Times New Roman"/>
          <w:sz w:val="24"/>
          <w:szCs w:val="24"/>
        </w:rPr>
      </w:pPr>
    </w:p>
    <w:p w14:paraId="2A90A871"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I. a VIII.</w:t>
      </w:r>
      <w:r w:rsidRPr="00316673">
        <w:rPr>
          <w:rFonts w:ascii="Times New Roman" w:hAnsi="Times New Roman" w:cs="Times New Roman"/>
          <w:sz w:val="24"/>
          <w:szCs w:val="24"/>
        </w:rPr>
        <w:t xml:space="preserve"> …</w:t>
      </w:r>
    </w:p>
    <w:p w14:paraId="0A9AAE34" w14:textId="77777777" w:rsidR="00316673" w:rsidRPr="00316673" w:rsidRDefault="00316673" w:rsidP="002262B8">
      <w:pPr>
        <w:spacing w:after="0" w:line="240" w:lineRule="auto"/>
        <w:jc w:val="both"/>
        <w:rPr>
          <w:rFonts w:ascii="Times New Roman" w:hAnsi="Times New Roman" w:cs="Times New Roman"/>
          <w:sz w:val="24"/>
          <w:szCs w:val="24"/>
        </w:rPr>
      </w:pPr>
    </w:p>
    <w:p w14:paraId="6B19A860"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 xml:space="preserve">En los casos a que se refiere este artículo, la penalidad será de cuarenta a setenta años de prisión o prisión vitalicia y de setecientos a cinco mil días multa, misma pena se aplicará, cuando se cometa frente a las hijas o hijos de la víctima directa. </w:t>
      </w:r>
    </w:p>
    <w:p w14:paraId="525D6083" w14:textId="77777777" w:rsidR="00316673" w:rsidRPr="00316673" w:rsidRDefault="00316673" w:rsidP="002262B8">
      <w:pPr>
        <w:spacing w:after="0" w:line="240" w:lineRule="auto"/>
        <w:jc w:val="both"/>
        <w:rPr>
          <w:rFonts w:ascii="Times New Roman" w:hAnsi="Times New Roman" w:cs="Times New Roman"/>
          <w:sz w:val="24"/>
          <w:szCs w:val="24"/>
        </w:rPr>
      </w:pPr>
    </w:p>
    <w:p w14:paraId="634C6252"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 xml:space="preserve">Además de las sanciones descritas en el presente artículo, el sujeto activo perderá todos los derechos con relación a la víctima, incluidos los de carácter sucesorio, así como los inherentes a la patria potestad, tutela o curatela, guarda y custodia sobre las y los hijos. </w:t>
      </w:r>
    </w:p>
    <w:p w14:paraId="0464D0BD" w14:textId="77777777" w:rsidR="00316673" w:rsidRPr="00316673" w:rsidRDefault="00316673" w:rsidP="002262B8">
      <w:pPr>
        <w:spacing w:after="0" w:line="240" w:lineRule="auto"/>
        <w:jc w:val="both"/>
        <w:rPr>
          <w:rFonts w:ascii="Times New Roman" w:hAnsi="Times New Roman" w:cs="Times New Roman"/>
          <w:sz w:val="24"/>
          <w:szCs w:val="24"/>
        </w:rPr>
      </w:pPr>
    </w:p>
    <w:p w14:paraId="2AA89A2F"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 xml:space="preserve">… </w:t>
      </w:r>
    </w:p>
    <w:p w14:paraId="212FC768" w14:textId="77777777" w:rsidR="00316673" w:rsidRPr="00316673" w:rsidRDefault="00316673" w:rsidP="002262B8">
      <w:pPr>
        <w:spacing w:after="0" w:line="240" w:lineRule="auto"/>
        <w:jc w:val="both"/>
        <w:rPr>
          <w:rFonts w:ascii="Times New Roman" w:hAnsi="Times New Roman" w:cs="Times New Roman"/>
          <w:sz w:val="24"/>
          <w:szCs w:val="24"/>
        </w:rPr>
      </w:pPr>
    </w:p>
    <w:p w14:paraId="41019B73"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 xml:space="preserve">… </w:t>
      </w:r>
    </w:p>
    <w:p w14:paraId="75B56D3B" w14:textId="77777777" w:rsidR="00316673" w:rsidRPr="00316673" w:rsidRDefault="00316673" w:rsidP="002262B8">
      <w:pPr>
        <w:spacing w:after="0" w:line="240" w:lineRule="auto"/>
        <w:jc w:val="both"/>
        <w:rPr>
          <w:rFonts w:ascii="Times New Roman" w:hAnsi="Times New Roman" w:cs="Times New Roman"/>
          <w:sz w:val="24"/>
          <w:szCs w:val="24"/>
        </w:rPr>
      </w:pPr>
    </w:p>
    <w:p w14:paraId="4C2C6433"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 xml:space="preserve">… </w:t>
      </w:r>
    </w:p>
    <w:p w14:paraId="5E0CC46E" w14:textId="77777777" w:rsidR="00316673" w:rsidRPr="00316673" w:rsidRDefault="00316673" w:rsidP="002262B8">
      <w:pPr>
        <w:spacing w:after="0" w:line="240" w:lineRule="auto"/>
        <w:jc w:val="both"/>
        <w:rPr>
          <w:rFonts w:ascii="Times New Roman" w:hAnsi="Times New Roman" w:cs="Times New Roman"/>
          <w:sz w:val="24"/>
          <w:szCs w:val="24"/>
        </w:rPr>
      </w:pPr>
    </w:p>
    <w:p w14:paraId="2AD889E0"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 xml:space="preserve">1) </w:t>
      </w:r>
      <w:proofErr w:type="gramStart"/>
      <w:r w:rsidRPr="00316673">
        <w:rPr>
          <w:rFonts w:ascii="Times New Roman" w:hAnsi="Times New Roman" w:cs="Times New Roman"/>
          <w:b/>
          <w:sz w:val="24"/>
          <w:szCs w:val="24"/>
        </w:rPr>
        <w:t>y</w:t>
      </w:r>
      <w:proofErr w:type="gramEnd"/>
      <w:r w:rsidRPr="00316673">
        <w:rPr>
          <w:rFonts w:ascii="Times New Roman" w:hAnsi="Times New Roman" w:cs="Times New Roman"/>
          <w:b/>
          <w:sz w:val="24"/>
          <w:szCs w:val="24"/>
        </w:rPr>
        <w:t xml:space="preserve"> 2)</w:t>
      </w:r>
      <w:r w:rsidRPr="00316673">
        <w:rPr>
          <w:rFonts w:ascii="Times New Roman" w:hAnsi="Times New Roman" w:cs="Times New Roman"/>
          <w:sz w:val="24"/>
          <w:szCs w:val="24"/>
        </w:rPr>
        <w:t xml:space="preserve"> … </w:t>
      </w:r>
    </w:p>
    <w:p w14:paraId="502E2F04" w14:textId="77777777" w:rsidR="00316673" w:rsidRPr="00316673" w:rsidRDefault="00316673" w:rsidP="002262B8">
      <w:pPr>
        <w:spacing w:after="0" w:line="240" w:lineRule="auto"/>
        <w:jc w:val="both"/>
        <w:rPr>
          <w:rFonts w:ascii="Times New Roman" w:hAnsi="Times New Roman" w:cs="Times New Roman"/>
          <w:sz w:val="24"/>
          <w:szCs w:val="24"/>
        </w:rPr>
      </w:pPr>
    </w:p>
    <w:p w14:paraId="16CE81B9"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3)</w:t>
      </w:r>
      <w:r w:rsidRPr="00316673">
        <w:rPr>
          <w:rFonts w:ascii="Times New Roman" w:hAnsi="Times New Roman" w:cs="Times New Roman"/>
          <w:sz w:val="24"/>
          <w:szCs w:val="24"/>
        </w:rPr>
        <w:t xml:space="preserve"> La suspensión provisional de la patria potestad o tutela y del régimen de convivencia con los descendientes o ascendientes de la víctima en los casos en los que las hijas e hijos menores de edad sean testigos presenciales del hecho. </w:t>
      </w:r>
    </w:p>
    <w:p w14:paraId="0B5364CF" w14:textId="77777777" w:rsidR="00316673" w:rsidRPr="00316673" w:rsidRDefault="00316673" w:rsidP="002262B8">
      <w:pPr>
        <w:spacing w:after="0" w:line="240" w:lineRule="auto"/>
        <w:jc w:val="both"/>
        <w:rPr>
          <w:rFonts w:ascii="Times New Roman" w:hAnsi="Times New Roman" w:cs="Times New Roman"/>
          <w:sz w:val="24"/>
          <w:szCs w:val="24"/>
        </w:rPr>
      </w:pPr>
    </w:p>
    <w:p w14:paraId="194F216F"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ARTÍCULO SEGUNDO.-</w:t>
      </w:r>
      <w:r w:rsidRPr="00316673">
        <w:rPr>
          <w:rFonts w:ascii="Times New Roman" w:hAnsi="Times New Roman" w:cs="Times New Roman"/>
          <w:sz w:val="24"/>
          <w:szCs w:val="24"/>
        </w:rPr>
        <w:t xml:space="preserve"> Se reforma la fracción VII del artículo 4.223 y se adicionan dos párrafos a la fracción I del artículo 4.224, y la fracción V al artículo 4.225 del Código Civil del Estado de México, para quedar como sigue: </w:t>
      </w:r>
    </w:p>
    <w:p w14:paraId="0BC256B3" w14:textId="77777777" w:rsidR="00316673" w:rsidRPr="00316673" w:rsidRDefault="00316673" w:rsidP="002262B8">
      <w:pPr>
        <w:spacing w:after="0" w:line="240" w:lineRule="auto"/>
        <w:jc w:val="both"/>
        <w:rPr>
          <w:rFonts w:ascii="Times New Roman" w:hAnsi="Times New Roman" w:cs="Times New Roman"/>
          <w:sz w:val="24"/>
          <w:szCs w:val="24"/>
        </w:rPr>
      </w:pPr>
    </w:p>
    <w:p w14:paraId="3984CD6C" w14:textId="77777777" w:rsidR="00316673" w:rsidRPr="00316673" w:rsidRDefault="00316673" w:rsidP="002262B8">
      <w:pPr>
        <w:spacing w:after="0" w:line="240" w:lineRule="auto"/>
        <w:jc w:val="both"/>
        <w:rPr>
          <w:rFonts w:ascii="Times New Roman" w:hAnsi="Times New Roman" w:cs="Times New Roman"/>
          <w:b/>
          <w:sz w:val="24"/>
          <w:szCs w:val="24"/>
        </w:rPr>
      </w:pPr>
      <w:r w:rsidRPr="00316673">
        <w:rPr>
          <w:rFonts w:ascii="Times New Roman" w:hAnsi="Times New Roman" w:cs="Times New Roman"/>
          <w:b/>
          <w:sz w:val="24"/>
          <w:szCs w:val="24"/>
        </w:rPr>
        <w:t xml:space="preserve">Conclusión de la patria potestad </w:t>
      </w:r>
    </w:p>
    <w:p w14:paraId="36C96B25" w14:textId="77777777" w:rsidR="00316673" w:rsidRPr="00316673" w:rsidRDefault="00316673" w:rsidP="002262B8">
      <w:pPr>
        <w:spacing w:after="0" w:line="240" w:lineRule="auto"/>
        <w:jc w:val="both"/>
        <w:rPr>
          <w:rFonts w:ascii="Times New Roman" w:hAnsi="Times New Roman" w:cs="Times New Roman"/>
          <w:b/>
          <w:sz w:val="24"/>
          <w:szCs w:val="24"/>
        </w:rPr>
      </w:pPr>
    </w:p>
    <w:p w14:paraId="68204C25"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Artículo 4.223.</w:t>
      </w:r>
      <w:r w:rsidRPr="00316673">
        <w:rPr>
          <w:rFonts w:ascii="Times New Roman" w:hAnsi="Times New Roman" w:cs="Times New Roman"/>
          <w:sz w:val="24"/>
          <w:szCs w:val="24"/>
        </w:rPr>
        <w:t xml:space="preserve"> …</w:t>
      </w:r>
    </w:p>
    <w:p w14:paraId="3A162240" w14:textId="77777777" w:rsidR="00316673" w:rsidRPr="00316673" w:rsidRDefault="00316673" w:rsidP="002262B8">
      <w:pPr>
        <w:spacing w:after="0" w:line="240" w:lineRule="auto"/>
        <w:jc w:val="both"/>
        <w:rPr>
          <w:rFonts w:ascii="Times New Roman" w:hAnsi="Times New Roman" w:cs="Times New Roman"/>
          <w:sz w:val="24"/>
          <w:szCs w:val="24"/>
        </w:rPr>
      </w:pPr>
    </w:p>
    <w:p w14:paraId="7E2CBFEC"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I. a VI.</w:t>
      </w:r>
      <w:r w:rsidRPr="00316673">
        <w:rPr>
          <w:rFonts w:ascii="Times New Roman" w:hAnsi="Times New Roman" w:cs="Times New Roman"/>
          <w:sz w:val="24"/>
          <w:szCs w:val="24"/>
        </w:rPr>
        <w:t xml:space="preserve"> … </w:t>
      </w:r>
    </w:p>
    <w:p w14:paraId="15CBB64D" w14:textId="77777777" w:rsidR="00316673" w:rsidRPr="00316673" w:rsidRDefault="00316673" w:rsidP="002262B8">
      <w:pPr>
        <w:spacing w:after="0" w:line="240" w:lineRule="auto"/>
        <w:jc w:val="both"/>
        <w:rPr>
          <w:rFonts w:ascii="Times New Roman" w:hAnsi="Times New Roman" w:cs="Times New Roman"/>
          <w:sz w:val="24"/>
          <w:szCs w:val="24"/>
        </w:rPr>
      </w:pPr>
    </w:p>
    <w:p w14:paraId="431D5B4C"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VII.</w:t>
      </w:r>
      <w:r w:rsidRPr="00316673">
        <w:rPr>
          <w:rFonts w:ascii="Times New Roman" w:hAnsi="Times New Roman" w:cs="Times New Roman"/>
          <w:sz w:val="24"/>
          <w:szCs w:val="24"/>
        </w:rPr>
        <w:t xml:space="preserve"> Por la exposición que la madre o el padre hiciera de sus hijas o hijos. </w:t>
      </w:r>
    </w:p>
    <w:p w14:paraId="58445CB5" w14:textId="77777777" w:rsidR="00316673" w:rsidRPr="00316673" w:rsidRDefault="00316673" w:rsidP="002262B8">
      <w:pPr>
        <w:spacing w:after="0" w:line="240" w:lineRule="auto"/>
        <w:jc w:val="both"/>
        <w:rPr>
          <w:rFonts w:ascii="Times New Roman" w:hAnsi="Times New Roman" w:cs="Times New Roman"/>
          <w:sz w:val="24"/>
          <w:szCs w:val="24"/>
        </w:rPr>
      </w:pPr>
    </w:p>
    <w:p w14:paraId="51A56D62" w14:textId="77777777" w:rsidR="00316673" w:rsidRPr="00316673" w:rsidRDefault="00316673" w:rsidP="002262B8">
      <w:pPr>
        <w:spacing w:after="0" w:line="240" w:lineRule="auto"/>
        <w:jc w:val="both"/>
        <w:rPr>
          <w:rFonts w:ascii="Times New Roman" w:hAnsi="Times New Roman" w:cs="Times New Roman"/>
          <w:b/>
          <w:sz w:val="24"/>
          <w:szCs w:val="24"/>
        </w:rPr>
      </w:pPr>
      <w:r w:rsidRPr="00316673">
        <w:rPr>
          <w:rFonts w:ascii="Times New Roman" w:hAnsi="Times New Roman" w:cs="Times New Roman"/>
          <w:b/>
          <w:sz w:val="24"/>
          <w:szCs w:val="24"/>
        </w:rPr>
        <w:t>Pérdida de la patria potestad por sentencia</w:t>
      </w:r>
    </w:p>
    <w:p w14:paraId="52623C71" w14:textId="77777777" w:rsidR="00316673" w:rsidRPr="00316673" w:rsidRDefault="00316673" w:rsidP="002262B8">
      <w:pPr>
        <w:spacing w:after="0" w:line="240" w:lineRule="auto"/>
        <w:jc w:val="both"/>
        <w:rPr>
          <w:rFonts w:ascii="Times New Roman" w:hAnsi="Times New Roman" w:cs="Times New Roman"/>
          <w:sz w:val="24"/>
          <w:szCs w:val="24"/>
        </w:rPr>
      </w:pPr>
    </w:p>
    <w:p w14:paraId="1DB58DD9"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Artículo 4.224.</w:t>
      </w:r>
      <w:proofErr w:type="gramStart"/>
      <w:r w:rsidRPr="00316673">
        <w:rPr>
          <w:rFonts w:ascii="Times New Roman" w:hAnsi="Times New Roman" w:cs="Times New Roman"/>
          <w:b/>
          <w:sz w:val="24"/>
          <w:szCs w:val="24"/>
        </w:rPr>
        <w:t>-</w:t>
      </w:r>
      <w:r w:rsidRPr="00316673">
        <w:rPr>
          <w:rFonts w:ascii="Times New Roman" w:hAnsi="Times New Roman" w:cs="Times New Roman"/>
          <w:sz w:val="24"/>
          <w:szCs w:val="24"/>
        </w:rPr>
        <w:t xml:space="preserve"> …</w:t>
      </w:r>
      <w:proofErr w:type="gramEnd"/>
      <w:r w:rsidRPr="00316673">
        <w:rPr>
          <w:rFonts w:ascii="Times New Roman" w:hAnsi="Times New Roman" w:cs="Times New Roman"/>
          <w:sz w:val="24"/>
          <w:szCs w:val="24"/>
        </w:rPr>
        <w:t xml:space="preserve"> </w:t>
      </w:r>
    </w:p>
    <w:p w14:paraId="590F8CA8" w14:textId="77777777" w:rsidR="00316673" w:rsidRPr="00316673" w:rsidRDefault="00316673" w:rsidP="002262B8">
      <w:pPr>
        <w:spacing w:after="0" w:line="240" w:lineRule="auto"/>
        <w:jc w:val="both"/>
        <w:rPr>
          <w:rFonts w:ascii="Times New Roman" w:hAnsi="Times New Roman" w:cs="Times New Roman"/>
          <w:sz w:val="24"/>
          <w:szCs w:val="24"/>
        </w:rPr>
      </w:pPr>
    </w:p>
    <w:p w14:paraId="4493E62B" w14:textId="77777777" w:rsidR="00316673" w:rsidRPr="00316673" w:rsidRDefault="00316673" w:rsidP="002262B8">
      <w:pPr>
        <w:spacing w:after="0" w:line="240" w:lineRule="auto"/>
        <w:jc w:val="both"/>
        <w:rPr>
          <w:rFonts w:ascii="Times New Roman" w:hAnsi="Times New Roman" w:cs="Times New Roman"/>
          <w:sz w:val="24"/>
          <w:szCs w:val="24"/>
        </w:rPr>
      </w:pPr>
      <w:proofErr w:type="gramStart"/>
      <w:r w:rsidRPr="00316673">
        <w:rPr>
          <w:rFonts w:ascii="Times New Roman" w:hAnsi="Times New Roman" w:cs="Times New Roman"/>
          <w:b/>
          <w:sz w:val="24"/>
          <w:szCs w:val="24"/>
        </w:rPr>
        <w:t>I.</w:t>
      </w:r>
      <w:proofErr w:type="gramEnd"/>
      <w:r w:rsidRPr="00316673">
        <w:rPr>
          <w:rFonts w:ascii="Times New Roman" w:hAnsi="Times New Roman" w:cs="Times New Roman"/>
          <w:sz w:val="24"/>
          <w:szCs w:val="24"/>
        </w:rPr>
        <w:t xml:space="preserve"> … </w:t>
      </w:r>
    </w:p>
    <w:p w14:paraId="78F1D0FD" w14:textId="77777777" w:rsidR="00316673" w:rsidRPr="00316673" w:rsidRDefault="00316673" w:rsidP="002262B8">
      <w:pPr>
        <w:spacing w:after="0" w:line="240" w:lineRule="auto"/>
        <w:jc w:val="both"/>
        <w:rPr>
          <w:rFonts w:ascii="Times New Roman" w:hAnsi="Times New Roman" w:cs="Times New Roman"/>
          <w:sz w:val="24"/>
          <w:szCs w:val="24"/>
        </w:rPr>
      </w:pPr>
    </w:p>
    <w:p w14:paraId="6FEB8426"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 xml:space="preserve">Quien haya sido sentenciado por la comisión del delito de feminicidio, homicidio doloso o feminicidio en grado de tentativa en contra de una mujer, perderá el derecho de patria potestad, guarda y custodia, tutela o curatela, de sus hijas e hijos. </w:t>
      </w:r>
    </w:p>
    <w:p w14:paraId="3939AAF4" w14:textId="77777777" w:rsidR="00316673" w:rsidRPr="00316673" w:rsidRDefault="00316673" w:rsidP="002262B8">
      <w:pPr>
        <w:spacing w:after="0" w:line="240" w:lineRule="auto"/>
        <w:jc w:val="both"/>
        <w:rPr>
          <w:rFonts w:ascii="Times New Roman" w:hAnsi="Times New Roman" w:cs="Times New Roman"/>
          <w:sz w:val="24"/>
          <w:szCs w:val="24"/>
        </w:rPr>
      </w:pPr>
    </w:p>
    <w:p w14:paraId="746023EF"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 xml:space="preserve">Las hijas o hijos que llegaren a tener deberán ser resguardados únicamente por su madre, y a falta de ésta, por su familia, atendiendo al principio del interés superior de la niñez; la o el juez de lo familiar deberá nombrar a un tutor o tutora. </w:t>
      </w:r>
    </w:p>
    <w:p w14:paraId="274F8B1A" w14:textId="77777777" w:rsidR="00316673" w:rsidRPr="00316673" w:rsidRDefault="00316673" w:rsidP="002262B8">
      <w:pPr>
        <w:spacing w:after="0" w:line="240" w:lineRule="auto"/>
        <w:jc w:val="both"/>
        <w:rPr>
          <w:rFonts w:ascii="Times New Roman" w:hAnsi="Times New Roman" w:cs="Times New Roman"/>
          <w:sz w:val="24"/>
          <w:szCs w:val="24"/>
        </w:rPr>
      </w:pPr>
    </w:p>
    <w:p w14:paraId="319820EA"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II. a VIII.</w:t>
      </w:r>
      <w:r w:rsidRPr="00316673">
        <w:rPr>
          <w:rFonts w:ascii="Times New Roman" w:hAnsi="Times New Roman" w:cs="Times New Roman"/>
          <w:sz w:val="24"/>
          <w:szCs w:val="24"/>
        </w:rPr>
        <w:t xml:space="preserve"> … </w:t>
      </w:r>
    </w:p>
    <w:p w14:paraId="34337AE3" w14:textId="77777777" w:rsidR="00316673" w:rsidRPr="00316673" w:rsidRDefault="00316673" w:rsidP="002262B8">
      <w:pPr>
        <w:spacing w:after="0" w:line="240" w:lineRule="auto"/>
        <w:jc w:val="both"/>
        <w:rPr>
          <w:rFonts w:ascii="Times New Roman" w:hAnsi="Times New Roman" w:cs="Times New Roman"/>
          <w:sz w:val="24"/>
          <w:szCs w:val="24"/>
        </w:rPr>
      </w:pPr>
    </w:p>
    <w:p w14:paraId="35FE340D" w14:textId="77777777" w:rsidR="00316673" w:rsidRPr="00316673" w:rsidRDefault="00316673" w:rsidP="002262B8">
      <w:pPr>
        <w:spacing w:after="0" w:line="240" w:lineRule="auto"/>
        <w:jc w:val="both"/>
        <w:rPr>
          <w:rFonts w:ascii="Times New Roman" w:hAnsi="Times New Roman" w:cs="Times New Roman"/>
          <w:b/>
          <w:sz w:val="24"/>
          <w:szCs w:val="24"/>
        </w:rPr>
      </w:pPr>
      <w:r w:rsidRPr="00316673">
        <w:rPr>
          <w:rFonts w:ascii="Times New Roman" w:hAnsi="Times New Roman" w:cs="Times New Roman"/>
          <w:b/>
          <w:sz w:val="24"/>
          <w:szCs w:val="24"/>
        </w:rPr>
        <w:t xml:space="preserve">Suspensión de la patria potestad </w:t>
      </w:r>
    </w:p>
    <w:p w14:paraId="741FAB8A" w14:textId="77777777" w:rsidR="00316673" w:rsidRPr="00316673" w:rsidRDefault="00316673" w:rsidP="002262B8">
      <w:pPr>
        <w:spacing w:after="0" w:line="240" w:lineRule="auto"/>
        <w:jc w:val="both"/>
        <w:rPr>
          <w:rFonts w:ascii="Times New Roman" w:hAnsi="Times New Roman" w:cs="Times New Roman"/>
          <w:b/>
          <w:sz w:val="24"/>
          <w:szCs w:val="24"/>
        </w:rPr>
      </w:pPr>
    </w:p>
    <w:p w14:paraId="7E04BEA5"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Artículo 4.225.</w:t>
      </w:r>
      <w:proofErr w:type="gramStart"/>
      <w:r w:rsidRPr="00316673">
        <w:rPr>
          <w:rFonts w:ascii="Times New Roman" w:hAnsi="Times New Roman" w:cs="Times New Roman"/>
          <w:b/>
          <w:sz w:val="24"/>
          <w:szCs w:val="24"/>
        </w:rPr>
        <w:t>-</w:t>
      </w:r>
      <w:r w:rsidRPr="00316673">
        <w:rPr>
          <w:rFonts w:ascii="Times New Roman" w:hAnsi="Times New Roman" w:cs="Times New Roman"/>
          <w:sz w:val="24"/>
          <w:szCs w:val="24"/>
        </w:rPr>
        <w:t xml:space="preserve"> …</w:t>
      </w:r>
      <w:proofErr w:type="gramEnd"/>
      <w:r w:rsidRPr="00316673">
        <w:rPr>
          <w:rFonts w:ascii="Times New Roman" w:hAnsi="Times New Roman" w:cs="Times New Roman"/>
          <w:sz w:val="24"/>
          <w:szCs w:val="24"/>
        </w:rPr>
        <w:t xml:space="preserve"> </w:t>
      </w:r>
    </w:p>
    <w:p w14:paraId="1712C757" w14:textId="77777777" w:rsidR="00316673" w:rsidRPr="00316673" w:rsidRDefault="00316673" w:rsidP="002262B8">
      <w:pPr>
        <w:spacing w:after="0" w:line="240" w:lineRule="auto"/>
        <w:jc w:val="both"/>
        <w:rPr>
          <w:rFonts w:ascii="Times New Roman" w:hAnsi="Times New Roman" w:cs="Times New Roman"/>
          <w:sz w:val="24"/>
          <w:szCs w:val="24"/>
        </w:rPr>
      </w:pPr>
    </w:p>
    <w:p w14:paraId="467610C6"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I. a IV.</w:t>
      </w:r>
      <w:r w:rsidRPr="00316673">
        <w:rPr>
          <w:rFonts w:ascii="Times New Roman" w:hAnsi="Times New Roman" w:cs="Times New Roman"/>
          <w:sz w:val="24"/>
          <w:szCs w:val="24"/>
        </w:rPr>
        <w:t xml:space="preserve"> … </w:t>
      </w:r>
    </w:p>
    <w:p w14:paraId="3A6E504D" w14:textId="77777777" w:rsidR="00316673" w:rsidRPr="00316673" w:rsidRDefault="00316673" w:rsidP="002262B8">
      <w:pPr>
        <w:spacing w:after="0" w:line="240" w:lineRule="auto"/>
        <w:jc w:val="both"/>
        <w:rPr>
          <w:rFonts w:ascii="Times New Roman" w:hAnsi="Times New Roman" w:cs="Times New Roman"/>
          <w:sz w:val="24"/>
          <w:szCs w:val="24"/>
        </w:rPr>
      </w:pPr>
    </w:p>
    <w:p w14:paraId="350B61AE"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V.</w:t>
      </w:r>
      <w:r w:rsidRPr="00316673">
        <w:rPr>
          <w:rFonts w:ascii="Times New Roman" w:hAnsi="Times New Roman" w:cs="Times New Roman"/>
          <w:sz w:val="24"/>
          <w:szCs w:val="24"/>
        </w:rPr>
        <w:t xml:space="preserve"> Por auto de vinculación a proceso dictado por delito de feminicidio o su tentativa en contra de la madre de las niñas, niños y adolescentes sujetos a patria potestad, cuando sean testigos presenciales del delito. </w:t>
      </w:r>
    </w:p>
    <w:p w14:paraId="10AF2389" w14:textId="77777777" w:rsidR="00316673" w:rsidRPr="00316673" w:rsidRDefault="00316673" w:rsidP="002262B8">
      <w:pPr>
        <w:spacing w:after="0" w:line="240" w:lineRule="auto"/>
        <w:jc w:val="both"/>
        <w:rPr>
          <w:rFonts w:ascii="Times New Roman" w:hAnsi="Times New Roman" w:cs="Times New Roman"/>
          <w:sz w:val="24"/>
          <w:szCs w:val="24"/>
        </w:rPr>
      </w:pPr>
    </w:p>
    <w:p w14:paraId="682D2D97" w14:textId="77777777" w:rsidR="00316673" w:rsidRPr="00316673" w:rsidRDefault="00316673" w:rsidP="002262B8">
      <w:pPr>
        <w:spacing w:after="0" w:line="240" w:lineRule="auto"/>
        <w:jc w:val="center"/>
        <w:rPr>
          <w:rFonts w:ascii="Times New Roman" w:hAnsi="Times New Roman" w:cs="Times New Roman"/>
          <w:b/>
          <w:sz w:val="24"/>
          <w:szCs w:val="24"/>
        </w:rPr>
      </w:pPr>
      <w:r w:rsidRPr="00316673">
        <w:rPr>
          <w:rFonts w:ascii="Times New Roman" w:hAnsi="Times New Roman" w:cs="Times New Roman"/>
          <w:b/>
          <w:sz w:val="24"/>
          <w:szCs w:val="24"/>
        </w:rPr>
        <w:t>T R A N S I T O R I O S</w:t>
      </w:r>
    </w:p>
    <w:p w14:paraId="283AF437" w14:textId="77777777" w:rsidR="00316673" w:rsidRPr="00316673" w:rsidRDefault="00316673" w:rsidP="002262B8">
      <w:pPr>
        <w:spacing w:after="0" w:line="240" w:lineRule="auto"/>
        <w:jc w:val="both"/>
        <w:rPr>
          <w:rFonts w:ascii="Times New Roman" w:hAnsi="Times New Roman" w:cs="Times New Roman"/>
          <w:b/>
          <w:sz w:val="24"/>
          <w:szCs w:val="24"/>
        </w:rPr>
      </w:pPr>
    </w:p>
    <w:p w14:paraId="78B7AD35"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ARTÍCULO PRIMERO.-</w:t>
      </w:r>
      <w:r w:rsidRPr="00316673">
        <w:rPr>
          <w:rFonts w:ascii="Times New Roman" w:hAnsi="Times New Roman" w:cs="Times New Roman"/>
          <w:sz w:val="24"/>
          <w:szCs w:val="24"/>
        </w:rPr>
        <w:t xml:space="preserve"> Publíquese este Decreto en el Periódico Oficial “Gaceta del Gobierno”. </w:t>
      </w:r>
    </w:p>
    <w:p w14:paraId="397CB22E" w14:textId="77777777" w:rsidR="00316673" w:rsidRPr="00316673" w:rsidRDefault="00316673" w:rsidP="002262B8">
      <w:pPr>
        <w:spacing w:after="0" w:line="240" w:lineRule="auto"/>
        <w:jc w:val="both"/>
        <w:rPr>
          <w:rFonts w:ascii="Times New Roman" w:hAnsi="Times New Roman" w:cs="Times New Roman"/>
          <w:sz w:val="24"/>
          <w:szCs w:val="24"/>
        </w:rPr>
      </w:pPr>
    </w:p>
    <w:p w14:paraId="7FCC6626"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b/>
          <w:sz w:val="24"/>
          <w:szCs w:val="24"/>
        </w:rPr>
        <w:t>ARTÍCULO SEGUNDO.-</w:t>
      </w:r>
      <w:r w:rsidRPr="00316673">
        <w:rPr>
          <w:rFonts w:ascii="Times New Roman" w:hAnsi="Times New Roman" w:cs="Times New Roman"/>
          <w:sz w:val="24"/>
          <w:szCs w:val="24"/>
        </w:rPr>
        <w:t xml:space="preserve"> Este Decreto entrará en vigor al día siguiente de su publicación en el Periódico Oficial “Gaceta del Gobierno”.</w:t>
      </w:r>
    </w:p>
    <w:p w14:paraId="5F77BF08" w14:textId="77777777" w:rsidR="00316673" w:rsidRPr="00316673" w:rsidRDefault="00316673" w:rsidP="002262B8">
      <w:pPr>
        <w:spacing w:after="0" w:line="240" w:lineRule="auto"/>
        <w:jc w:val="both"/>
        <w:rPr>
          <w:rFonts w:ascii="Times New Roman" w:hAnsi="Times New Roman" w:cs="Times New Roman"/>
          <w:sz w:val="24"/>
          <w:szCs w:val="24"/>
        </w:rPr>
      </w:pPr>
    </w:p>
    <w:p w14:paraId="0FE8803C" w14:textId="77777777" w:rsidR="00316673" w:rsidRPr="00316673"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Lo tendrá entendido la Gobernadora del Estado, haciendo que se publique y se cumpla.</w:t>
      </w:r>
    </w:p>
    <w:p w14:paraId="658C279B" w14:textId="77777777" w:rsidR="00316673" w:rsidRPr="00316673" w:rsidRDefault="00316673" w:rsidP="002262B8">
      <w:pPr>
        <w:spacing w:after="0" w:line="240" w:lineRule="auto"/>
        <w:jc w:val="both"/>
        <w:rPr>
          <w:rFonts w:ascii="Times New Roman" w:hAnsi="Times New Roman" w:cs="Times New Roman"/>
          <w:sz w:val="24"/>
          <w:szCs w:val="24"/>
        </w:rPr>
      </w:pPr>
    </w:p>
    <w:p w14:paraId="1A1AB688" w14:textId="77777777" w:rsidR="00CB2B87" w:rsidRPr="002262B8" w:rsidRDefault="00316673" w:rsidP="002262B8">
      <w:pPr>
        <w:spacing w:after="0" w:line="240" w:lineRule="auto"/>
        <w:jc w:val="both"/>
        <w:rPr>
          <w:rFonts w:ascii="Times New Roman" w:hAnsi="Times New Roman" w:cs="Times New Roman"/>
          <w:sz w:val="24"/>
          <w:szCs w:val="24"/>
        </w:rPr>
      </w:pPr>
      <w:r w:rsidRPr="00316673">
        <w:rPr>
          <w:rFonts w:ascii="Times New Roman" w:hAnsi="Times New Roman" w:cs="Times New Roman"/>
          <w:sz w:val="24"/>
          <w:szCs w:val="24"/>
        </w:rPr>
        <w:t>Dado en el Palacio del Poder Legislativo, en la ciudad de Toluca de Lerdo, Capital del Estado de México, a los catorce días del mes de noviembre del dos mil veintitrés.</w:t>
      </w:r>
    </w:p>
    <w:p w14:paraId="744F2C3E" w14:textId="77777777" w:rsidR="00316673" w:rsidRPr="00316673" w:rsidRDefault="00316673" w:rsidP="002262B8">
      <w:pPr>
        <w:spacing w:after="0" w:line="240" w:lineRule="auto"/>
        <w:jc w:val="center"/>
        <w:rPr>
          <w:rFonts w:ascii="Times New Roman" w:hAnsi="Times New Roman" w:cs="Times New Roman"/>
          <w:b/>
          <w:sz w:val="24"/>
          <w:szCs w:val="24"/>
        </w:rPr>
      </w:pPr>
    </w:p>
    <w:p w14:paraId="1C6143E2" w14:textId="77777777" w:rsidR="00316673" w:rsidRPr="00316673" w:rsidRDefault="00316673" w:rsidP="002262B8">
      <w:pPr>
        <w:spacing w:after="0" w:line="240" w:lineRule="auto"/>
        <w:jc w:val="center"/>
        <w:rPr>
          <w:rFonts w:ascii="Times New Roman" w:hAnsi="Times New Roman" w:cs="Times New Roman"/>
          <w:b/>
          <w:sz w:val="24"/>
          <w:szCs w:val="24"/>
        </w:rPr>
      </w:pPr>
      <w:r w:rsidRPr="00316673">
        <w:rPr>
          <w:rFonts w:ascii="Times New Roman" w:hAnsi="Times New Roman" w:cs="Times New Roman"/>
          <w:b/>
          <w:sz w:val="24"/>
          <w:szCs w:val="24"/>
        </w:rPr>
        <w:t>PRESIDENTA EN FUNCIONES</w:t>
      </w:r>
    </w:p>
    <w:p w14:paraId="1AE03ACF" w14:textId="77777777" w:rsidR="00316673" w:rsidRPr="00316673" w:rsidRDefault="00316673" w:rsidP="002262B8">
      <w:pPr>
        <w:spacing w:after="0" w:line="240" w:lineRule="auto"/>
        <w:jc w:val="center"/>
        <w:rPr>
          <w:rFonts w:ascii="Times New Roman" w:hAnsi="Times New Roman" w:cs="Times New Roman"/>
          <w:b/>
          <w:sz w:val="24"/>
          <w:szCs w:val="24"/>
        </w:rPr>
      </w:pPr>
      <w:r w:rsidRPr="00316673">
        <w:rPr>
          <w:rFonts w:ascii="Times New Roman" w:hAnsi="Times New Roman" w:cs="Times New Roman"/>
          <w:b/>
          <w:sz w:val="24"/>
          <w:szCs w:val="24"/>
        </w:rPr>
        <w:t xml:space="preserve">DIP. KARLA GABRIELA ESPERANZA AGUILAR TALAVERA </w:t>
      </w:r>
    </w:p>
    <w:p w14:paraId="273CCFFF" w14:textId="77777777" w:rsidR="00316673" w:rsidRPr="00316673" w:rsidRDefault="00316673" w:rsidP="002262B8">
      <w:pPr>
        <w:spacing w:after="0" w:line="240" w:lineRule="auto"/>
        <w:jc w:val="center"/>
        <w:rPr>
          <w:rFonts w:ascii="Times New Roman" w:hAnsi="Times New Roman" w:cs="Times New Roman"/>
          <w:b/>
          <w:sz w:val="24"/>
          <w:szCs w:val="24"/>
        </w:rPr>
      </w:pPr>
    </w:p>
    <w:p w14:paraId="2B759761" w14:textId="77777777" w:rsidR="00316673" w:rsidRPr="00316673" w:rsidRDefault="00316673" w:rsidP="002262B8">
      <w:pPr>
        <w:spacing w:after="0" w:line="240" w:lineRule="auto"/>
        <w:jc w:val="center"/>
        <w:rPr>
          <w:rFonts w:ascii="Times New Roman" w:hAnsi="Times New Roman" w:cs="Times New Roman"/>
          <w:b/>
          <w:sz w:val="24"/>
          <w:szCs w:val="24"/>
        </w:rPr>
      </w:pPr>
      <w:r w:rsidRPr="00316673">
        <w:rPr>
          <w:rFonts w:ascii="Times New Roman" w:hAnsi="Times New Roman" w:cs="Times New Roman"/>
          <w:b/>
          <w:sz w:val="24"/>
          <w:szCs w:val="24"/>
        </w:rPr>
        <w:t>SECRETARIAS</w:t>
      </w:r>
    </w:p>
    <w:p w14:paraId="31512624" w14:textId="77777777" w:rsidR="00316673" w:rsidRPr="00316673" w:rsidRDefault="00316673" w:rsidP="002262B8">
      <w:pPr>
        <w:spacing w:after="0" w:line="240" w:lineRule="auto"/>
        <w:jc w:val="center"/>
        <w:rPr>
          <w:rFonts w:ascii="Times New Roman" w:hAnsi="Times New Roman" w:cs="Times New Roman"/>
          <w:b/>
          <w:sz w:val="24"/>
          <w:szCs w:val="24"/>
        </w:rPr>
      </w:pPr>
      <w:r w:rsidRPr="00316673">
        <w:rPr>
          <w:rFonts w:ascii="Times New Roman" w:hAnsi="Times New Roman" w:cs="Times New Roman"/>
          <w:b/>
          <w:sz w:val="24"/>
          <w:szCs w:val="24"/>
        </w:rPr>
        <w:lastRenderedPageBreak/>
        <w:t xml:space="preserve">DIP. VIRIDIANA FUENTES CRUZ </w:t>
      </w:r>
    </w:p>
    <w:tbl>
      <w:tblPr>
        <w:tblStyle w:val="Tablaconcuadrcula5"/>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625E77" w:rsidRPr="002262B8" w14:paraId="4771B74D" w14:textId="77777777" w:rsidTr="00CB2B87">
        <w:trPr>
          <w:jc w:val="center"/>
        </w:trPr>
        <w:tc>
          <w:tcPr>
            <w:tcW w:w="4720" w:type="dxa"/>
            <w:hideMark/>
          </w:tcPr>
          <w:p w14:paraId="7D6172E1" w14:textId="77777777" w:rsidR="00316673" w:rsidRPr="00316673" w:rsidRDefault="00316673" w:rsidP="002262B8">
            <w:pPr>
              <w:jc w:val="center"/>
              <w:rPr>
                <w:rFonts w:ascii="Times New Roman" w:hAnsi="Times New Roman" w:cs="Times New Roman"/>
                <w:b/>
                <w:lang w:val="es-MX"/>
              </w:rPr>
            </w:pPr>
            <w:r w:rsidRPr="00316673">
              <w:rPr>
                <w:rFonts w:ascii="Times New Roman" w:hAnsi="Times New Roman" w:cs="Times New Roman"/>
                <w:b/>
                <w:lang w:val="es-MX"/>
              </w:rPr>
              <w:t xml:space="preserve">DIP. SILVIA </w:t>
            </w:r>
          </w:p>
          <w:p w14:paraId="1E810C97" w14:textId="77777777" w:rsidR="00316673" w:rsidRPr="00316673" w:rsidRDefault="00316673" w:rsidP="002262B8">
            <w:pPr>
              <w:jc w:val="center"/>
              <w:rPr>
                <w:rFonts w:ascii="Times New Roman" w:hAnsi="Times New Roman" w:cs="Times New Roman"/>
                <w:b/>
                <w:lang w:val="es-MX"/>
              </w:rPr>
            </w:pPr>
            <w:r w:rsidRPr="00316673">
              <w:rPr>
                <w:rFonts w:ascii="Times New Roman" w:hAnsi="Times New Roman" w:cs="Times New Roman"/>
                <w:b/>
                <w:lang w:val="es-MX"/>
              </w:rPr>
              <w:t>BARBERENA MALDONADO</w:t>
            </w:r>
          </w:p>
        </w:tc>
        <w:tc>
          <w:tcPr>
            <w:tcW w:w="4685" w:type="dxa"/>
            <w:hideMark/>
          </w:tcPr>
          <w:p w14:paraId="57CCB13B" w14:textId="77777777" w:rsidR="00316673" w:rsidRPr="00316673" w:rsidRDefault="00316673" w:rsidP="002262B8">
            <w:pPr>
              <w:jc w:val="center"/>
              <w:rPr>
                <w:rFonts w:ascii="Times New Roman" w:hAnsi="Times New Roman" w:cs="Times New Roman"/>
                <w:b/>
                <w:lang w:val="es-MX"/>
              </w:rPr>
            </w:pPr>
            <w:r w:rsidRPr="00316673">
              <w:rPr>
                <w:rFonts w:ascii="Times New Roman" w:hAnsi="Times New Roman" w:cs="Times New Roman"/>
                <w:b/>
                <w:lang w:val="es-MX"/>
              </w:rPr>
              <w:t xml:space="preserve">DIP. CLAUDIA DESIREE </w:t>
            </w:r>
          </w:p>
          <w:p w14:paraId="62B7FCFF" w14:textId="77777777" w:rsidR="00316673" w:rsidRPr="00316673" w:rsidRDefault="00316673" w:rsidP="002262B8">
            <w:pPr>
              <w:jc w:val="center"/>
              <w:rPr>
                <w:rFonts w:ascii="Times New Roman" w:hAnsi="Times New Roman" w:cs="Times New Roman"/>
                <w:b/>
                <w:lang w:val="es-MX"/>
              </w:rPr>
            </w:pPr>
            <w:r w:rsidRPr="00316673">
              <w:rPr>
                <w:rFonts w:ascii="Times New Roman" w:hAnsi="Times New Roman" w:cs="Times New Roman"/>
                <w:b/>
                <w:lang w:val="es-MX"/>
              </w:rPr>
              <w:t xml:space="preserve">MORALES ROBLEDO </w:t>
            </w:r>
          </w:p>
        </w:tc>
      </w:tr>
    </w:tbl>
    <w:p w14:paraId="180E9509" w14:textId="77777777" w:rsidR="00D56E7B" w:rsidRPr="002262B8" w:rsidRDefault="00D56E7B" w:rsidP="002262B8">
      <w:pPr>
        <w:pStyle w:val="Sinespaciado"/>
        <w:rPr>
          <w:rFonts w:ascii="Times New Roman" w:hAnsi="Times New Roman" w:cs="Times New Roman"/>
          <w:sz w:val="24"/>
          <w:szCs w:val="24"/>
        </w:rPr>
      </w:pPr>
    </w:p>
    <w:p w14:paraId="02783DA2" w14:textId="77777777" w:rsidR="00D56E7B" w:rsidRPr="002262B8" w:rsidRDefault="00D56E7B"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34CAA80D" w14:textId="084FC840" w:rsidR="00D56E7B" w:rsidRPr="002262B8" w:rsidRDefault="00D56E7B" w:rsidP="002262B8">
      <w:pPr>
        <w:pStyle w:val="Sinespaciado"/>
        <w:jc w:val="both"/>
        <w:rPr>
          <w:rFonts w:ascii="Times New Roman" w:hAnsi="Times New Roman" w:cs="Times New Roman"/>
          <w:sz w:val="24"/>
          <w:szCs w:val="24"/>
        </w:rPr>
      </w:pPr>
    </w:p>
    <w:p w14:paraId="06386E15" w14:textId="5D9DC30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SECRETARIA DIP. VIRIDIANA FUENTES CRUZ. Se registra la asistencia de la diputada Mónica Álvarez </w:t>
      </w:r>
      <w:proofErr w:type="spellStart"/>
      <w:r w:rsidRPr="002262B8">
        <w:rPr>
          <w:rFonts w:ascii="Times New Roman" w:hAnsi="Times New Roman" w:cs="Times New Roman"/>
          <w:sz w:val="24"/>
          <w:szCs w:val="24"/>
        </w:rPr>
        <w:t>Nemer</w:t>
      </w:r>
      <w:proofErr w:type="spellEnd"/>
      <w:r w:rsidRPr="002262B8">
        <w:rPr>
          <w:rFonts w:ascii="Times New Roman" w:hAnsi="Times New Roman" w:cs="Times New Roman"/>
          <w:sz w:val="24"/>
          <w:szCs w:val="24"/>
        </w:rPr>
        <w:t xml:space="preserve">, de la diputada Aurora González, de la diputada Monserrath </w:t>
      </w:r>
      <w:proofErr w:type="spellStart"/>
      <w:r w:rsidRPr="002262B8">
        <w:rPr>
          <w:rFonts w:ascii="Times New Roman" w:hAnsi="Times New Roman" w:cs="Times New Roman"/>
          <w:sz w:val="24"/>
          <w:szCs w:val="24"/>
        </w:rPr>
        <w:t>Sobreyra</w:t>
      </w:r>
      <w:proofErr w:type="spellEnd"/>
      <w:r w:rsidRPr="002262B8">
        <w:rPr>
          <w:rFonts w:ascii="Times New Roman" w:hAnsi="Times New Roman" w:cs="Times New Roman"/>
          <w:sz w:val="24"/>
          <w:szCs w:val="24"/>
        </w:rPr>
        <w:t xml:space="preserve">, de la diputada Cristina Sánchez, de la diputada Leticia Mejía, de la diputada Evelyn </w:t>
      </w:r>
      <w:proofErr w:type="spellStart"/>
      <w:r w:rsidRPr="002262B8">
        <w:rPr>
          <w:rFonts w:ascii="Times New Roman" w:hAnsi="Times New Roman" w:cs="Times New Roman"/>
          <w:sz w:val="24"/>
          <w:szCs w:val="24"/>
        </w:rPr>
        <w:t>Osornio</w:t>
      </w:r>
      <w:proofErr w:type="spellEnd"/>
      <w:r w:rsidRPr="002262B8">
        <w:rPr>
          <w:rFonts w:ascii="Times New Roman" w:hAnsi="Times New Roman" w:cs="Times New Roman"/>
          <w:sz w:val="24"/>
          <w:szCs w:val="24"/>
        </w:rPr>
        <w:t>.</w:t>
      </w:r>
    </w:p>
    <w:p w14:paraId="3DE3CAD6"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Serían todos, Presidenta.</w:t>
      </w:r>
    </w:p>
    <w:p w14:paraId="66E937DA"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Leído el dictamen con sus antecedentes, pido a quienes estén por su turno a discusión, se sirvan levantar la mano.</w:t>
      </w:r>
    </w:p>
    <w:p w14:paraId="1C10844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La propuesta ha sido aprobada por unanimidad de votos.</w:t>
      </w:r>
    </w:p>
    <w:p w14:paraId="40B0839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Abro la discusión en lo general, y pregunto a las diputadas y a los diputados si desean hacer uso de la palabra.</w:t>
      </w:r>
    </w:p>
    <w:p w14:paraId="4EB44CB5"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Harán uso de la palabra la diputada Isabel Sánchez Holguín, la diputada María Luisa Mendoza Mondragón y la diputada Paola Jiménez.</w:t>
      </w:r>
    </w:p>
    <w:p w14:paraId="75EF9F55"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Damos el uso de la palabra a la diputada María Isabel Sánchez Holguín.</w:t>
      </w:r>
    </w:p>
    <w:p w14:paraId="04C06915"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MARÍA ISABEL SÁNCHEZ HOLGUÍN. Muy buenos días, compañeras diputadas, compañeros diputados.</w:t>
      </w:r>
    </w:p>
    <w:p w14:paraId="648BFF00"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Saludo con mucho gusto a la diputada Karla Aguilar, Vicepresidenta de la Mesa Directiva; a las y al integrante de la Mesa Directiva, a quienes siguen esta transmisión y a medios de comunicación.</w:t>
      </w:r>
    </w:p>
    <w:p w14:paraId="69C2A1E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Fracción Parlamentaria del PRI, como siempre, nos sumamos a la voz de las víctimas indirectas, en especial de las abuelas maternas que hasta el día de hoy han dejado su vida y su salud en la lucha para lograr ser el amoroso regazo de sus nietas y de sus nietos cuando el horror de la violencia feminicida les ha dejado en la orfandad porque les arrancaron la vida de su madre, en muchos casos, delante de sus ojos y su corazón inocente.</w:t>
      </w:r>
    </w:p>
    <w:p w14:paraId="6ACAF5C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Por ello, hoy reconozco a mis compañeras diputadas proponentes su gran sensibilidad y compromiso, que nos resulta común, como todas las causas que son en beneficio de las y los mexiquenses. </w:t>
      </w:r>
    </w:p>
    <w:p w14:paraId="07430C91"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el Estado de México tenemos un sinnúmero de niñas, niños y adolescentes que han quedado en situación de orfandad por los delitos de feminicidio u homicidio doloso de su madre. A ellas y a ellos, el Estado les falló.</w:t>
      </w:r>
    </w:p>
    <w:p w14:paraId="3245B82B"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Por ello, hoy resalto el avance en las reformas legislativas en materia de suspensión y pérdida de patria potestad a los padres </w:t>
      </w:r>
      <w:proofErr w:type="spellStart"/>
      <w:r w:rsidRPr="002262B8">
        <w:rPr>
          <w:rFonts w:ascii="Times New Roman" w:hAnsi="Times New Roman" w:cs="Times New Roman"/>
          <w:sz w:val="24"/>
          <w:szCs w:val="24"/>
        </w:rPr>
        <w:t>feminicidas</w:t>
      </w:r>
      <w:proofErr w:type="spellEnd"/>
      <w:r w:rsidRPr="002262B8">
        <w:rPr>
          <w:rFonts w:ascii="Times New Roman" w:hAnsi="Times New Roman" w:cs="Times New Roman"/>
          <w:sz w:val="24"/>
          <w:szCs w:val="24"/>
        </w:rPr>
        <w:t>. Hoy damos un paso firme hacia la protección de las infancias y adolescencias que viven la dolorosa pérdida de su madre provocada por la violencia machista.</w:t>
      </w:r>
    </w:p>
    <w:p w14:paraId="37B72AE1"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En este sistema de justicia garantista no debemos perder de vista que la prioridad siempre debe ser salvaguardar los derechos de las niñas, los niños y los adolescentes. Por ello, garantizarles que cuenten con alguien que les represente, les acompañe </w:t>
      </w:r>
      <w:r w:rsidRPr="002262B8">
        <w:rPr>
          <w:rFonts w:ascii="Times New Roman" w:eastAsia="Times New Roman" w:hAnsi="Times New Roman" w:cs="Times New Roman"/>
          <w:sz w:val="24"/>
          <w:szCs w:val="24"/>
          <w:lang w:eastAsia="es-MX"/>
        </w:rPr>
        <w:t>en los procesos legales y en todos los aspectos de su vida, es una reforma que les da la seguridad de contar con redes seguras y amorosas para reconstruir su proyecto de vida, continuar su desarrollo y acceder a la restitución y al ejercicio de sus derechos.</w:t>
      </w:r>
    </w:p>
    <w:p w14:paraId="08F4CABD"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La violencia feminicida, que termina en promedio con la vida de 11 mujeres al día en nuestro País, es la expresión máxima del machismo y la misoginia, y que en 80% de los casos es </w:t>
      </w:r>
      <w:r w:rsidRPr="002262B8">
        <w:rPr>
          <w:rFonts w:ascii="Times New Roman" w:eastAsia="Times New Roman" w:hAnsi="Times New Roman" w:cs="Times New Roman"/>
          <w:sz w:val="24"/>
          <w:szCs w:val="24"/>
          <w:lang w:eastAsia="es-MX"/>
        </w:rPr>
        <w:lastRenderedPageBreak/>
        <w:t>cometida por parejas o exparejas de las víctimas; es decir, en muchos casos, por padres de niñas, niños y adolescentes víctimas indirectas de estos delitos.</w:t>
      </w:r>
    </w:p>
    <w:p w14:paraId="321275B3"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Por ello, es fundamental garantizar que las niñas, niños y adolescentes que viven esta doble situación de vulnerabilidad puedan estar a salvo en ambientes libres de violencia.</w:t>
      </w:r>
    </w:p>
    <w:p w14:paraId="093A20FB"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En este sentido, celebro la aprobación de las reformas a los Códigos Penal y Civil del Estado de México que hoy votamos, para que a quienes estén sentenciados por delitos de feminicidio u homicidio doloso o feminicidio en grado de tentativa les sea retirada o suspendida la patria potestad y el derecho al ejercicio sobre sus hijas e hijos. Sin embargo, no debemos dejar de lado que, como dice Medina Rosas, “la orfandad de madre o cuidadora no debe traducirse en orfandad de Estado”.</w:t>
      </w:r>
    </w:p>
    <w:p w14:paraId="16100591"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Hoy damos un paso, sí, en la protección de las infancias y adolescencias, pero nuestra responsabilidad como legisladoras y como legisladores no termina aquí. Debemos seguir trabajando en una legislación que garantice a las niñas, niños y adolescentes la restitución de sus derechos y que dé a sus abuelas, a sus tías, a las personas cuidadoras, tutoras o tutores certeza jurídica para representarles. Además, debemos seguir impulsando iniciativas para garantizar presupuestos o programas y políticas públicas que les den seguridad educativa, alimentaria y de desarrollo integral.</w:t>
      </w:r>
    </w:p>
    <w:p w14:paraId="7FB250FB"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Nos queda un largo camino por recorrer en materia de derechos y acceso a la justicia para víctimas directas e indirectas de violencia feminicida, pero hoy, hoy sin duda en el Estado de México damos un paso firme.</w:t>
      </w:r>
    </w:p>
    <w:p w14:paraId="76D9AE0F"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No quiero concluir sin agradecer el acompañamiento del Poder Judicial, de todas las diputadas, de todos los diputados, de todas las bancadas y, también no quiero concluir sin agradecer el acompañamiento de las familias de víctimas, con quienes estamos en deuda y por quienes esta reforma tiene razón de ser.</w:t>
      </w:r>
    </w:p>
    <w:p w14:paraId="17F75F7A"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Muchas gracias.</w:t>
      </w:r>
    </w:p>
    <w:p w14:paraId="08167FB3" w14:textId="77777777" w:rsidR="00547B03" w:rsidRPr="002262B8" w:rsidRDefault="00547B03"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PRESIDENTA DIP. KARLA AGUILAR TALAVERA. Gracias, diputada.</w:t>
      </w:r>
    </w:p>
    <w:p w14:paraId="622DA83A"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Le damos el uso de la voz a la diputada María Luisa Mendoza.</w:t>
      </w:r>
    </w:p>
    <w:p w14:paraId="0C9BADBD" w14:textId="77777777" w:rsidR="00547B03" w:rsidRPr="002262B8" w:rsidRDefault="00547B03"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DIP. MARÍA LUISA MENDOZA MONDRAGÓN. Gracias, Presidenta diputada.</w:t>
      </w:r>
    </w:p>
    <w:p w14:paraId="4B64D804"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Saludo a quienes nos acompañan hoy en el Pleno, a las personas que nos siguen a través de diversas plataformas digitales.</w:t>
      </w:r>
    </w:p>
    <w:p w14:paraId="76BFFFAB"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Los daños colaterales que deja el feminicidio llevan rostros y nombres de quienes por su corta edad no pueden alzar la voz y alcanzar una justicia plena.</w:t>
      </w:r>
    </w:p>
    <w:p w14:paraId="3EC04ABE"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Según datos del Secretariado Ejecutivo del Sistema Nacional de Seguridad Pública, en agosto del 2023 se registraron 73 feminicidios, 572 asesinatos a mujer por razones de género y, por supuesto, 64 casos de feminicidio pasaron en el Estado de México, convirtiéndonos en una tasa de un índice muy considerable, pero, sobre todo, ocupando un primer lugar sobre este tipo de delitos.</w:t>
      </w:r>
    </w:p>
    <w:p w14:paraId="72002C2B"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En el 2023, en este año, 223 en junio; en agosto, 225, dando un total de mil 740 casos en lo que va del año, justo por el tema de homicidios dolosos contra la mujer.</w:t>
      </w:r>
    </w:p>
    <w:p w14:paraId="0BAB62F6"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Entidades federativas como han ido legislando, como es el caso de Puebla, precursora de la Ley Monzón, y Sinaloa, han establecido retirar o suspender la patria potestad de aquellas personas investigadas por feminicidio.</w:t>
      </w:r>
    </w:p>
    <w:p w14:paraId="49003C3A" w14:textId="77777777" w:rsidR="00547B03" w:rsidRPr="002262B8" w:rsidRDefault="00547B03"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Y es que era necesario que el Estado de México nos pusiéramos a la vanguardia, ya que existen lagunas jurídicas en los marcos que establece la normatividad, en la </w:t>
      </w:r>
      <w:r w:rsidRPr="002262B8">
        <w:rPr>
          <w:rFonts w:ascii="Times New Roman" w:hAnsi="Times New Roman" w:cs="Times New Roman"/>
          <w:sz w:val="24"/>
          <w:szCs w:val="24"/>
        </w:rPr>
        <w:t xml:space="preserve">aplicación de la ley por parte de las autoridades que otorgan justicia respecto al destino de quienes sufren los estragos de un delito como es el feminicidio y que recae en los menores de edad, víctimas, y en ocasiones lamentables, testigos de asesinatos de su madre a manos de su padre. </w:t>
      </w:r>
    </w:p>
    <w:p w14:paraId="2913542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Por supuesto, era necesario establecer estas iniciativas. Por ello es que reconozco y agradezco al Grupo Parlamentario de morena, a través de mi compañera y amiga Anaís Burgos, que fue la iniciadora también de este tema. Por supuesto, al Revolucionario Institucional, a la diputada Paola, a la diputada María Isabel; a la Revolución Democrática, a los diputados Omar, </w:t>
      </w:r>
      <w:r w:rsidRPr="002262B8">
        <w:rPr>
          <w:rFonts w:ascii="Times New Roman" w:hAnsi="Times New Roman" w:cs="Times New Roman"/>
          <w:sz w:val="24"/>
          <w:szCs w:val="24"/>
        </w:rPr>
        <w:lastRenderedPageBreak/>
        <w:t>María Élida Castelán, Viridiana Fuentes y, por supuesto, a mi compañera y amiga, la diputada Claudia Desiree.</w:t>
      </w:r>
    </w:p>
    <w:p w14:paraId="658F9F19"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Esta reforma, con esta posible aprobación, realiza la modificación al Código Penal y el Código Civil del Estado de México respecto a los derechos de la víctima, en especial los de carácter sucesorio y los inherentes a la patria potestad, tutela o curatela, guarda y custodia sobre las hijas e hijos, porque es necesaria la pérdida o suspensión de la patria potestad en casos de homicidio doloso o feminicidio en grado de tentativa en contra de una mujer, y más grave aún, cuando la víctima fue la madre de niñas y niños, a manos de su padre.</w:t>
      </w:r>
    </w:p>
    <w:p w14:paraId="51D780DC"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Sin duda alguna, la participación de las Comisiones Legislativas de Procuración y Administración de Justicia y de Familia y Desarrollo Humano </w:t>
      </w:r>
      <w:proofErr w:type="gramStart"/>
      <w:r w:rsidRPr="002262B8">
        <w:rPr>
          <w:rFonts w:ascii="Times New Roman" w:hAnsi="Times New Roman" w:cs="Times New Roman"/>
          <w:sz w:val="24"/>
          <w:szCs w:val="24"/>
        </w:rPr>
        <w:t>hicieron</w:t>
      </w:r>
      <w:proofErr w:type="gramEnd"/>
      <w:r w:rsidRPr="002262B8">
        <w:rPr>
          <w:rFonts w:ascii="Times New Roman" w:hAnsi="Times New Roman" w:cs="Times New Roman"/>
          <w:sz w:val="24"/>
          <w:szCs w:val="24"/>
        </w:rPr>
        <w:t xml:space="preserve"> posible, de acuerdo a la disponibilidad y la discusión y las aportaciones de los diferentes grupos parlamentarios.</w:t>
      </w:r>
    </w:p>
    <w:p w14:paraId="53775EA6"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Sin duda alguna tenemos que seguir conservando, construyendo, lo que nos obliga la permanencia de una curul; darle la certeza jurídica y también cuidar y vigilar por aquellos que aún en sus derechos no alcanzan ese nivel de voz y que eso es nuestra responsabilidad.</w:t>
      </w:r>
    </w:p>
    <w:p w14:paraId="2576E145"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voluntad y coincidencia política en temas coyunturales y urgentes hacen que se obtengan resultados visibles.</w:t>
      </w:r>
    </w:p>
    <w:p w14:paraId="5CACDB2C"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Por un Estado progresista en marcos jurídicos.</w:t>
      </w:r>
    </w:p>
    <w:p w14:paraId="6E610F48"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 cuanto, Presidenta diputada. </w:t>
      </w:r>
    </w:p>
    <w:p w14:paraId="1C94375E"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Muchas gracias, diputada.</w:t>
      </w:r>
    </w:p>
    <w:p w14:paraId="7D1CCE83"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Le concedemos el uso de la voz a la diputada Paola Jiménez. </w:t>
      </w:r>
    </w:p>
    <w:p w14:paraId="552B6EBA"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DIP. PAOLA JIMÉNEZ HERNÁNDEZ. Compañeras y compañeros diputados, con el permiso de quienes integran la Mesa, de quienes nos acompañan presencialmente y a través de las redes sociales, me permito exponer algunos datos. </w:t>
      </w:r>
    </w:p>
    <w:p w14:paraId="7E43A836"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Comisión Nacional para Prevenir y Erradicar la Violencia contra las Mujeres refiere que se han censado a 4 mil 966 menores de edad en orfandad por el asesinato de sus madres a manos de sus parejas o exparejas. Esto solamente de diciembre de 2018 a marzo de 2021.</w:t>
      </w:r>
    </w:p>
    <w:p w14:paraId="04992D3C"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No hay otro dato que exprese con mayor claridad la crudeza de esta iniciativa que estamos por aprobar, gracias a la suma de los esfuerzos de quienes integramos la LXI Legislatura.</w:t>
      </w:r>
    </w:p>
    <w:p w14:paraId="036915F7"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Celebro el compromiso manifiesto en todas las reuniones de trabajo de quienes integramos las Comisiones Legislativas de Procuración y Administración de Justicia, así como de Familia y Desarrollo Humano.</w:t>
      </w:r>
    </w:p>
    <w:p w14:paraId="717C5CE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violencia de género en contra de las mujeres es un problema grave en todas las entidades del País. Los feminicidios son hechos dolorosos de los que desgraciadamente nos enteramos todos los días, y deben abordarse de manera urgente, más al considerar que cuando se comete un feminicidio, también se comete un atentado contra las víctimas colaterales de este hecho, que son los hijos y las hijas.</w:t>
      </w:r>
    </w:p>
    <w:p w14:paraId="4B05D2C7"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Suprema Corte de Justicia de la Nación ha emitido diversas jurisprudencias donde enfatiza que los tribunales deberán atender al interés superior de la niñez y adolescencia, considerando la opinión de las niñas, niños y adolescentes.</w:t>
      </w:r>
    </w:p>
    <w:p w14:paraId="3973FEA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Los derechos de la niñez son fundamentales para asegurar su bienestar, protección y desarrollo adecuados. Es importante garantizar estos derechos, porque las infancias y adolescencias son especialmente vulnerables cuando su madre es víctima de feminicidio.</w:t>
      </w:r>
    </w:p>
    <w:p w14:paraId="31FDF948"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patria potestad y la guarda y custodia son asuntos complejos que deben ser evaluados cuidadosamente en casos de separación o divorcio. Sin embargo, ante la realidad del feminicidio en nuestro País, surge la pregunta crucial: ¿a quién se le otorga la patria potestad y custodia?</w:t>
      </w:r>
    </w:p>
    <w:p w14:paraId="77510F1A"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En nuestra Entidad, la Comisión Ejecutiva de Atención a Víctimas ha contabilizado 531 menores en situación de orfandad tras haber perdido a sus madres como consecuencia de un feminicidio, con corte del 30 de mayo de 2022. </w:t>
      </w:r>
    </w:p>
    <w:p w14:paraId="7BBD5160"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ab/>
        <w:t>Es fundamental fortalecer los lazos afectivos de estos menores con familiares maternos dispuestos a proporcionarles amor, protección y un entorno favorable para su desarrollo y superación de la violencia y trauma.</w:t>
      </w:r>
    </w:p>
    <w:p w14:paraId="28E7D6AC"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No podemos perder de vista que el feminicidio es una de las formas más extremas de la violencia contra las mujeres y, cuando ocurre, las hijas e hijos de la víctima quedan en una situación vulnerable, ya que han perdido a su principal cuidadora y apoyo emocional.</w:t>
      </w:r>
    </w:p>
    <w:p w14:paraId="612355A1"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El feminicidio, como una de las formas más extremas de violencia contra las mujeres, deja a los hijos e hijas en una situación vulnerable, enfrentando no solo la pérdida de su principal cuidadora, sino también traumas emocionales y psicológicos que pueden afectar su bienestar a largo plazo, además de enfrentarse a dificultades económicas y sociales y de discriminación.</w:t>
      </w:r>
    </w:p>
    <w:p w14:paraId="2398F6D4"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Es esencial que, aunque se proponga que la custodia quede en manos de la familia materna, el Estado genere condiciones propicias para fomentar programas de atención a víctimas y ofendidos, así como otros instrumentos relacionados.</w:t>
      </w:r>
    </w:p>
    <w:p w14:paraId="3E41E7BA"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La situación se torna más compleja y dolorosa cuando no se considera el interés superior de la niñez otorgando la patria potestad al padre feminicida sin un análisis desde la perspectiva de género y, mucho menos, de derechos humanos.</w:t>
      </w:r>
    </w:p>
    <w:p w14:paraId="016393B4"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Proteger y promover los derechos de la niñez frente al doloroso escenario del feminicidio materno debe ser una prioridad. Este análisis debe abordarse desde una perspectiva de género orientada a preservar la salud mental de las víctimas colaterales: las niñas, niños y adolescentes que más que nunca merecen vivir libres de todo tipo de violencia, rodeados de familiares dispuestos a brindarles amor para superar la pérdida de sus madres, víctimas de quienes deberían haberles amado, cuidado y protegido.</w:t>
      </w:r>
    </w:p>
    <w:p w14:paraId="64261EA7"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Nuestros hogares deben ser refugios seguros desde la infancia, la adolescencia, y no deben presenciar ejemplos de violencia, asegurando su desarrollo físico o psicológico emocional y social. Esto es crucial para las personas de bien, y también para prevenir la replicación de actos violentos en su crecimiento.</w:t>
      </w:r>
    </w:p>
    <w:p w14:paraId="2572EAB3"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Compañeras y compañeros:</w:t>
      </w:r>
    </w:p>
    <w:p w14:paraId="44A2A7E6" w14:textId="337F788F"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Los análisis, la estadística, indican que </w:t>
      </w:r>
      <w:r w:rsidR="00D56E7B" w:rsidRPr="002262B8">
        <w:rPr>
          <w:rFonts w:ascii="Times New Roman" w:hAnsi="Times New Roman" w:cs="Times New Roman"/>
          <w:sz w:val="24"/>
          <w:szCs w:val="24"/>
        </w:rPr>
        <w:t>aquellas</w:t>
      </w:r>
      <w:r w:rsidRPr="002262B8">
        <w:rPr>
          <w:rFonts w:ascii="Times New Roman" w:hAnsi="Times New Roman" w:cs="Times New Roman"/>
          <w:sz w:val="24"/>
          <w:szCs w:val="24"/>
        </w:rPr>
        <w:t xml:space="preserve"> niñas y niños que han vivido situaciones de violencia, que han estado expuestos a ambientes de violencia, son quienes en la adultez lastiman a la sociedad. El caso de la mujer denominada </w:t>
      </w:r>
      <w:proofErr w:type="spellStart"/>
      <w:r w:rsidRPr="002262B8">
        <w:rPr>
          <w:rFonts w:ascii="Times New Roman" w:hAnsi="Times New Roman" w:cs="Times New Roman"/>
          <w:i/>
          <w:sz w:val="24"/>
          <w:szCs w:val="24"/>
        </w:rPr>
        <w:t>mataviejitas</w:t>
      </w:r>
      <w:proofErr w:type="spellEnd"/>
      <w:r w:rsidRPr="002262B8">
        <w:rPr>
          <w:rFonts w:ascii="Times New Roman" w:hAnsi="Times New Roman" w:cs="Times New Roman"/>
          <w:iCs/>
          <w:sz w:val="24"/>
          <w:szCs w:val="24"/>
        </w:rPr>
        <w:t xml:space="preserve">, </w:t>
      </w:r>
      <w:r w:rsidRPr="002262B8">
        <w:rPr>
          <w:rFonts w:ascii="Times New Roman" w:hAnsi="Times New Roman" w:cs="Times New Roman"/>
          <w:sz w:val="24"/>
          <w:szCs w:val="24"/>
        </w:rPr>
        <w:t xml:space="preserve">el caso del </w:t>
      </w:r>
      <w:r w:rsidRPr="002262B8">
        <w:rPr>
          <w:rFonts w:ascii="Times New Roman" w:hAnsi="Times New Roman" w:cs="Times New Roman"/>
          <w:i/>
          <w:sz w:val="24"/>
          <w:szCs w:val="24"/>
        </w:rPr>
        <w:t>monstruo de Ecatepec</w:t>
      </w:r>
      <w:r w:rsidRPr="002262B8">
        <w:rPr>
          <w:rFonts w:ascii="Times New Roman" w:hAnsi="Times New Roman" w:cs="Times New Roman"/>
          <w:sz w:val="24"/>
          <w:szCs w:val="24"/>
        </w:rPr>
        <w:t xml:space="preserve"> pueden remontarse a infancias llenas de violencia, donde el maltrato y las condiciones de vejación a los familiares más cercanos era lo que premiaba.</w:t>
      </w:r>
    </w:p>
    <w:p w14:paraId="2F0FF859"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Hoy estaremos votando una oportunidad de cambiar el rumbo de la vida de estos niños, niñas y adolescentes, actuando con profunda responsabilidad, para decirles que en el Estado de México no solamente hemos trabajado para erradicar cualquier tipo de violencia en contra de las mujeres, las adolescentes y las niñas, sino que también avanzamos con una legislación de vanguardia, que nos permite proteger a las víctimas colaterales.</w:t>
      </w:r>
    </w:p>
    <w:p w14:paraId="12B7475A"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Si no pudimos cambiar el destino de las mujeres que hoy ya no están, sí cambiaremos el destino de las niñas y niños que merecen que nadie toque sus sueños y sus anhelos.</w:t>
      </w:r>
    </w:p>
    <w:p w14:paraId="1C38F315"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Cuidar a la infancia es destino, y hoy estamos cambiando el rumbo de quienes la situación de vida y su ambiente familiar hicieron que se lastimaran.</w:t>
      </w:r>
    </w:p>
    <w:p w14:paraId="4FD2269F"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Dignificamos la vida de quienes sufren estos daños colaterales, pero, particularmente, les decimos a las niñas, los niños y adolescentes que han vivido violencia en sus hogares que no están solos. Ningún feminicida tendrá la patria potestad de sus hijas y sus hijos. No los dejaremos en manos de quienes matan y lastiman, y no permitiremos que los modelos de violencia que aprendieron en sus hogares se vuelvan a replicar.</w:t>
      </w:r>
    </w:p>
    <w:p w14:paraId="4C20923B"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Estamos cambiando a la sociedad y la estamos cambiando cuidando con amor y responsabilidad a quienes son la semilla que habrá de cambiar el rumbo de nuestra humanidad.</w:t>
      </w:r>
    </w:p>
    <w:p w14:paraId="1896AD90" w14:textId="1FE47969" w:rsidR="00547B03" w:rsidRPr="002262B8" w:rsidRDefault="00D56E7B"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Muchas gracias. Es </w:t>
      </w:r>
      <w:proofErr w:type="spellStart"/>
      <w:r w:rsidRPr="002262B8">
        <w:rPr>
          <w:rFonts w:ascii="Times New Roman" w:hAnsi="Times New Roman" w:cs="Times New Roman"/>
          <w:sz w:val="24"/>
          <w:szCs w:val="24"/>
        </w:rPr>
        <w:t>cuanto</w:t>
      </w:r>
      <w:proofErr w:type="spellEnd"/>
      <w:r w:rsidRPr="002262B8">
        <w:rPr>
          <w:rFonts w:ascii="Times New Roman" w:hAnsi="Times New Roman" w:cs="Times New Roman"/>
          <w:sz w:val="24"/>
          <w:szCs w:val="24"/>
        </w:rPr>
        <w:t>.</w:t>
      </w:r>
    </w:p>
    <w:p w14:paraId="678D35C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 xml:space="preserve">PRESIDENTA DIP. KARLA AGUILAR TALAVERA. Muchas gracias, diputada. </w:t>
      </w:r>
    </w:p>
    <w:p w14:paraId="2F5492D8"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Pregunto a la Legislatura si considera suficientemente discutidos en lo general el dictamen y el proyecto de decreto, y pido a quienes estén por ello, se sirvan levantar la mano. ¿En contra? ¿En abstención? </w:t>
      </w:r>
    </w:p>
    <w:p w14:paraId="5A923EDC"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La Legislatura considera suficientemente discutido en lo general el dictamen y el proyecto de decreto.</w:t>
      </w:r>
    </w:p>
    <w:p w14:paraId="3782685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Para recabar la votación en lo general, pido a la Secretaría abra el sistema de votación hasta por dos minutos.</w:t>
      </w:r>
    </w:p>
    <w:p w14:paraId="20E8E8EF"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Si alguien desea separar algún artículo en lo particular, sírvase indicarlo.</w:t>
      </w:r>
    </w:p>
    <w:p w14:paraId="223CD5D1"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Ábrase el sistema de votación hasta por dos minutos.</w:t>
      </w:r>
    </w:p>
    <w:p w14:paraId="12E38739" w14:textId="77777777" w:rsidR="00547B03" w:rsidRPr="002262B8" w:rsidRDefault="00547B03" w:rsidP="002262B8">
      <w:pPr>
        <w:pStyle w:val="Sinespaciado"/>
        <w:jc w:val="center"/>
        <w:rPr>
          <w:rFonts w:ascii="Times New Roman" w:hAnsi="Times New Roman" w:cs="Times New Roman"/>
          <w:i/>
          <w:sz w:val="24"/>
          <w:szCs w:val="24"/>
        </w:rPr>
      </w:pPr>
      <w:r w:rsidRPr="002262B8">
        <w:rPr>
          <w:rFonts w:ascii="Times New Roman" w:hAnsi="Times New Roman" w:cs="Times New Roman"/>
          <w:i/>
          <w:sz w:val="24"/>
          <w:szCs w:val="24"/>
        </w:rPr>
        <w:t>(Votación nominal)</w:t>
      </w:r>
    </w:p>
    <w:p w14:paraId="3DC7567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El dictamen y el proyecto de decreto han sido aprobados en lo general por unanimidad de votos.</w:t>
      </w:r>
    </w:p>
    <w:p w14:paraId="234C2ADC"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Se tiene por aprobados en lo general el dictamen y el proyecto de decreto, y se declara también su aprobación en lo particular.</w:t>
      </w:r>
    </w:p>
    <w:p w14:paraId="3C14EC6D"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En el punto 4, la diputada Luz María Hernández Bermúdez presenta, en nombre del Grupo Parlamentario del Partido morena, </w:t>
      </w:r>
      <w:r w:rsidRPr="002262B8">
        <w:rPr>
          <w:rFonts w:ascii="Times New Roman" w:hAnsi="Times New Roman" w:cs="Times New Roman"/>
          <w:bCs/>
          <w:sz w:val="24"/>
          <w:szCs w:val="24"/>
        </w:rPr>
        <w:t xml:space="preserve">iniciativa </w:t>
      </w:r>
      <w:r w:rsidRPr="002262B8">
        <w:rPr>
          <w:rFonts w:ascii="Times New Roman" w:hAnsi="Times New Roman" w:cs="Times New Roman"/>
          <w:sz w:val="24"/>
          <w:szCs w:val="24"/>
        </w:rPr>
        <w:t xml:space="preserve">con proyecto de decreto por el que se realizan diversas modificaciones y/o adiciones al </w:t>
      </w:r>
      <w:r w:rsidRPr="002262B8">
        <w:rPr>
          <w:rFonts w:ascii="Times New Roman" w:hAnsi="Times New Roman" w:cs="Times New Roman"/>
          <w:bCs/>
          <w:sz w:val="24"/>
          <w:szCs w:val="24"/>
        </w:rPr>
        <w:t>Código Administrativo del Estado de México</w:t>
      </w:r>
      <w:r w:rsidRPr="002262B8">
        <w:rPr>
          <w:rFonts w:ascii="Times New Roman" w:hAnsi="Times New Roman" w:cs="Times New Roman"/>
          <w:sz w:val="24"/>
          <w:szCs w:val="24"/>
        </w:rPr>
        <w:t>.</w:t>
      </w:r>
    </w:p>
    <w:p w14:paraId="09BED569"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Adelante, diputada.</w:t>
      </w:r>
    </w:p>
    <w:p w14:paraId="790DDF61"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LUZ MA. HERNÁNDEZ BERMÚDEZ. Buenas tardes. Con el permiso de la Mesa de la LXI Legislatura, saludo con afecto a mis compañeras y compañeros diputados y diputadas; a quienes nos acompañan en este Recinto Legislativo y, en especial, a nuestros invitados que se dan cita y nos complacen el honor de su presencia, bienvenidos; a las personas que nos siguen a través de las diferentes plataformas digitales y a los medios de comunicación, por su gran profesionalismo y trabajo.</w:t>
      </w:r>
    </w:p>
    <w:p w14:paraId="243F7BF5"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El día de hoy tomo el uso de la voz en esta tribuna para someter a su consideración de esta Honorable Asamblea la presente iniciativa con proyecto de decreto por el que se reforman y adicionan diversas disposiciones del Código Administrativo del Estado de México para integrar la plataforma digital </w:t>
      </w:r>
      <w:proofErr w:type="spellStart"/>
      <w:r w:rsidRPr="002262B8">
        <w:rPr>
          <w:rFonts w:ascii="Times New Roman" w:hAnsi="Times New Roman" w:cs="Times New Roman"/>
          <w:sz w:val="24"/>
          <w:szCs w:val="24"/>
        </w:rPr>
        <w:t>Vuzcar</w:t>
      </w:r>
      <w:proofErr w:type="spellEnd"/>
      <w:r w:rsidRPr="002262B8">
        <w:rPr>
          <w:rFonts w:ascii="Times New Roman" w:hAnsi="Times New Roman" w:cs="Times New Roman"/>
          <w:sz w:val="24"/>
          <w:szCs w:val="24"/>
        </w:rPr>
        <w:t xml:space="preserve"> de nuestro registro vehicular para concesionarios y/o permisionarios de depósitos oficiales en el Estado de México. </w:t>
      </w:r>
    </w:p>
    <w:p w14:paraId="64CBC747" w14:textId="4037F66F"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El término delincuencia, relacionada con los vehículos, hace referencia al robo y tráfico con vehículos y al comercio ilícito de piezas de recambio. La Organización Internacional de la Policía Criminal, Interpol, define este ilícito como una actividad delictiva con un alto nivel de organización que afecta a todas las regiones del mundo y está claramente vinculado con la delincuencia organizada y el terrorismo. Asimismo, señala que las entidades federativas con mayor número de robo a automotores durante el 2017 fueron el Estado de México, con 47 mil 190, seguido de Baja California, con 19 mil 967; Jalisco, con 13 mil 568, y Ciudad de México con un total de 11 mil 107 unidades. Este año el robo de unidades superó los 197 mil vehículos. </w:t>
      </w:r>
    </w:p>
    <w:p w14:paraId="78A8DF7B"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El Senado de la República destacó en un estudio que las víctimas de robo de vehículo tuvieron, después de este, la pérdida de 31 mil 177 pesos, lo cual se ha dado origen del robo de 198 mil 297 vehículos que fueron robados solamente durante el 2017 en todo México, de los cuales 166 mil 831 eran automotores de cuatro ruedas y 30 mil 169 motocicletas. </w:t>
      </w:r>
    </w:p>
    <w:p w14:paraId="01927915"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De acuerdo con los datos del Secretariado Ejecutivo del Sistema Nacional de Seguridad Nacional, resulta claro que esta actividad ilícita es una de las más comunes y que se da con mayor frecuencia no solo en nuestro País, sino a nivel internacional, afectando severamente el patrimonio, tanto de las personas, como de las empresas.</w:t>
      </w:r>
    </w:p>
    <w:p w14:paraId="6B3BD6CB"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lastRenderedPageBreak/>
        <w:t xml:space="preserve">En nuestro País, el hecho de hurtar un automóvil puede vincularse con otras acciones, como robos, comercialización de autopartes, tráfico de estupefacientes, armas, secuestros, contrabando, terrorismo internacional, entre otras. </w:t>
      </w:r>
    </w:p>
    <w:p w14:paraId="71AC247A"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Las autoridades realizan un sinfín de esfuerzos para prevenir y recuperar los autos, modernizando los instrumentos de prevención y recuperación y aplicando penas más severas por el robo de vehículos y autopartes, así como las empresas fabricantes de automóviles que equipan las unidades de dispositivos especiales para prevenir el robo total o parcial, se complementan con el apoyo de brindar a las empresas aseguradoras para la recuperación de los vehículos y/o para cubrir las pérdidas económicas que representa para los afectados. Sin embargo, esto no siempre es posible para el propietario, ya que, debido al alza en el robo de vehículos, también se ha incrementado el costo de los seguros para automóviles.</w:t>
      </w:r>
    </w:p>
    <w:p w14:paraId="740055ED"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Buscando una alternativa a lo anterior, se implementó la plataforma digital </w:t>
      </w:r>
      <w:proofErr w:type="spellStart"/>
      <w:r w:rsidRPr="002262B8">
        <w:rPr>
          <w:rFonts w:ascii="Times New Roman" w:hAnsi="Times New Roman" w:cs="Times New Roman"/>
          <w:sz w:val="24"/>
          <w:szCs w:val="24"/>
        </w:rPr>
        <w:t>Vuzcar</w:t>
      </w:r>
      <w:proofErr w:type="spellEnd"/>
      <w:r w:rsidRPr="002262B8">
        <w:rPr>
          <w:rFonts w:ascii="Times New Roman" w:hAnsi="Times New Roman" w:cs="Times New Roman"/>
          <w:sz w:val="24"/>
          <w:szCs w:val="24"/>
        </w:rPr>
        <w:t xml:space="preserve">, del registro vehicular para concesionarios y o permisionarios de vehículos oficiales en el Estado de México, misma que se creó en el año 2019 y está diseñada como una herramienta digital con un principal objeto social: la búsqueda de localización, recuperación y liberación de vehículos con reporte de robo vigente no asegurados. </w:t>
      </w:r>
    </w:p>
    <w:p w14:paraId="4BED5DC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Su objeto se logra mediante el uso de la plataforma, la cual es segura, confiable y confidencial, con la participación de depósitos vehiculares y la Fiscalía General de Justicia del Estado de México, para, en conjunto, acercar a la sociedad una alternativa tecnológica en la gobernanza, con grandes beneficios para los participantes y, finalmente, para todos los usuarios.</w:t>
      </w:r>
    </w:p>
    <w:p w14:paraId="6C3499A6"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En este sentido, tras realizarse una denuncia por robo de vehículo, fraude en la compra-venta de un vehículo o abuso de confianza, en donde estén relacionados vehículos automotores, al ingresar el vehículo al corralón se generará inmediatamente un mensaje a través de un sistema automatizado que será enviado a la persona que haya generado el reporte, informándole en qué depósito vehicular se encuentra el vehículo.</w:t>
      </w:r>
    </w:p>
    <w:p w14:paraId="38F77223"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A partir del momento en el que los municipios, la Fiscalía General de Justicia del Estado de México, las agrupaciones policiacas en tiempo real, los depósitos vehiculares y el público en general cuenten y hagan uso de esta plataforma digital, se maximizará la localización de los vehículos, además de que se estará en posibilidad de verificar si la unidad cuenta con reporte de robo o tiene reporte de procedencia ilícita, fraude, es decir, abuso de confianza. </w:t>
      </w:r>
    </w:p>
    <w:p w14:paraId="07E273D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Los depósitos vehiculares, a partir de adoptar la plataforma como herramienta digital, tendrán a su alcance una base de datos personalizada y simple de utilizar, además de contar con un mejor control de sobre el inventario vehicular de ingreso y egreso.</w:t>
      </w:r>
    </w:p>
    <w:p w14:paraId="1583EC9C"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En este sentido, el inventario digital trasladará la información a una base de datos que permitirá a la Fiscalía General de Justicia del Estado de México obtener la información de los vehículos que han sido localizados a través de la plataforma digital automatizada.</w:t>
      </w:r>
    </w:p>
    <w:p w14:paraId="0118D1C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lucha contra la delincuencia trasnacional relacionada con los vehículos será efectiva si la comunidad internacional de las fuerzas del orden innova al ritmo de los rápidos avances tecnológicos. Por ello, si colaboramos estrechamente con el sector privado y las comunidades de las fuerzas del orden podremos innovar en materia de seguridad de la industria del automóvil y generar herramientas más eficaces para identificar y recuperar vehículos robados.</w:t>
      </w:r>
    </w:p>
    <w:p w14:paraId="303550A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Para ser posible lo anterior, debemos contar con la participación de las autoridades, quienes deberán facilitar un lugar centralizado para realizar el levantamiento de reporte de robo o liberación, donde podrán subir documentación de manera segura y confiable, incluso el empleo en dicha institución será garantía de una mayor recuperación con respecto a los años anteriores, así que, una vez localizado el vehículo en algún depósito, se notificará a la autoridad dónde se realizó el levantamiento del reporte y se podrá proceder a su recuperación con una anticipación de al menos ocho horas de la notificación del usuario civil.</w:t>
      </w:r>
    </w:p>
    <w:p w14:paraId="0863224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ab/>
        <w:t>En el caso de las personas particulares, su participación consistirá en hacer uso de la plataforma para la búsqueda rápida o avanzada de los vehículos que pretendan verificar para compra-venta o bien localización, incluso tendrán la posibilidad de adjuntar fotografías y la plataforma realizará una búsqueda automatizada, y una vez localizado el vehículo, se hará llegar una alerta vía correo electrónico.</w:t>
      </w:r>
    </w:p>
    <w:p w14:paraId="5E27EC4E"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Es importante señalar que la plataforma digital </w:t>
      </w:r>
      <w:proofErr w:type="spellStart"/>
      <w:r w:rsidRPr="002262B8">
        <w:rPr>
          <w:rFonts w:ascii="Times New Roman" w:hAnsi="Times New Roman" w:cs="Times New Roman"/>
          <w:sz w:val="24"/>
          <w:szCs w:val="24"/>
        </w:rPr>
        <w:t>Vuzcar</w:t>
      </w:r>
      <w:proofErr w:type="spellEnd"/>
      <w:r w:rsidRPr="002262B8">
        <w:rPr>
          <w:rFonts w:ascii="Times New Roman" w:hAnsi="Times New Roman" w:cs="Times New Roman"/>
          <w:sz w:val="24"/>
          <w:szCs w:val="24"/>
        </w:rPr>
        <w:t xml:space="preserve"> es compatible con todos los dispositivos, toda vez que se puede acceder a la misma como aplicación digital; asimismo, su estructura está realizada mediante una suma de esfuerzos, para que sea completamente funcional y sirva de base y apoyo al ciudadano, dando a conocer en tiempo real el estado, ubicación, motivo por el cual un vehículo se encuentra ingresado a un depósito oficial de vehículos en territorio estatal.</w:t>
      </w:r>
    </w:p>
    <w:p w14:paraId="3CA145F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Por lo anteriormente expuesto, y en ejercicio de las facultades conferidas, se somete a su consideración de esta Honorable Soberanía Popular, para su análisis y discusión y, en su caso, aprobación de la presente iniciativa con proyecto de decreto para que, de estimarlo conveniente, se apruebe en sus términos.</w:t>
      </w:r>
    </w:p>
    <w:p w14:paraId="1206CE6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Muchas gracias. Es </w:t>
      </w:r>
      <w:proofErr w:type="spellStart"/>
      <w:r w:rsidRPr="002262B8">
        <w:rPr>
          <w:rFonts w:ascii="Times New Roman" w:hAnsi="Times New Roman" w:cs="Times New Roman"/>
          <w:sz w:val="24"/>
          <w:szCs w:val="24"/>
        </w:rPr>
        <w:t>cuanto</w:t>
      </w:r>
      <w:proofErr w:type="spellEnd"/>
      <w:r w:rsidRPr="002262B8">
        <w:rPr>
          <w:rFonts w:ascii="Times New Roman" w:hAnsi="Times New Roman" w:cs="Times New Roman"/>
          <w:sz w:val="24"/>
          <w:szCs w:val="24"/>
        </w:rPr>
        <w:t>.</w:t>
      </w:r>
    </w:p>
    <w:p w14:paraId="61B11DD4" w14:textId="77777777" w:rsidR="0028096A" w:rsidRPr="002262B8" w:rsidRDefault="0028096A" w:rsidP="002262B8">
      <w:pPr>
        <w:pStyle w:val="Sinespaciado"/>
        <w:rPr>
          <w:rFonts w:ascii="Times New Roman" w:hAnsi="Times New Roman" w:cs="Times New Roman"/>
          <w:sz w:val="24"/>
          <w:szCs w:val="24"/>
        </w:rPr>
      </w:pPr>
    </w:p>
    <w:p w14:paraId="62D24107" w14:textId="77777777" w:rsidR="0028096A" w:rsidRPr="002262B8" w:rsidRDefault="0028096A" w:rsidP="002262B8">
      <w:pPr>
        <w:pStyle w:val="Sinespaciado"/>
        <w:rPr>
          <w:rFonts w:ascii="Times New Roman" w:hAnsi="Times New Roman" w:cs="Times New Roman"/>
          <w:sz w:val="24"/>
          <w:szCs w:val="24"/>
        </w:rPr>
        <w:sectPr w:rsidR="0028096A" w:rsidRPr="002262B8" w:rsidSect="002262B8">
          <w:type w:val="continuous"/>
          <w:pgSz w:w="12240" w:h="15840"/>
          <w:pgMar w:top="1134" w:right="1134" w:bottom="1134" w:left="1701" w:header="708" w:footer="708" w:gutter="0"/>
          <w:cols w:space="708"/>
          <w:docGrid w:linePitch="360"/>
        </w:sectPr>
      </w:pPr>
    </w:p>
    <w:p w14:paraId="3715A2C7" w14:textId="77777777" w:rsidR="0028096A" w:rsidRPr="002262B8" w:rsidRDefault="0028096A" w:rsidP="002262B8">
      <w:pPr>
        <w:pStyle w:val="Sinespaciado"/>
        <w:rPr>
          <w:rFonts w:ascii="Times New Roman" w:hAnsi="Times New Roman" w:cs="Times New Roman"/>
          <w:sz w:val="24"/>
          <w:szCs w:val="24"/>
        </w:rPr>
      </w:pPr>
    </w:p>
    <w:p w14:paraId="54128216" w14:textId="77777777" w:rsidR="0028096A" w:rsidRPr="002262B8" w:rsidRDefault="0028096A"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65155F01" w14:textId="77777777" w:rsidR="0028096A" w:rsidRPr="002262B8" w:rsidRDefault="0028096A" w:rsidP="002262B8">
      <w:pPr>
        <w:pStyle w:val="Sinespaciado"/>
        <w:rPr>
          <w:rFonts w:ascii="Times New Roman" w:hAnsi="Times New Roman" w:cs="Times New Roman"/>
          <w:sz w:val="24"/>
          <w:szCs w:val="24"/>
        </w:rPr>
      </w:pPr>
    </w:p>
    <w:p w14:paraId="4205787C" w14:textId="77777777" w:rsidR="00A6097B" w:rsidRPr="002262B8" w:rsidRDefault="00A6097B" w:rsidP="002262B8">
      <w:pPr>
        <w:widowControl w:val="0"/>
        <w:autoSpaceDE w:val="0"/>
        <w:autoSpaceDN w:val="0"/>
        <w:spacing w:after="0" w:line="284" w:lineRule="exact"/>
        <w:jc w:val="center"/>
        <w:rPr>
          <w:rFonts w:ascii="Times New Roman" w:eastAsia="Arial MT" w:hAnsi="Times New Roman" w:cs="Times New Roman"/>
          <w:b/>
          <w:sz w:val="24"/>
          <w:szCs w:val="24"/>
        </w:rPr>
      </w:pPr>
      <w:proofErr w:type="spellStart"/>
      <w:r w:rsidRPr="002262B8">
        <w:rPr>
          <w:rFonts w:ascii="Times New Roman" w:eastAsia="Arial MT" w:hAnsi="Times New Roman" w:cs="Times New Roman"/>
          <w:b/>
          <w:sz w:val="24"/>
          <w:szCs w:val="24"/>
        </w:rPr>
        <w:t>Dip</w:t>
      </w:r>
      <w:proofErr w:type="spellEnd"/>
      <w:r w:rsidRPr="002262B8">
        <w:rPr>
          <w:rFonts w:ascii="Times New Roman" w:eastAsia="Arial MT" w:hAnsi="Times New Roman" w:cs="Times New Roman"/>
          <w:b/>
          <w:sz w:val="24"/>
          <w:szCs w:val="24"/>
        </w:rPr>
        <w:t>. Luz Ma. Hernández Bermúdez</w:t>
      </w:r>
    </w:p>
    <w:p w14:paraId="66EC13B2" w14:textId="77777777" w:rsidR="00A6097B" w:rsidRPr="002262B8" w:rsidRDefault="00A6097B" w:rsidP="002262B8">
      <w:pPr>
        <w:widowControl w:val="0"/>
        <w:autoSpaceDE w:val="0"/>
        <w:autoSpaceDN w:val="0"/>
        <w:spacing w:after="0" w:line="268" w:lineRule="exact"/>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Grupo Parlamentario morena</w:t>
      </w:r>
    </w:p>
    <w:p w14:paraId="09BC8E07" w14:textId="77777777" w:rsidR="00A6097B" w:rsidRPr="002262B8" w:rsidRDefault="00A6097B" w:rsidP="002262B8">
      <w:pPr>
        <w:widowControl w:val="0"/>
        <w:autoSpaceDE w:val="0"/>
        <w:autoSpaceDN w:val="0"/>
        <w:spacing w:before="91" w:after="0" w:line="240" w:lineRule="auto"/>
        <w:ind w:left="18"/>
        <w:jc w:val="both"/>
        <w:rPr>
          <w:rFonts w:ascii="Times New Roman" w:eastAsia="Arial MT" w:hAnsi="Times New Roman" w:cs="Times New Roman"/>
          <w:sz w:val="24"/>
          <w:szCs w:val="24"/>
        </w:rPr>
      </w:pPr>
    </w:p>
    <w:p w14:paraId="21A14769" w14:textId="77777777" w:rsidR="00A6097B" w:rsidRPr="002262B8" w:rsidRDefault="00A6097B" w:rsidP="002262B8">
      <w:pPr>
        <w:widowControl w:val="0"/>
        <w:autoSpaceDE w:val="0"/>
        <w:autoSpaceDN w:val="0"/>
        <w:spacing w:before="91" w:after="0" w:line="240" w:lineRule="auto"/>
        <w:ind w:left="18"/>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“2023. Año del Septuagésimo Aniversario del Reconocimiento del Derecho al Voto de las Mujeres en México”.</w:t>
      </w:r>
    </w:p>
    <w:p w14:paraId="433D48B5"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211B1F1F" w14:textId="77777777" w:rsidR="00A6097B" w:rsidRPr="002262B8" w:rsidRDefault="00A6097B" w:rsidP="002262B8">
      <w:pPr>
        <w:widowControl w:val="0"/>
        <w:autoSpaceDE w:val="0"/>
        <w:autoSpaceDN w:val="0"/>
        <w:spacing w:after="0" w:line="240" w:lineRule="auto"/>
        <w:jc w:val="right"/>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Toluca de Lerdo, México, ___ de noviembre de 2023.</w:t>
      </w:r>
    </w:p>
    <w:p w14:paraId="2885BA29"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2D437ED4"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 AZUCENA CISNEROS COSS</w:t>
      </w:r>
    </w:p>
    <w:p w14:paraId="11654CE1"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PRESIDENTA DE LA DIRECTIVA</w:t>
      </w:r>
    </w:p>
    <w:p w14:paraId="7643209D"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 LA H. LXI LEGISLATURA</w:t>
      </w:r>
    </w:p>
    <w:p w14:paraId="08470ED1"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DEL ESTADO LIBRE Y SOBERANO DE MÉXICO</w:t>
      </w:r>
    </w:p>
    <w:p w14:paraId="29100B12"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 xml:space="preserve">P R E S E N T </w:t>
      </w:r>
      <w:proofErr w:type="gramStart"/>
      <w:r w:rsidRPr="002262B8">
        <w:rPr>
          <w:rFonts w:ascii="Times New Roman" w:eastAsia="Arial MT" w:hAnsi="Times New Roman" w:cs="Times New Roman"/>
          <w:b/>
          <w:sz w:val="24"/>
          <w:szCs w:val="24"/>
        </w:rPr>
        <w:t>E .</w:t>
      </w:r>
      <w:proofErr w:type="gramEnd"/>
    </w:p>
    <w:p w14:paraId="67856C48"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0497EF96"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DIPUTADA LUZ MA. HERNÁNDEZ BERMÚDEZ</w:t>
      </w:r>
      <w:r w:rsidRPr="002262B8">
        <w:rPr>
          <w:rFonts w:ascii="Times New Roman" w:eastAsia="Arial MT" w:hAnsi="Times New Roman" w:cs="Times New Roman"/>
          <w:sz w:val="24"/>
          <w:szCs w:val="24"/>
        </w:rPr>
        <w:t xml:space="preserve">, integrante del Grupo Parlamentario de Morena de la H. “LXI” Legislatura del Estado Libre y Soberano de México, con fundamento en los artículos 51 fracción II, 57 y 61 fracción I de la Constitución Política del Estado Libre y Soberano de México; 288 fracción I, 38 fracción II, 79 y 81 de la Ley Orgánica del Poder Legislativo del Estado Libre y Soberano de México y 68 del Reglamento del Poder Legislativo del Estado Libre y Soberano de México, someto a la consideración de esta H. Asamblea, la presente </w:t>
      </w:r>
      <w:r w:rsidRPr="002262B8">
        <w:rPr>
          <w:rFonts w:ascii="Times New Roman" w:eastAsia="Arial MT" w:hAnsi="Times New Roman" w:cs="Times New Roman"/>
          <w:b/>
          <w:sz w:val="24"/>
          <w:szCs w:val="24"/>
        </w:rPr>
        <w:t>INICIATIVA CON PROYECTO DE DECRETO POR EL QUE SE REFORMAN Y ADICIONAN DIVERSAS DISPOSICIONES DEL CÓDIGO ADMINISTRATIVO DEL ESTADO DE MÉXICO</w:t>
      </w:r>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 xml:space="preserve">PARA INTEGRAR LA PLATAFORMA DIGITAL VUZCAR DE REGISTRO VEHICULAR, PARA CONCESIONARIOS Y/O PERMISIONARIOS DE DEPÓSITOS OFICIALES EN EL ESTADO DE MÉXICO, </w:t>
      </w:r>
      <w:r w:rsidRPr="002262B8">
        <w:rPr>
          <w:rFonts w:ascii="Times New Roman" w:eastAsia="Arial MT" w:hAnsi="Times New Roman" w:cs="Times New Roman"/>
          <w:sz w:val="24"/>
          <w:szCs w:val="24"/>
        </w:rPr>
        <w:t>con sustento en la siguiente:</w:t>
      </w:r>
    </w:p>
    <w:p w14:paraId="53CEF068"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44E9B859" w14:textId="77777777" w:rsidR="00A6097B" w:rsidRPr="002262B8" w:rsidRDefault="00A6097B"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EXPOSICIÓN DE MOTIVOS</w:t>
      </w:r>
    </w:p>
    <w:p w14:paraId="5551FDC1"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4580C3A2"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El robo de vehículos es un delito tipificado en el fuero común en las leyes mexicanas. De acuerdo con la Interpol este ilícito se define como “una actividad delictiva con un alto nivel de organización que afecta a todas las regiones del mundo y está claramente vinculado con la delincuencia organizada y el terrorismo”.1</w:t>
      </w:r>
    </w:p>
    <w:p w14:paraId="77DDF49E"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8FE384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0"/>
          <w:szCs w:val="20"/>
        </w:rPr>
      </w:pPr>
      <w:r w:rsidRPr="002262B8">
        <w:rPr>
          <w:rFonts w:ascii="Times New Roman" w:eastAsia="Arial MT" w:hAnsi="Times New Roman" w:cs="Times New Roman"/>
          <w:sz w:val="20"/>
          <w:szCs w:val="20"/>
          <w:vertAlign w:val="superscript"/>
        </w:rPr>
        <w:t>1</w:t>
      </w:r>
      <w:r w:rsidRPr="002262B8">
        <w:rPr>
          <w:rFonts w:ascii="Times New Roman" w:eastAsia="Arial MT" w:hAnsi="Times New Roman" w:cs="Times New Roman"/>
          <w:sz w:val="20"/>
          <w:szCs w:val="20"/>
        </w:rPr>
        <w:tab/>
        <w:t>Aguirre,</w:t>
      </w:r>
      <w:r w:rsidRPr="002262B8">
        <w:rPr>
          <w:rFonts w:ascii="Times New Roman" w:eastAsia="Arial MT" w:hAnsi="Times New Roman" w:cs="Times New Roman"/>
          <w:sz w:val="20"/>
          <w:szCs w:val="20"/>
        </w:rPr>
        <w:tab/>
        <w:t>Juan</w:t>
      </w:r>
      <w:r w:rsidRPr="002262B8">
        <w:rPr>
          <w:rFonts w:ascii="Times New Roman" w:eastAsia="Arial MT" w:hAnsi="Times New Roman" w:cs="Times New Roman"/>
          <w:sz w:val="20"/>
          <w:szCs w:val="20"/>
        </w:rPr>
        <w:tab/>
        <w:t>P.</w:t>
      </w:r>
      <w:r w:rsidRPr="002262B8">
        <w:rPr>
          <w:rFonts w:ascii="Times New Roman" w:eastAsia="Arial MT" w:hAnsi="Times New Roman" w:cs="Times New Roman"/>
          <w:sz w:val="20"/>
          <w:szCs w:val="20"/>
        </w:rPr>
        <w:tab/>
        <w:t>(2018)</w:t>
      </w:r>
      <w:r w:rsidRPr="002262B8">
        <w:rPr>
          <w:rFonts w:ascii="Times New Roman" w:eastAsia="Arial MT" w:hAnsi="Times New Roman" w:cs="Times New Roman"/>
          <w:sz w:val="20"/>
          <w:szCs w:val="20"/>
        </w:rPr>
        <w:tab/>
        <w:t>Senado</w:t>
      </w:r>
      <w:r w:rsidRPr="002262B8">
        <w:rPr>
          <w:rFonts w:ascii="Times New Roman" w:eastAsia="Arial MT" w:hAnsi="Times New Roman" w:cs="Times New Roman"/>
          <w:sz w:val="20"/>
          <w:szCs w:val="20"/>
        </w:rPr>
        <w:tab/>
        <w:t>de</w:t>
      </w:r>
      <w:r w:rsidRPr="002262B8">
        <w:rPr>
          <w:rFonts w:ascii="Times New Roman" w:eastAsia="Arial MT" w:hAnsi="Times New Roman" w:cs="Times New Roman"/>
          <w:sz w:val="20"/>
          <w:szCs w:val="20"/>
        </w:rPr>
        <w:tab/>
        <w:t>la</w:t>
      </w:r>
      <w:r w:rsidRPr="002262B8">
        <w:rPr>
          <w:rFonts w:ascii="Times New Roman" w:eastAsia="Arial MT" w:hAnsi="Times New Roman" w:cs="Times New Roman"/>
          <w:sz w:val="20"/>
          <w:szCs w:val="20"/>
        </w:rPr>
        <w:tab/>
        <w:t>República.</w:t>
      </w:r>
      <w:r w:rsidRPr="002262B8">
        <w:rPr>
          <w:rFonts w:ascii="Times New Roman" w:eastAsia="Arial MT" w:hAnsi="Times New Roman" w:cs="Times New Roman"/>
          <w:sz w:val="20"/>
          <w:szCs w:val="20"/>
        </w:rPr>
        <w:tab/>
      </w:r>
      <w:r w:rsidRPr="002262B8">
        <w:rPr>
          <w:rFonts w:ascii="Times New Roman" w:eastAsia="Arial MT" w:hAnsi="Times New Roman" w:cs="Times New Roman"/>
          <w:i/>
          <w:sz w:val="20"/>
          <w:szCs w:val="20"/>
        </w:rPr>
        <w:t>Robo</w:t>
      </w:r>
      <w:r w:rsidRPr="002262B8">
        <w:rPr>
          <w:rFonts w:ascii="Times New Roman" w:eastAsia="Arial MT" w:hAnsi="Times New Roman" w:cs="Times New Roman"/>
          <w:i/>
          <w:sz w:val="20"/>
          <w:szCs w:val="20"/>
        </w:rPr>
        <w:tab/>
        <w:t>de</w:t>
      </w:r>
      <w:r w:rsidRPr="002262B8">
        <w:rPr>
          <w:rFonts w:ascii="Times New Roman" w:eastAsia="Arial MT" w:hAnsi="Times New Roman" w:cs="Times New Roman"/>
          <w:i/>
          <w:sz w:val="20"/>
          <w:szCs w:val="20"/>
        </w:rPr>
        <w:tab/>
        <w:t>vehículos</w:t>
      </w:r>
      <w:r w:rsidRPr="002262B8">
        <w:rPr>
          <w:rFonts w:ascii="Times New Roman" w:eastAsia="Arial MT" w:hAnsi="Times New Roman" w:cs="Times New Roman"/>
          <w:i/>
          <w:sz w:val="20"/>
          <w:szCs w:val="20"/>
        </w:rPr>
        <w:tab/>
        <w:t>en</w:t>
      </w:r>
      <w:r w:rsidRPr="002262B8">
        <w:rPr>
          <w:rFonts w:ascii="Times New Roman" w:eastAsia="Arial MT" w:hAnsi="Times New Roman" w:cs="Times New Roman"/>
          <w:i/>
          <w:sz w:val="20"/>
          <w:szCs w:val="20"/>
        </w:rPr>
        <w:tab/>
        <w:t>México</w:t>
      </w:r>
      <w:r w:rsidRPr="002262B8">
        <w:rPr>
          <w:rFonts w:ascii="Times New Roman" w:eastAsia="Arial MT" w:hAnsi="Times New Roman" w:cs="Times New Roman"/>
          <w:sz w:val="20"/>
          <w:szCs w:val="20"/>
        </w:rPr>
        <w:t>.</w:t>
      </w:r>
      <w:r w:rsidRPr="002262B8">
        <w:rPr>
          <w:rFonts w:ascii="Times New Roman" w:eastAsia="Arial MT" w:hAnsi="Times New Roman" w:cs="Times New Roman"/>
          <w:sz w:val="20"/>
          <w:szCs w:val="20"/>
        </w:rPr>
        <w:tab/>
        <w:t xml:space="preserve">Disponible: </w:t>
      </w:r>
      <w:hyperlink r:id="rId9">
        <w:r w:rsidRPr="002262B8">
          <w:rPr>
            <w:rFonts w:ascii="Times New Roman" w:eastAsia="Arial MT" w:hAnsi="Times New Roman" w:cs="Times New Roman"/>
            <w:sz w:val="20"/>
            <w:szCs w:val="20"/>
            <w:u w:val="single" w:color="0462C1"/>
          </w:rPr>
          <w:t>http://bibliodigitalibd.senado.gob.mx/bitstream/handle/123456789/4055/Robo%20de%20Veh%C3%ADculos%20en%20M%</w:t>
        </w:r>
      </w:hyperlink>
      <w:r w:rsidRPr="002262B8">
        <w:rPr>
          <w:rFonts w:ascii="Times New Roman" w:eastAsia="Arial MT" w:hAnsi="Times New Roman" w:cs="Times New Roman"/>
          <w:sz w:val="20"/>
          <w:szCs w:val="20"/>
        </w:rPr>
        <w:t xml:space="preserve"> </w:t>
      </w:r>
      <w:hyperlink r:id="rId10">
        <w:r w:rsidRPr="002262B8">
          <w:rPr>
            <w:rFonts w:ascii="Times New Roman" w:eastAsia="Arial MT" w:hAnsi="Times New Roman" w:cs="Times New Roman"/>
            <w:sz w:val="20"/>
            <w:szCs w:val="20"/>
            <w:u w:val="single" w:color="0462C1"/>
          </w:rPr>
          <w:t>C3%A9xico.pdf?sequence=1&amp;isAllowed=y</w:t>
        </w:r>
        <w:r w:rsidRPr="002262B8">
          <w:rPr>
            <w:rFonts w:ascii="Times New Roman" w:eastAsia="Arial MT" w:hAnsi="Times New Roman" w:cs="Times New Roman"/>
            <w:sz w:val="20"/>
            <w:szCs w:val="20"/>
          </w:rPr>
          <w:t xml:space="preserve">. </w:t>
        </w:r>
      </w:hyperlink>
      <w:r w:rsidRPr="002262B8">
        <w:rPr>
          <w:rFonts w:ascii="Times New Roman" w:eastAsia="Arial MT" w:hAnsi="Times New Roman" w:cs="Times New Roman"/>
          <w:sz w:val="20"/>
          <w:szCs w:val="20"/>
        </w:rPr>
        <w:t>Consultado el 14 de septiembre de 2023.</w:t>
      </w:r>
    </w:p>
    <w:p w14:paraId="6BC1BE6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02B2619E"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término </w:t>
      </w:r>
      <w:r w:rsidRPr="002262B8">
        <w:rPr>
          <w:rFonts w:ascii="Times New Roman" w:eastAsia="Arial MT" w:hAnsi="Times New Roman" w:cs="Times New Roman"/>
          <w:i/>
          <w:sz w:val="24"/>
          <w:szCs w:val="24"/>
        </w:rPr>
        <w:t xml:space="preserve">‘delincuencia relacionada con los vehículos’ </w:t>
      </w:r>
      <w:r w:rsidRPr="002262B8">
        <w:rPr>
          <w:rFonts w:ascii="Times New Roman" w:eastAsia="Arial MT" w:hAnsi="Times New Roman" w:cs="Times New Roman"/>
          <w:sz w:val="24"/>
          <w:szCs w:val="24"/>
        </w:rPr>
        <w:t>hace referencia al robo y tráfico con vehículos y al comercio ilícito de piezas de recambio. Estas actividades afectan a la propiedad, personas, negocios, economía y seguridad pública en todas las regiones del mundo.2 Este tipo de robo es uno de los delitos más comunes que se da con mayor frecuencia, no sólo en nuestro país sino a nivel internacional, generando implicaciones financieras tanto de las personas como de las empresas; este delito, además, puede vincularse con otras actividades como robos, comercialización de autopartes, tráfico de estupefacientes, armas, secuestros, contrabando, terrorismo internacional, entre otras.</w:t>
      </w:r>
    </w:p>
    <w:p w14:paraId="1057A8F8"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0DF9D8EA"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Según la Interpol, las entidades federativas con mayor número de robo de automotores durante el año 2017 fueron el Estado de México con 47,190, seguido de Baja California con 19,967, Jalisco con 13,568, Puebla 11,314 y la Ciudad de México con un total de 11,107 unidades robadas y en 2017 el robo de unidades alcanzó los 197 mil 964.3</w:t>
      </w:r>
    </w:p>
    <w:p w14:paraId="45033092"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266B2749"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la Encuesta Nacional de Victimización y Percepción sobre Seguridad Pública (ENVIPE) 20224, el Instituto Nacional de Estadística y Geografía (INEGI), señaló que, en México, durante 2021, se generaron 28.1 millones de delitos asociados a</w:t>
      </w:r>
    </w:p>
    <w:p w14:paraId="77CED19D"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22.1 millones de víctimas. Esto representa una tasa de 1.3 delitos por víctima (tasa similar a la de 2020).</w:t>
      </w:r>
    </w:p>
    <w:p w14:paraId="544C79C8"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4E8D05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0"/>
          <w:szCs w:val="20"/>
        </w:rPr>
      </w:pPr>
      <w:r w:rsidRPr="002262B8">
        <w:rPr>
          <w:rFonts w:ascii="Times New Roman" w:eastAsia="Arial MT" w:hAnsi="Times New Roman" w:cs="Times New Roman"/>
          <w:sz w:val="20"/>
          <w:szCs w:val="20"/>
          <w:vertAlign w:val="superscript"/>
        </w:rPr>
        <w:t>2</w:t>
      </w:r>
      <w:r w:rsidRPr="002262B8">
        <w:rPr>
          <w:rFonts w:ascii="Times New Roman" w:eastAsia="Arial MT" w:hAnsi="Times New Roman" w:cs="Times New Roman"/>
          <w:sz w:val="20"/>
          <w:szCs w:val="20"/>
        </w:rPr>
        <w:tab/>
        <w:t>Interpol.</w:t>
      </w:r>
      <w:r w:rsidRPr="002262B8">
        <w:rPr>
          <w:rFonts w:ascii="Times New Roman" w:eastAsia="Arial MT" w:hAnsi="Times New Roman" w:cs="Times New Roman"/>
          <w:sz w:val="20"/>
          <w:szCs w:val="20"/>
        </w:rPr>
        <w:tab/>
        <w:t>Disponible:</w:t>
      </w:r>
      <w:r w:rsidRPr="002262B8">
        <w:rPr>
          <w:rFonts w:ascii="Times New Roman" w:eastAsia="Arial MT" w:hAnsi="Times New Roman" w:cs="Times New Roman"/>
          <w:sz w:val="20"/>
          <w:szCs w:val="20"/>
        </w:rPr>
        <w:tab/>
      </w:r>
      <w:hyperlink r:id="rId11" w:anchor="%3A~%3Atext%3DEl%20t%C3%A9rmino%20%27Delincuencia%20relacionada%20con%2Ctodas%20las%20regiones%20del%20mundo">
        <w:r w:rsidRPr="002262B8">
          <w:rPr>
            <w:rFonts w:ascii="Times New Roman" w:eastAsia="Arial MT" w:hAnsi="Times New Roman" w:cs="Times New Roman"/>
            <w:sz w:val="20"/>
            <w:szCs w:val="20"/>
            <w:u w:val="single" w:color="0462C1"/>
          </w:rPr>
          <w:t>https://www.interpol.int/es/Delitos/Delincuencia-relacionada-con-los-</w:t>
        </w:r>
      </w:hyperlink>
      <w:r w:rsidRPr="002262B8">
        <w:rPr>
          <w:rFonts w:ascii="Times New Roman" w:eastAsia="Arial MT" w:hAnsi="Times New Roman" w:cs="Times New Roman"/>
          <w:sz w:val="20"/>
          <w:szCs w:val="20"/>
        </w:rPr>
        <w:t xml:space="preserve"> </w:t>
      </w:r>
      <w:hyperlink r:id="rId12" w:anchor="%3A~%3Atext%3DEl%20t%C3%A9rmino%20%27Delincuencia%20relacionada%20con%2Ctodas%20las%20regiones%20del%20mundo">
        <w:r w:rsidRPr="002262B8">
          <w:rPr>
            <w:rFonts w:ascii="Times New Roman" w:eastAsia="Arial MT" w:hAnsi="Times New Roman" w:cs="Times New Roman"/>
            <w:sz w:val="20"/>
            <w:szCs w:val="20"/>
            <w:u w:val="single" w:color="0462C1"/>
          </w:rPr>
          <w:t>vehiculos#:~:text=El%20t%C3%A9rmino%20'Delincuencia%20relacionada%20con,todas%20las%20regiones%20del%20m</w:t>
        </w:r>
      </w:hyperlink>
      <w:r w:rsidRPr="002262B8">
        <w:rPr>
          <w:rFonts w:ascii="Times New Roman" w:eastAsia="Arial MT" w:hAnsi="Times New Roman" w:cs="Times New Roman"/>
          <w:sz w:val="20"/>
          <w:szCs w:val="20"/>
        </w:rPr>
        <w:t xml:space="preserve"> </w:t>
      </w:r>
      <w:hyperlink r:id="rId13" w:anchor="%3A~%3Atext%3DEl%20t%C3%A9rmino%20%27Delincuencia%20relacionada%20con%2Ctodas%20las%20regiones%20del%20mundo">
        <w:proofErr w:type="spellStart"/>
        <w:r w:rsidRPr="002262B8">
          <w:rPr>
            <w:rFonts w:ascii="Times New Roman" w:eastAsia="Arial MT" w:hAnsi="Times New Roman" w:cs="Times New Roman"/>
            <w:sz w:val="20"/>
            <w:szCs w:val="20"/>
            <w:u w:val="single" w:color="0462C1"/>
          </w:rPr>
          <w:t>undo</w:t>
        </w:r>
        <w:proofErr w:type="spellEnd"/>
        <w:r w:rsidRPr="002262B8">
          <w:rPr>
            <w:rFonts w:ascii="Times New Roman" w:eastAsia="Arial MT" w:hAnsi="Times New Roman" w:cs="Times New Roman"/>
            <w:sz w:val="20"/>
            <w:szCs w:val="20"/>
          </w:rPr>
          <w:t xml:space="preserve">. </w:t>
        </w:r>
      </w:hyperlink>
      <w:r w:rsidRPr="002262B8">
        <w:rPr>
          <w:rFonts w:ascii="Times New Roman" w:eastAsia="Arial MT" w:hAnsi="Times New Roman" w:cs="Times New Roman"/>
          <w:sz w:val="20"/>
          <w:szCs w:val="20"/>
        </w:rPr>
        <w:t>Consultado el 19 de septiembre de 2023.</w:t>
      </w:r>
    </w:p>
    <w:p w14:paraId="428D558C"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0"/>
          <w:szCs w:val="20"/>
        </w:rPr>
      </w:pPr>
      <w:r w:rsidRPr="002262B8">
        <w:rPr>
          <w:rFonts w:ascii="Times New Roman" w:eastAsia="Arial MT" w:hAnsi="Times New Roman" w:cs="Times New Roman"/>
          <w:sz w:val="20"/>
          <w:szCs w:val="20"/>
          <w:vertAlign w:val="superscript"/>
        </w:rPr>
        <w:t>3</w:t>
      </w:r>
      <w:r w:rsidRPr="002262B8">
        <w:rPr>
          <w:rFonts w:ascii="Times New Roman" w:eastAsia="Arial MT" w:hAnsi="Times New Roman" w:cs="Times New Roman"/>
          <w:sz w:val="20"/>
          <w:szCs w:val="20"/>
        </w:rPr>
        <w:t xml:space="preserve"> Aguirre Quezada Juan Pablo. (Julio 2018). Robo de Vehículos en México. Senado de la República. Disponible: </w:t>
      </w:r>
      <w:hyperlink r:id="rId14">
        <w:r w:rsidRPr="002262B8">
          <w:rPr>
            <w:rFonts w:ascii="Times New Roman" w:eastAsia="Arial MT" w:hAnsi="Times New Roman" w:cs="Times New Roman"/>
            <w:sz w:val="20"/>
            <w:szCs w:val="20"/>
            <w:u w:val="single" w:color="0462C1"/>
          </w:rPr>
          <w:t>http://bibliodigitalibd.senado.gob.mx/bitstream/handle/123456789/4055/Robo%20de%20Veh%C3%ADculos%20en%20M%</w:t>
        </w:r>
      </w:hyperlink>
      <w:r w:rsidRPr="002262B8">
        <w:rPr>
          <w:rFonts w:ascii="Times New Roman" w:eastAsia="Arial MT" w:hAnsi="Times New Roman" w:cs="Times New Roman"/>
          <w:sz w:val="20"/>
          <w:szCs w:val="20"/>
        </w:rPr>
        <w:t xml:space="preserve"> </w:t>
      </w:r>
      <w:hyperlink r:id="rId15">
        <w:r w:rsidRPr="002262B8">
          <w:rPr>
            <w:rFonts w:ascii="Times New Roman" w:eastAsia="Arial MT" w:hAnsi="Times New Roman" w:cs="Times New Roman"/>
            <w:sz w:val="20"/>
            <w:szCs w:val="20"/>
            <w:u w:val="single" w:color="0462C1"/>
          </w:rPr>
          <w:t>C3%A9xico.pdf?sequence=1&amp;isAllowed=y</w:t>
        </w:r>
        <w:r w:rsidRPr="002262B8">
          <w:rPr>
            <w:rFonts w:ascii="Times New Roman" w:eastAsia="Arial MT" w:hAnsi="Times New Roman" w:cs="Times New Roman"/>
            <w:sz w:val="20"/>
            <w:szCs w:val="20"/>
          </w:rPr>
          <w:t xml:space="preserve">. </w:t>
        </w:r>
      </w:hyperlink>
      <w:r w:rsidRPr="002262B8">
        <w:rPr>
          <w:rFonts w:ascii="Times New Roman" w:eastAsia="Arial MT" w:hAnsi="Times New Roman" w:cs="Times New Roman"/>
          <w:sz w:val="20"/>
          <w:szCs w:val="20"/>
        </w:rPr>
        <w:t>Consultado el 19 de septiembre de 2023.</w:t>
      </w:r>
    </w:p>
    <w:p w14:paraId="4317C1B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0"/>
          <w:szCs w:val="20"/>
        </w:rPr>
      </w:pPr>
      <w:r w:rsidRPr="002262B8">
        <w:rPr>
          <w:rFonts w:ascii="Times New Roman" w:eastAsia="Arial MT" w:hAnsi="Times New Roman" w:cs="Times New Roman"/>
          <w:sz w:val="20"/>
          <w:szCs w:val="20"/>
          <w:vertAlign w:val="superscript"/>
        </w:rPr>
        <w:t>4</w:t>
      </w:r>
      <w:r w:rsidRPr="002262B8">
        <w:rPr>
          <w:rFonts w:ascii="Times New Roman" w:eastAsia="Arial MT" w:hAnsi="Times New Roman" w:cs="Times New Roman"/>
          <w:sz w:val="20"/>
          <w:szCs w:val="20"/>
        </w:rPr>
        <w:t xml:space="preserve"> Encuesta Nacional de Victimización y percepción sobre Seguridad Pública (ENVIPE) 2022. Disponible: </w:t>
      </w:r>
      <w:hyperlink r:id="rId16">
        <w:r w:rsidRPr="002262B8">
          <w:rPr>
            <w:rFonts w:ascii="Times New Roman" w:eastAsia="Arial MT" w:hAnsi="Times New Roman" w:cs="Times New Roman"/>
            <w:sz w:val="20"/>
            <w:szCs w:val="20"/>
            <w:u w:val="single" w:color="0462C1"/>
          </w:rPr>
          <w:t>https://www.inegi.org.mx/contenidos/saladeprensa/boletines/2022/ENVIPE/ENVIPE2022.pd</w:t>
        </w:r>
        <w:r w:rsidRPr="002262B8">
          <w:rPr>
            <w:rFonts w:ascii="Times New Roman" w:eastAsia="Arial MT" w:hAnsi="Times New Roman" w:cs="Times New Roman"/>
            <w:sz w:val="20"/>
            <w:szCs w:val="20"/>
          </w:rPr>
          <w:t>f.</w:t>
        </w:r>
      </w:hyperlink>
      <w:r w:rsidRPr="002262B8">
        <w:rPr>
          <w:rFonts w:ascii="Times New Roman" w:eastAsia="Arial MT" w:hAnsi="Times New Roman" w:cs="Times New Roman"/>
          <w:sz w:val="20"/>
          <w:szCs w:val="20"/>
        </w:rPr>
        <w:t xml:space="preserve"> Consultado el 19 de septiembre de 2023.</w:t>
      </w:r>
    </w:p>
    <w:p w14:paraId="016E5103"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00268BED"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lo que respecta a las víctimas de robo total de vehículo tuvieron una pérdida de 31 177 pesos. Destaca un estudio realizado por el Senado de la Republica5, que 198 mil 297 vehículos fueron robados solamente durante 2017 en todo México, de los cuales 166 mil 831 eran automotores de cuatro ruedas (84.67%), y 30 mil 169 motocicletas (15.31%), de acuerdo con datos del Secretariado Ejecutivo del Sistema Nacional de Seguridad Pública (SNSP).</w:t>
      </w:r>
    </w:p>
    <w:p w14:paraId="61D2C08A"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6D31515F"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Las personas que sufrieron fraude perdieron, en promedio 9 684 pesos. En nuestro país, este ilícito no concluye con el hecho de hurtar un automóvil, ya que en muchos de los casos este robo se debe a que los delincuentes hacen uso de los mismos para movilizarse y cometer otros delitos, o en muchos de los casos venden el vehículo por piezas.</w:t>
      </w:r>
    </w:p>
    <w:p w14:paraId="180B98C8"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0FF10075"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Las autoridades realizan un sinfín de esfuerzos para prevenir y recuperar los autos, modernizando los instrumentos de prevención y recuperación y aplicando penas más severas por el robo de vehículos y autopartes, así como las empresas fabricantes de automóviles, que equipan las unidades con dispositivos especiales para prevenir el robo total o parcial, se complementan con el apoyo que brindan las empresas aseguradoras para la recuperación de los vehículos y/o para cubrir las pérdidas económicas que representa para los afectados, sin embargo, esto no siempre es posible por el alza en el robo de autos, además de que muchas víctimas no cuentan con la protección de un seguro para su vehículo, que compensaría la pérdida material con lo que protegerían su patrimonio familiar.</w:t>
      </w:r>
    </w:p>
    <w:p w14:paraId="2BAB4D24"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65BB203D"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0"/>
          <w:szCs w:val="20"/>
        </w:rPr>
      </w:pPr>
      <w:r w:rsidRPr="002262B8">
        <w:rPr>
          <w:rFonts w:ascii="Times New Roman" w:eastAsia="Arial MT" w:hAnsi="Times New Roman" w:cs="Times New Roman"/>
          <w:sz w:val="20"/>
          <w:szCs w:val="20"/>
          <w:vertAlign w:val="superscript"/>
        </w:rPr>
        <w:t>5</w:t>
      </w:r>
      <w:r w:rsidRPr="002262B8">
        <w:rPr>
          <w:rFonts w:ascii="Times New Roman" w:eastAsia="Arial MT" w:hAnsi="Times New Roman" w:cs="Times New Roman"/>
          <w:sz w:val="20"/>
          <w:szCs w:val="20"/>
        </w:rPr>
        <w:t xml:space="preserve"> Aguirre Quezada Juan Pablo. (Julio 2018). Robo de Vehículos en México. Senado de la República. Disponible: </w:t>
      </w:r>
      <w:hyperlink r:id="rId17">
        <w:r w:rsidRPr="002262B8">
          <w:rPr>
            <w:rFonts w:ascii="Times New Roman" w:eastAsia="Arial MT" w:hAnsi="Times New Roman" w:cs="Times New Roman"/>
            <w:sz w:val="20"/>
            <w:szCs w:val="20"/>
            <w:u w:val="single" w:color="0462C1"/>
          </w:rPr>
          <w:t>http://bibliodigitalibd.senado.gob.mx/bitstream/handle/123456789/4055/Robo%20de%20Veh%C3%ADculos%20en%20M%</w:t>
        </w:r>
      </w:hyperlink>
      <w:r w:rsidRPr="002262B8">
        <w:rPr>
          <w:rFonts w:ascii="Times New Roman" w:eastAsia="Arial MT" w:hAnsi="Times New Roman" w:cs="Times New Roman"/>
          <w:sz w:val="20"/>
          <w:szCs w:val="20"/>
        </w:rPr>
        <w:t xml:space="preserve"> </w:t>
      </w:r>
      <w:hyperlink r:id="rId18">
        <w:r w:rsidRPr="002262B8">
          <w:rPr>
            <w:rFonts w:ascii="Times New Roman" w:eastAsia="Arial MT" w:hAnsi="Times New Roman" w:cs="Times New Roman"/>
            <w:sz w:val="20"/>
            <w:szCs w:val="20"/>
            <w:u w:val="single" w:color="0462C1"/>
          </w:rPr>
          <w:t>C3%A9xico.pdf?sequence=1&amp;isAllowed=y</w:t>
        </w:r>
        <w:r w:rsidRPr="002262B8">
          <w:rPr>
            <w:rFonts w:ascii="Times New Roman" w:eastAsia="Arial MT" w:hAnsi="Times New Roman" w:cs="Times New Roman"/>
            <w:sz w:val="20"/>
            <w:szCs w:val="20"/>
          </w:rPr>
          <w:t xml:space="preserve">. </w:t>
        </w:r>
      </w:hyperlink>
      <w:r w:rsidRPr="002262B8">
        <w:rPr>
          <w:rFonts w:ascii="Times New Roman" w:eastAsia="Arial MT" w:hAnsi="Times New Roman" w:cs="Times New Roman"/>
          <w:sz w:val="20"/>
          <w:szCs w:val="20"/>
        </w:rPr>
        <w:t>Consultado el 20 de septiembre de 2023.</w:t>
      </w:r>
    </w:p>
    <w:p w14:paraId="56D0ACE9"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E863DF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Con esta actividad delictiva que, como bien lo señalamos, ha ido en aumento, también ha incrementado el temor de los transeúntes en el robo de vehículos, debido a las prácticas que siguen al momento del hurto, las cuales van desde encerronas, </w:t>
      </w:r>
      <w:proofErr w:type="spellStart"/>
      <w:r w:rsidRPr="002262B8">
        <w:rPr>
          <w:rFonts w:ascii="Times New Roman" w:eastAsia="Arial MT" w:hAnsi="Times New Roman" w:cs="Times New Roman"/>
          <w:sz w:val="24"/>
          <w:szCs w:val="24"/>
        </w:rPr>
        <w:t>portonazos</w:t>
      </w:r>
      <w:proofErr w:type="spellEnd"/>
      <w:r w:rsidRPr="002262B8">
        <w:rPr>
          <w:rFonts w:ascii="Times New Roman" w:eastAsia="Arial MT" w:hAnsi="Times New Roman" w:cs="Times New Roman"/>
          <w:sz w:val="24"/>
          <w:szCs w:val="24"/>
        </w:rPr>
        <w:t>, amenazas de uso de la fuerza o violencia, coacción o engaño, entre otros, lo que ha generado un incremento en los precios de los seguros para automóviles</w:t>
      </w:r>
    </w:p>
    <w:p w14:paraId="1F02EB1E"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4E02A9F3"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este sentido, la Plataforma Digital VUZCAR de Registro Vehicular, para concesionarios y/o permisionarios de depósitos oficiales en el Estado de México, fue creada en el año 2019 y está diseñada como una herramienta digital, con un principal objeto social, la búsqueda, localización, recuperación y liberación de vehículos con reporte de robo vigente </w:t>
      </w:r>
      <w:r w:rsidRPr="002262B8">
        <w:rPr>
          <w:rFonts w:ascii="Times New Roman" w:eastAsia="Arial MT" w:hAnsi="Times New Roman" w:cs="Times New Roman"/>
          <w:i/>
          <w:sz w:val="24"/>
          <w:szCs w:val="24"/>
        </w:rPr>
        <w:t>NO ASEGURADOS</w:t>
      </w:r>
      <w:r w:rsidRPr="002262B8">
        <w:rPr>
          <w:rFonts w:ascii="Times New Roman" w:eastAsia="Arial MT" w:hAnsi="Times New Roman" w:cs="Times New Roman"/>
          <w:sz w:val="24"/>
          <w:szCs w:val="24"/>
        </w:rPr>
        <w:t>.</w:t>
      </w:r>
    </w:p>
    <w:p w14:paraId="573EB72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C043D64"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El objetivo se logra mediante el uso de la plataforma (la cual es segura, confiable y confidencial), con la participación de los depósitos vehiculares y la Fiscalía General de Justicia del Estado de México, para en conjunto, acercar a la sociedad una alternativa tecnológica en la gobernanza, con grandes beneficios para los participantes y finalmente para todos los usuarios.</w:t>
      </w:r>
    </w:p>
    <w:p w14:paraId="69B3D4FB"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32FE8F1B"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este sentido, después de que se realice una denuncia por robo de vehículo, fraude en la compra venta de un vehículo o abuso de confianza, en donde estén relacionados vehículos automotores, al ingresar el vehículo al corralón, se generará inmediatamente un mensaje a través del sistema automatizado que será enviado a la persona que haya generado el reporte, informándole en qué deposito vehicular se encuentra su vehículo.</w:t>
      </w:r>
    </w:p>
    <w:p w14:paraId="6AC4C431"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9A76D49"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partir del momento en el que los municipios, la Fiscalía General de Justicia del Estado de México, las agrupaciones policiacas (en tiempo real), los depósitos vehiculares y el público en general, cuenten y hagan uso de esta plataforma digital, se maximizará la localización de los vehículos, además de que se estará en posibilidad de verificar si la unidad cuenta con reporte de robo o tiene reporte de procedencia ilícita (fraude o abuso de confianza).</w:t>
      </w:r>
    </w:p>
    <w:p w14:paraId="47184922"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09BA7F5D"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Los depósitos vehiculares a partir de adoptar la plataforma como herramienta digital, tendrán a su alcance una base de datos personalizada y simple de utilizar, además de contar con un mejor control sobre el inventario vehicular de ingreso y egreso; en este sentido, el inventario digital trasladará la información a una base de datos que permitirá a la Fiscalía General de Justicia del Estado de México, obtener la información de los vehículos que han sido localizados a través de la plataforma digital automatizada.</w:t>
      </w:r>
    </w:p>
    <w:p w14:paraId="52B4B66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79C5656D"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Nuestra lucha contra la delincuencia transnacional relacionada con los vehículos solo podrá ser efectiva si la comunidad internacional de las fuerzas del orden innova al ritmo de los rápidos avances tecnológicos.</w:t>
      </w:r>
    </w:p>
    <w:p w14:paraId="24D0FDA9"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00A0080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Colaborando estrechamente con otras partes interesadas del sector privado y de las comunidades de las fuerzas del orden, podremos innovar en materia de seguridad de la industria del automóvil, y generar herramientas más eficaces para identificar y recuperar vehículos robados.</w:t>
      </w:r>
    </w:p>
    <w:p w14:paraId="165FA60B"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6E71B6C2"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otra parte, la participación de las autoridades consistirá en facilitar un lugar centralizado para realizar el levantamiento de reporte de robo o liberación, donde podrán subir documentación de manera segura y confiable; incluso el empleo en dicha institución, será garantía de una mayor recuperación con respecto a los años anteriores. Una vez localizado el vehículo en algún depósito, se notificará a la autoridad donde se realizó el levantamiento del reporte y se podrá proceder a su recuperación, con una anticipación de al menos 8 horas de la notificación al usuario civil.</w:t>
      </w:r>
    </w:p>
    <w:p w14:paraId="1B7D0FC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27D1FDC3"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el caso de las personas particulares, su participación consistirá en hacer uso de nuestra plataforma para la búsqueda rápida o avanzada de vehículos que pretendan verificar para compraventa o bien localización, incluso tendrán la posibilidad de adjuntar fotografías, y la plataforma realizará una búsqueda automatizada y una vez localizado el vehículo le hará llegar una alerta vía correo electrónico.</w:t>
      </w:r>
    </w:p>
    <w:p w14:paraId="3E00E07B"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42B0A2D4"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 importante señalar que la Plataforma Digital VUZCAR, es compatible con todos los dispositivos, toda vez que se puede acceder a la misma como aplicación digital; asimismo, su estructura está realizada mediante una suma de esfuerzos para que sea completamente funcional y sirva de base y apoyo ciudadano, dando a conocer en tiempo real el estado, ubicación y motivo por el cual un vehículo se encuentra ingresado a un depósito oficial de vehículos en territorio estatal.</w:t>
      </w:r>
    </w:p>
    <w:p w14:paraId="0D63782F"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3C065C65"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este sentido, y con la finalidad de crear una mayor claridad en la </w:t>
      </w:r>
      <w:r w:rsidRPr="002262B8">
        <w:rPr>
          <w:rFonts w:ascii="Times New Roman" w:eastAsia="Arial MT" w:hAnsi="Times New Roman" w:cs="Times New Roman"/>
          <w:b/>
          <w:sz w:val="24"/>
          <w:szCs w:val="24"/>
        </w:rPr>
        <w:t>INICIATIVA CON PROYECTO DE DECRETO POR EL QUE SE REFORMAN Y ADICIONAN DIVERSAS DISPOSICIONES DEL CÓDIGO ADMINISTRATIVO DEL ESTADO DE MÉXICO PARA INTEGRAR LA PLATAFORMA DIGITAL VUZCAR DE REGISTRO VEHICULAR, PARA CONCESIONARIOS Y/O PERMISIONARIOS DE DEPÓSITOS OFICIALES EN EL ESTADO DE MÉXICO</w:t>
      </w:r>
      <w:r w:rsidRPr="002262B8">
        <w:rPr>
          <w:rFonts w:ascii="Times New Roman" w:eastAsia="Arial MT" w:hAnsi="Times New Roman" w:cs="Times New Roman"/>
          <w:sz w:val="24"/>
          <w:szCs w:val="24"/>
        </w:rPr>
        <w:t>, presento el siguiente cuadro comparativo para un mejor entendimiento:</w:t>
      </w:r>
    </w:p>
    <w:p w14:paraId="5B1366CE"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25BDE0E"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
        <w:tblW w:w="9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6"/>
        <w:gridCol w:w="3459"/>
        <w:gridCol w:w="2403"/>
      </w:tblGrid>
      <w:tr w:rsidR="00A6097B" w:rsidRPr="002262B8" w14:paraId="03755199" w14:textId="77777777" w:rsidTr="007964BC">
        <w:trPr>
          <w:trHeight w:val="20"/>
          <w:jc w:val="center"/>
        </w:trPr>
        <w:tc>
          <w:tcPr>
            <w:tcW w:w="9318" w:type="dxa"/>
            <w:gridSpan w:val="3"/>
            <w:shd w:val="clear" w:color="auto" w:fill="BEBEBE"/>
          </w:tcPr>
          <w:p w14:paraId="6962842B" w14:textId="77777777" w:rsidR="00A6097B" w:rsidRPr="002262B8" w:rsidRDefault="00A6097B"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CÓDIGO ADMINISTRATIVO DEL ESTADO DE MÉXICO</w:t>
            </w:r>
          </w:p>
        </w:tc>
      </w:tr>
      <w:tr w:rsidR="00A6097B" w:rsidRPr="002262B8" w14:paraId="1D612F56" w14:textId="77777777" w:rsidTr="007964BC">
        <w:trPr>
          <w:trHeight w:val="20"/>
          <w:jc w:val="center"/>
        </w:trPr>
        <w:tc>
          <w:tcPr>
            <w:tcW w:w="3456" w:type="dxa"/>
            <w:shd w:val="clear" w:color="auto" w:fill="D9D9D9"/>
          </w:tcPr>
          <w:p w14:paraId="46C8043E" w14:textId="77777777" w:rsidR="00A6097B" w:rsidRPr="002262B8" w:rsidRDefault="00A6097B"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Dice</w:t>
            </w:r>
          </w:p>
        </w:tc>
        <w:tc>
          <w:tcPr>
            <w:tcW w:w="3459" w:type="dxa"/>
            <w:shd w:val="clear" w:color="auto" w:fill="D9D9D9"/>
          </w:tcPr>
          <w:p w14:paraId="02579811" w14:textId="77777777" w:rsidR="00A6097B" w:rsidRPr="002262B8" w:rsidRDefault="00A6097B"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Debe decir</w:t>
            </w:r>
          </w:p>
        </w:tc>
        <w:tc>
          <w:tcPr>
            <w:tcW w:w="2401" w:type="dxa"/>
            <w:shd w:val="clear" w:color="auto" w:fill="D9D9D9"/>
          </w:tcPr>
          <w:p w14:paraId="757179F9" w14:textId="77777777" w:rsidR="00A6097B" w:rsidRPr="002262B8" w:rsidRDefault="00A6097B"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Observaciones</w:t>
            </w:r>
          </w:p>
        </w:tc>
      </w:tr>
      <w:tr w:rsidR="00A6097B" w:rsidRPr="002262B8" w14:paraId="0234ADE1" w14:textId="77777777" w:rsidTr="007964BC">
        <w:trPr>
          <w:trHeight w:val="20"/>
          <w:jc w:val="center"/>
        </w:trPr>
        <w:tc>
          <w:tcPr>
            <w:tcW w:w="3456" w:type="dxa"/>
            <w:tcBorders>
              <w:bottom w:val="nil"/>
            </w:tcBorders>
          </w:tcPr>
          <w:p w14:paraId="3461B39C" w14:textId="77777777" w:rsidR="00A6097B" w:rsidRPr="002262B8" w:rsidRDefault="00A6097B"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Artículo 7.37.</w:t>
            </w:r>
            <w:proofErr w:type="gramStart"/>
            <w:r w:rsidRPr="002262B8">
              <w:rPr>
                <w:rFonts w:ascii="Times New Roman" w:eastAsia="Arial MT" w:hAnsi="Times New Roman" w:cs="Times New Roman"/>
                <w:b/>
                <w:sz w:val="24"/>
                <w:szCs w:val="24"/>
                <w:lang w:val="es-MX"/>
              </w:rPr>
              <w:t>- …</w:t>
            </w:r>
            <w:proofErr w:type="gramEnd"/>
          </w:p>
          <w:p w14:paraId="23343872" w14:textId="77777777" w:rsidR="00A6097B" w:rsidRPr="002262B8" w:rsidRDefault="00A6097B" w:rsidP="002262B8">
            <w:pPr>
              <w:jc w:val="both"/>
              <w:rPr>
                <w:rFonts w:ascii="Times New Roman" w:eastAsia="Arial MT" w:hAnsi="Times New Roman" w:cs="Times New Roman"/>
                <w:sz w:val="24"/>
                <w:szCs w:val="24"/>
                <w:lang w:val="es-MX"/>
              </w:rPr>
            </w:pPr>
          </w:p>
          <w:p w14:paraId="25663FE9"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IV. …</w:t>
            </w:r>
          </w:p>
          <w:p w14:paraId="5EAEA6F5" w14:textId="77777777" w:rsidR="00A6097B" w:rsidRPr="002262B8" w:rsidRDefault="00A6097B" w:rsidP="002262B8">
            <w:pPr>
              <w:jc w:val="both"/>
              <w:rPr>
                <w:rFonts w:ascii="Times New Roman" w:eastAsia="Arial MT" w:hAnsi="Times New Roman" w:cs="Times New Roman"/>
                <w:sz w:val="24"/>
                <w:szCs w:val="24"/>
                <w:lang w:val="es-MX"/>
              </w:rPr>
            </w:pPr>
          </w:p>
          <w:p w14:paraId="6D47F29F"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V. Fiscalía Regional: Unidad administrativa de la Fiscalía General de Justicia del Estado de México, encargada de la operación de los depósitos vehiculares cuyo funcionamiento se vincule con la recuperación de vehículos </w:t>
            </w:r>
            <w:r w:rsidRPr="002262B8">
              <w:rPr>
                <w:rFonts w:ascii="Times New Roman" w:eastAsia="Arial MT" w:hAnsi="Times New Roman" w:cs="Times New Roman"/>
                <w:sz w:val="24"/>
                <w:szCs w:val="24"/>
                <w:lang w:val="es-MX"/>
              </w:rPr>
              <w:lastRenderedPageBreak/>
              <w:t>relacionados con la comisión de delitos;</w:t>
            </w:r>
          </w:p>
        </w:tc>
        <w:tc>
          <w:tcPr>
            <w:tcW w:w="3459" w:type="dxa"/>
            <w:tcBorders>
              <w:bottom w:val="nil"/>
            </w:tcBorders>
          </w:tcPr>
          <w:p w14:paraId="7C33B3FF"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b/>
                <w:sz w:val="24"/>
                <w:szCs w:val="24"/>
                <w:lang w:val="es-MX"/>
              </w:rPr>
              <w:lastRenderedPageBreak/>
              <w:t>Artículo 7.37.</w:t>
            </w:r>
            <w:proofErr w:type="gramStart"/>
            <w:r w:rsidRPr="002262B8">
              <w:rPr>
                <w:rFonts w:ascii="Times New Roman" w:eastAsia="Arial MT" w:hAnsi="Times New Roman" w:cs="Times New Roman"/>
                <w:b/>
                <w:sz w:val="24"/>
                <w:szCs w:val="24"/>
                <w:lang w:val="es-MX"/>
              </w:rPr>
              <w:t xml:space="preserve">- </w:t>
            </w:r>
            <w:r w:rsidRPr="002262B8">
              <w:rPr>
                <w:rFonts w:ascii="Times New Roman" w:eastAsia="Arial MT" w:hAnsi="Times New Roman" w:cs="Times New Roman"/>
                <w:sz w:val="24"/>
                <w:szCs w:val="24"/>
                <w:lang w:val="es-MX"/>
              </w:rPr>
              <w:t>…</w:t>
            </w:r>
            <w:proofErr w:type="gramEnd"/>
          </w:p>
          <w:p w14:paraId="668D2FC0" w14:textId="77777777" w:rsidR="00A6097B" w:rsidRPr="002262B8" w:rsidRDefault="00A6097B" w:rsidP="002262B8">
            <w:pPr>
              <w:jc w:val="both"/>
              <w:rPr>
                <w:rFonts w:ascii="Times New Roman" w:eastAsia="Arial MT" w:hAnsi="Times New Roman" w:cs="Times New Roman"/>
                <w:sz w:val="24"/>
                <w:szCs w:val="24"/>
                <w:lang w:val="es-MX"/>
              </w:rPr>
            </w:pPr>
          </w:p>
          <w:p w14:paraId="516DCB2A"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IV. …</w:t>
            </w:r>
          </w:p>
          <w:p w14:paraId="7C17F21B" w14:textId="77777777" w:rsidR="00A6097B" w:rsidRPr="002262B8" w:rsidRDefault="00A6097B" w:rsidP="002262B8">
            <w:pPr>
              <w:jc w:val="both"/>
              <w:rPr>
                <w:rFonts w:ascii="Times New Roman" w:eastAsia="Arial MT" w:hAnsi="Times New Roman" w:cs="Times New Roman"/>
                <w:sz w:val="24"/>
                <w:szCs w:val="24"/>
                <w:lang w:val="es-MX"/>
              </w:rPr>
            </w:pPr>
          </w:p>
          <w:p w14:paraId="3DAFEC92" w14:textId="77777777" w:rsidR="00A6097B" w:rsidRPr="002262B8" w:rsidRDefault="00A6097B"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V. Sistema VUZCAR: Plataforma digital de Registro y Control Vehicular, en depósitos oficiales;</w:t>
            </w:r>
          </w:p>
        </w:tc>
        <w:tc>
          <w:tcPr>
            <w:tcW w:w="2401" w:type="dxa"/>
            <w:tcBorders>
              <w:bottom w:val="nil"/>
            </w:tcBorders>
          </w:tcPr>
          <w:p w14:paraId="21137322"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Se adiciona la fracción V, recorriéndose la actual en el orden subsecuente del artículo 7.37.</w:t>
            </w:r>
          </w:p>
        </w:tc>
      </w:tr>
      <w:tr w:rsidR="00A6097B" w:rsidRPr="002262B8" w14:paraId="1515A649" w14:textId="77777777" w:rsidTr="007964BC">
        <w:trPr>
          <w:trHeight w:val="20"/>
          <w:jc w:val="center"/>
        </w:trPr>
        <w:tc>
          <w:tcPr>
            <w:tcW w:w="3456" w:type="dxa"/>
            <w:tcBorders>
              <w:top w:val="nil"/>
              <w:bottom w:val="nil"/>
            </w:tcBorders>
          </w:tcPr>
          <w:p w14:paraId="39FF5200" w14:textId="77777777" w:rsidR="00A6097B" w:rsidRPr="002262B8" w:rsidRDefault="00A6097B" w:rsidP="002262B8">
            <w:pPr>
              <w:jc w:val="both"/>
              <w:rPr>
                <w:rFonts w:ascii="Times New Roman" w:eastAsia="Arial MT" w:hAnsi="Times New Roman" w:cs="Times New Roman"/>
                <w:sz w:val="24"/>
                <w:szCs w:val="24"/>
                <w:lang w:val="es-MX"/>
              </w:rPr>
            </w:pPr>
          </w:p>
        </w:tc>
        <w:tc>
          <w:tcPr>
            <w:tcW w:w="3459" w:type="dxa"/>
            <w:tcBorders>
              <w:top w:val="nil"/>
              <w:bottom w:val="nil"/>
            </w:tcBorders>
          </w:tcPr>
          <w:p w14:paraId="12F9ABDD"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 Fiscalía Regional: Unidad administrativa de la Fiscalía General de Justicia del Estado de México, encargada de la operación de los depósitos vehiculares cuyo funcionamiento se vincule con la recuperación de vehículos relacionados con la comisión de delitos;</w:t>
            </w:r>
          </w:p>
        </w:tc>
        <w:tc>
          <w:tcPr>
            <w:tcW w:w="2401" w:type="dxa"/>
            <w:tcBorders>
              <w:top w:val="nil"/>
              <w:bottom w:val="nil"/>
            </w:tcBorders>
          </w:tcPr>
          <w:p w14:paraId="0F42E9F2" w14:textId="77777777" w:rsidR="00A6097B" w:rsidRPr="002262B8" w:rsidRDefault="00A6097B" w:rsidP="002262B8">
            <w:pPr>
              <w:jc w:val="both"/>
              <w:rPr>
                <w:rFonts w:ascii="Times New Roman" w:eastAsia="Arial MT" w:hAnsi="Times New Roman" w:cs="Times New Roman"/>
                <w:sz w:val="24"/>
                <w:szCs w:val="24"/>
                <w:lang w:val="es-MX"/>
              </w:rPr>
            </w:pPr>
          </w:p>
        </w:tc>
      </w:tr>
      <w:tr w:rsidR="00A6097B" w:rsidRPr="002262B8" w14:paraId="125724EB" w14:textId="77777777" w:rsidTr="007964BC">
        <w:trPr>
          <w:trHeight w:val="20"/>
          <w:jc w:val="center"/>
        </w:trPr>
        <w:tc>
          <w:tcPr>
            <w:tcW w:w="3456" w:type="dxa"/>
            <w:tcBorders>
              <w:top w:val="nil"/>
              <w:bottom w:val="nil"/>
            </w:tcBorders>
          </w:tcPr>
          <w:p w14:paraId="7A98E8ED" w14:textId="77777777" w:rsidR="00A6097B" w:rsidRPr="002262B8" w:rsidRDefault="00A6097B" w:rsidP="002262B8">
            <w:pPr>
              <w:jc w:val="both"/>
              <w:rPr>
                <w:rFonts w:ascii="Times New Roman" w:eastAsia="Arial MT" w:hAnsi="Times New Roman" w:cs="Times New Roman"/>
                <w:sz w:val="24"/>
                <w:szCs w:val="24"/>
                <w:lang w:val="es-MX"/>
              </w:rPr>
            </w:pPr>
          </w:p>
        </w:tc>
        <w:tc>
          <w:tcPr>
            <w:tcW w:w="3459" w:type="dxa"/>
            <w:tcBorders>
              <w:top w:val="nil"/>
              <w:bottom w:val="nil"/>
            </w:tcBorders>
          </w:tcPr>
          <w:p w14:paraId="572CC4F5"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 Grúa: Unidad de tracción utilizada para el arrastre de vehículos, que cumple con el equipo mecánico establecido por el presente Libro;</w:t>
            </w:r>
          </w:p>
        </w:tc>
        <w:tc>
          <w:tcPr>
            <w:tcW w:w="2401" w:type="dxa"/>
            <w:tcBorders>
              <w:top w:val="nil"/>
              <w:bottom w:val="nil"/>
            </w:tcBorders>
          </w:tcPr>
          <w:p w14:paraId="6B8CC464" w14:textId="77777777" w:rsidR="00A6097B" w:rsidRPr="002262B8" w:rsidRDefault="00A6097B" w:rsidP="002262B8">
            <w:pPr>
              <w:jc w:val="both"/>
              <w:rPr>
                <w:rFonts w:ascii="Times New Roman" w:eastAsia="Arial MT" w:hAnsi="Times New Roman" w:cs="Times New Roman"/>
                <w:sz w:val="24"/>
                <w:szCs w:val="24"/>
                <w:lang w:val="es-MX"/>
              </w:rPr>
            </w:pPr>
          </w:p>
        </w:tc>
      </w:tr>
      <w:tr w:rsidR="00A6097B" w:rsidRPr="002262B8" w14:paraId="3FA73F89" w14:textId="77777777" w:rsidTr="007964BC">
        <w:trPr>
          <w:trHeight w:val="20"/>
          <w:jc w:val="center"/>
        </w:trPr>
        <w:tc>
          <w:tcPr>
            <w:tcW w:w="3456" w:type="dxa"/>
            <w:tcBorders>
              <w:top w:val="nil"/>
              <w:bottom w:val="nil"/>
            </w:tcBorders>
          </w:tcPr>
          <w:p w14:paraId="34301720" w14:textId="77777777" w:rsidR="00A6097B" w:rsidRPr="002262B8" w:rsidRDefault="00A6097B" w:rsidP="002262B8">
            <w:pPr>
              <w:jc w:val="both"/>
              <w:rPr>
                <w:rFonts w:ascii="Times New Roman" w:eastAsia="Arial MT" w:hAnsi="Times New Roman" w:cs="Times New Roman"/>
                <w:sz w:val="24"/>
                <w:szCs w:val="24"/>
                <w:lang w:val="es-MX"/>
              </w:rPr>
            </w:pPr>
          </w:p>
        </w:tc>
        <w:tc>
          <w:tcPr>
            <w:tcW w:w="3459" w:type="dxa"/>
            <w:tcBorders>
              <w:top w:val="nil"/>
              <w:bottom w:val="nil"/>
            </w:tcBorders>
          </w:tcPr>
          <w:p w14:paraId="33F3F29A"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VIII. Inventario: Documento que describe la condición física de la unidad objeto del servicio, así como las condiciones de la carga u objetos que contenga, al inicio del arrastre y salvamento;</w:t>
            </w:r>
          </w:p>
        </w:tc>
        <w:tc>
          <w:tcPr>
            <w:tcW w:w="2401" w:type="dxa"/>
            <w:tcBorders>
              <w:top w:val="nil"/>
              <w:bottom w:val="nil"/>
            </w:tcBorders>
          </w:tcPr>
          <w:p w14:paraId="30AEDED4" w14:textId="77777777" w:rsidR="00A6097B" w:rsidRPr="002262B8" w:rsidRDefault="00A6097B" w:rsidP="002262B8">
            <w:pPr>
              <w:jc w:val="both"/>
              <w:rPr>
                <w:rFonts w:ascii="Times New Roman" w:eastAsia="Arial MT" w:hAnsi="Times New Roman" w:cs="Times New Roman"/>
                <w:sz w:val="24"/>
                <w:szCs w:val="24"/>
                <w:lang w:val="es-MX"/>
              </w:rPr>
            </w:pPr>
          </w:p>
        </w:tc>
      </w:tr>
      <w:tr w:rsidR="00A6097B" w:rsidRPr="002262B8" w14:paraId="1EDBE74B" w14:textId="77777777" w:rsidTr="007964BC">
        <w:trPr>
          <w:trHeight w:val="20"/>
          <w:jc w:val="center"/>
        </w:trPr>
        <w:tc>
          <w:tcPr>
            <w:tcW w:w="3456" w:type="dxa"/>
            <w:tcBorders>
              <w:top w:val="nil"/>
              <w:bottom w:val="nil"/>
            </w:tcBorders>
          </w:tcPr>
          <w:p w14:paraId="0E3D406A" w14:textId="77777777" w:rsidR="00A6097B" w:rsidRPr="002262B8" w:rsidRDefault="00A6097B" w:rsidP="002262B8">
            <w:pPr>
              <w:jc w:val="both"/>
              <w:rPr>
                <w:rFonts w:ascii="Times New Roman" w:eastAsia="Arial MT" w:hAnsi="Times New Roman" w:cs="Times New Roman"/>
                <w:sz w:val="24"/>
                <w:szCs w:val="24"/>
                <w:lang w:val="es-MX"/>
              </w:rPr>
            </w:pPr>
          </w:p>
        </w:tc>
        <w:tc>
          <w:tcPr>
            <w:tcW w:w="3459" w:type="dxa"/>
            <w:tcBorders>
              <w:top w:val="nil"/>
              <w:bottom w:val="nil"/>
            </w:tcBorders>
          </w:tcPr>
          <w:p w14:paraId="5EDCED96"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IX. Permisionario: Persona física o jurídica colectiva autorizada por la Secretaría de Movilidad para prestar servicio auxiliar de arrastre y traslado.</w:t>
            </w:r>
          </w:p>
        </w:tc>
        <w:tc>
          <w:tcPr>
            <w:tcW w:w="2401" w:type="dxa"/>
            <w:tcBorders>
              <w:top w:val="nil"/>
              <w:bottom w:val="nil"/>
            </w:tcBorders>
          </w:tcPr>
          <w:p w14:paraId="5C936D7B" w14:textId="77777777" w:rsidR="00A6097B" w:rsidRPr="002262B8" w:rsidRDefault="00A6097B" w:rsidP="002262B8">
            <w:pPr>
              <w:jc w:val="both"/>
              <w:rPr>
                <w:rFonts w:ascii="Times New Roman" w:eastAsia="Arial MT" w:hAnsi="Times New Roman" w:cs="Times New Roman"/>
                <w:sz w:val="24"/>
                <w:szCs w:val="24"/>
                <w:lang w:val="es-MX"/>
              </w:rPr>
            </w:pPr>
          </w:p>
        </w:tc>
      </w:tr>
      <w:tr w:rsidR="00A6097B" w:rsidRPr="002262B8" w14:paraId="6991254F" w14:textId="77777777" w:rsidTr="007964BC">
        <w:trPr>
          <w:trHeight w:val="20"/>
          <w:jc w:val="center"/>
        </w:trPr>
        <w:tc>
          <w:tcPr>
            <w:tcW w:w="3456" w:type="dxa"/>
          </w:tcPr>
          <w:p w14:paraId="7544F964" w14:textId="77777777" w:rsidR="00A6097B" w:rsidRPr="002262B8" w:rsidRDefault="00A6097B" w:rsidP="002262B8">
            <w:pPr>
              <w:jc w:val="both"/>
              <w:rPr>
                <w:rFonts w:ascii="Times New Roman" w:eastAsia="Arial MT" w:hAnsi="Times New Roman" w:cs="Times New Roman"/>
                <w:sz w:val="24"/>
                <w:szCs w:val="24"/>
                <w:lang w:val="es-MX"/>
              </w:rPr>
            </w:pPr>
          </w:p>
        </w:tc>
        <w:tc>
          <w:tcPr>
            <w:tcW w:w="3459" w:type="dxa"/>
          </w:tcPr>
          <w:p w14:paraId="722066AA"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X. Usuario: Persona física y jurídica colectiva, a cuyo cargo se contrata, por la autoridad competente el servicio de arrastre, salvamento, guarda, custodia y depósito de vehículos;</w:t>
            </w:r>
          </w:p>
          <w:p w14:paraId="600F72FB" w14:textId="77777777" w:rsidR="00A6097B" w:rsidRPr="002262B8" w:rsidRDefault="00A6097B" w:rsidP="002262B8">
            <w:pPr>
              <w:jc w:val="both"/>
              <w:rPr>
                <w:rFonts w:ascii="Times New Roman" w:eastAsia="Arial MT" w:hAnsi="Times New Roman" w:cs="Times New Roman"/>
                <w:sz w:val="24"/>
                <w:szCs w:val="24"/>
                <w:lang w:val="es-MX"/>
              </w:rPr>
            </w:pPr>
          </w:p>
          <w:p w14:paraId="4BBADE53" w14:textId="77777777" w:rsidR="00A6097B" w:rsidRPr="002262B8" w:rsidRDefault="00A6097B" w:rsidP="002262B8">
            <w:pPr>
              <w:numPr>
                <w:ilvl w:val="0"/>
                <w:numId w:val="7"/>
              </w:numPr>
              <w:ind w:left="0"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Vehículo: Medio de transporte dedicado a realizar los desplazamientos de las personas y sus equipajes.</w:t>
            </w:r>
          </w:p>
          <w:p w14:paraId="5AEFF982" w14:textId="77777777" w:rsidR="00A6097B" w:rsidRPr="002262B8" w:rsidRDefault="00A6097B" w:rsidP="002262B8">
            <w:pPr>
              <w:jc w:val="both"/>
              <w:rPr>
                <w:rFonts w:ascii="Times New Roman" w:eastAsia="Arial MT" w:hAnsi="Times New Roman" w:cs="Times New Roman"/>
                <w:sz w:val="24"/>
                <w:szCs w:val="24"/>
                <w:lang w:val="es-MX"/>
              </w:rPr>
            </w:pPr>
          </w:p>
          <w:p w14:paraId="4343C485" w14:textId="77777777" w:rsidR="00A6097B" w:rsidRPr="002262B8" w:rsidRDefault="00A6097B" w:rsidP="002262B8">
            <w:pPr>
              <w:numPr>
                <w:ilvl w:val="0"/>
                <w:numId w:val="7"/>
              </w:numPr>
              <w:ind w:left="0"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Tráiler, autobuses y cualquier tipo de remolques: Es un vehículo de carga no motorizado que constan como mínimo de chasis, ruedas, superficie de carga y dependiendo de su peso y dimensiones, frenos propios que no se puede mover por sus propios medios, sino que es arrastrado y dirigido por otro vehículo.</w:t>
            </w:r>
          </w:p>
        </w:tc>
        <w:tc>
          <w:tcPr>
            <w:tcW w:w="2401" w:type="dxa"/>
          </w:tcPr>
          <w:p w14:paraId="19D7096C" w14:textId="77777777" w:rsidR="00A6097B" w:rsidRPr="002262B8" w:rsidRDefault="00A6097B" w:rsidP="002262B8">
            <w:pPr>
              <w:jc w:val="both"/>
              <w:rPr>
                <w:rFonts w:ascii="Times New Roman" w:eastAsia="Arial MT" w:hAnsi="Times New Roman" w:cs="Times New Roman"/>
                <w:sz w:val="24"/>
                <w:szCs w:val="24"/>
                <w:lang w:val="es-MX"/>
              </w:rPr>
            </w:pPr>
          </w:p>
        </w:tc>
      </w:tr>
      <w:tr w:rsidR="00A6097B" w:rsidRPr="002262B8" w14:paraId="79CE4D8F" w14:textId="77777777" w:rsidTr="007964BC">
        <w:trPr>
          <w:trHeight w:val="20"/>
          <w:jc w:val="center"/>
        </w:trPr>
        <w:tc>
          <w:tcPr>
            <w:tcW w:w="3456" w:type="dxa"/>
          </w:tcPr>
          <w:p w14:paraId="005146EF" w14:textId="77777777" w:rsidR="00A6097B" w:rsidRPr="002262B8" w:rsidRDefault="00A6097B"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lastRenderedPageBreak/>
              <w:t>Artículo 7.38.</w:t>
            </w:r>
            <w:proofErr w:type="gramStart"/>
            <w:r w:rsidRPr="002262B8">
              <w:rPr>
                <w:rFonts w:ascii="Times New Roman" w:eastAsia="Arial MT" w:hAnsi="Times New Roman" w:cs="Times New Roman"/>
                <w:b/>
                <w:sz w:val="24"/>
                <w:szCs w:val="24"/>
                <w:lang w:val="es-MX"/>
              </w:rPr>
              <w:t>- …</w:t>
            </w:r>
            <w:proofErr w:type="gramEnd"/>
          </w:p>
          <w:p w14:paraId="491ADC45" w14:textId="77777777" w:rsidR="00A6097B" w:rsidRPr="002262B8" w:rsidRDefault="00A6097B" w:rsidP="002262B8">
            <w:pPr>
              <w:jc w:val="both"/>
              <w:rPr>
                <w:rFonts w:ascii="Times New Roman" w:eastAsia="Arial MT" w:hAnsi="Times New Roman" w:cs="Times New Roman"/>
                <w:sz w:val="24"/>
                <w:szCs w:val="24"/>
                <w:lang w:val="es-MX"/>
              </w:rPr>
            </w:pPr>
          </w:p>
          <w:p w14:paraId="26812BAB"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VII…</w:t>
            </w:r>
          </w:p>
          <w:p w14:paraId="447516DD" w14:textId="77777777" w:rsidR="00A6097B" w:rsidRPr="002262B8" w:rsidRDefault="00A6097B" w:rsidP="002262B8">
            <w:pPr>
              <w:jc w:val="both"/>
              <w:rPr>
                <w:rFonts w:ascii="Times New Roman" w:eastAsia="Arial MT" w:hAnsi="Times New Roman" w:cs="Times New Roman"/>
                <w:sz w:val="24"/>
                <w:szCs w:val="24"/>
                <w:lang w:val="es-MX"/>
              </w:rPr>
            </w:pPr>
          </w:p>
          <w:p w14:paraId="5AFAEAA9"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VIII. Las demás señaladas por otros ordenamientos jurídicos aplicables.</w:t>
            </w:r>
          </w:p>
        </w:tc>
        <w:tc>
          <w:tcPr>
            <w:tcW w:w="3459" w:type="dxa"/>
          </w:tcPr>
          <w:p w14:paraId="67092F15" w14:textId="77777777" w:rsidR="00A6097B" w:rsidRPr="002262B8" w:rsidRDefault="00A6097B"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Artículo 7.38.</w:t>
            </w:r>
            <w:proofErr w:type="gramStart"/>
            <w:r w:rsidRPr="002262B8">
              <w:rPr>
                <w:rFonts w:ascii="Times New Roman" w:eastAsia="Arial MT" w:hAnsi="Times New Roman" w:cs="Times New Roman"/>
                <w:b/>
                <w:sz w:val="24"/>
                <w:szCs w:val="24"/>
                <w:lang w:val="es-MX"/>
              </w:rPr>
              <w:t>- …</w:t>
            </w:r>
            <w:proofErr w:type="gramEnd"/>
          </w:p>
          <w:p w14:paraId="666022BA" w14:textId="77777777" w:rsidR="00A6097B" w:rsidRPr="002262B8" w:rsidRDefault="00A6097B" w:rsidP="002262B8">
            <w:pPr>
              <w:jc w:val="both"/>
              <w:rPr>
                <w:rFonts w:ascii="Times New Roman" w:eastAsia="Arial MT" w:hAnsi="Times New Roman" w:cs="Times New Roman"/>
                <w:sz w:val="24"/>
                <w:szCs w:val="24"/>
                <w:lang w:val="es-MX"/>
              </w:rPr>
            </w:pPr>
          </w:p>
          <w:p w14:paraId="11211B34"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VII…</w:t>
            </w:r>
          </w:p>
          <w:p w14:paraId="3E1D675E" w14:textId="77777777" w:rsidR="00A6097B" w:rsidRPr="002262B8" w:rsidRDefault="00A6097B" w:rsidP="002262B8">
            <w:pPr>
              <w:jc w:val="both"/>
              <w:rPr>
                <w:rFonts w:ascii="Times New Roman" w:eastAsia="Arial MT" w:hAnsi="Times New Roman" w:cs="Times New Roman"/>
                <w:sz w:val="24"/>
                <w:szCs w:val="24"/>
                <w:lang w:val="es-MX"/>
              </w:rPr>
            </w:pPr>
          </w:p>
          <w:p w14:paraId="091353F3" w14:textId="77777777" w:rsidR="00A6097B" w:rsidRPr="002262B8" w:rsidRDefault="00A6097B" w:rsidP="002262B8">
            <w:pPr>
              <w:numPr>
                <w:ilvl w:val="0"/>
                <w:numId w:val="6"/>
              </w:numPr>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Verificar que los concesionarios y/o permisionarios mantengan actualizada la información de la plataforma VUZCAR.</w:t>
            </w:r>
          </w:p>
          <w:p w14:paraId="458839BD" w14:textId="77777777" w:rsidR="00A6097B" w:rsidRPr="002262B8" w:rsidRDefault="00A6097B" w:rsidP="002262B8">
            <w:pPr>
              <w:jc w:val="both"/>
              <w:rPr>
                <w:rFonts w:ascii="Times New Roman" w:eastAsia="Arial MT" w:hAnsi="Times New Roman" w:cs="Times New Roman"/>
                <w:sz w:val="24"/>
                <w:szCs w:val="24"/>
                <w:lang w:val="es-MX"/>
              </w:rPr>
            </w:pPr>
          </w:p>
          <w:p w14:paraId="161BE4CD" w14:textId="77777777" w:rsidR="00A6097B" w:rsidRPr="002262B8" w:rsidRDefault="00A6097B" w:rsidP="002262B8">
            <w:pPr>
              <w:numPr>
                <w:ilvl w:val="0"/>
                <w:numId w:val="6"/>
              </w:num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Las demás señaladas por otros ordenamientos jurídicos aplicables.</w:t>
            </w:r>
          </w:p>
        </w:tc>
        <w:tc>
          <w:tcPr>
            <w:tcW w:w="2401" w:type="dxa"/>
          </w:tcPr>
          <w:p w14:paraId="4725377B"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Se adiciona la fracción VIII, actual en el orden subsecuente del artículo 7.38.</w:t>
            </w:r>
          </w:p>
        </w:tc>
      </w:tr>
      <w:tr w:rsidR="00A6097B" w:rsidRPr="002262B8" w14:paraId="34E60DB2" w14:textId="77777777" w:rsidTr="007964BC">
        <w:trPr>
          <w:trHeight w:val="20"/>
          <w:jc w:val="center"/>
        </w:trPr>
        <w:tc>
          <w:tcPr>
            <w:tcW w:w="3456" w:type="dxa"/>
          </w:tcPr>
          <w:p w14:paraId="7A826C05" w14:textId="77777777" w:rsidR="00A6097B" w:rsidRPr="002262B8" w:rsidRDefault="00A6097B"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Artículo 7.52.</w:t>
            </w:r>
            <w:proofErr w:type="gramStart"/>
            <w:r w:rsidRPr="002262B8">
              <w:rPr>
                <w:rFonts w:ascii="Times New Roman" w:eastAsia="Arial MT" w:hAnsi="Times New Roman" w:cs="Times New Roman"/>
                <w:b/>
                <w:sz w:val="24"/>
                <w:szCs w:val="24"/>
                <w:lang w:val="es-MX"/>
              </w:rPr>
              <w:t>- …</w:t>
            </w:r>
            <w:proofErr w:type="gramEnd"/>
          </w:p>
          <w:p w14:paraId="7876EC6E" w14:textId="77777777" w:rsidR="00A6097B" w:rsidRPr="002262B8" w:rsidRDefault="00A6097B" w:rsidP="002262B8">
            <w:pPr>
              <w:jc w:val="both"/>
              <w:rPr>
                <w:rFonts w:ascii="Times New Roman" w:eastAsia="Arial MT" w:hAnsi="Times New Roman" w:cs="Times New Roman"/>
                <w:sz w:val="24"/>
                <w:szCs w:val="24"/>
                <w:lang w:val="es-MX"/>
              </w:rPr>
            </w:pPr>
          </w:p>
          <w:p w14:paraId="05593878"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V…</w:t>
            </w:r>
          </w:p>
          <w:p w14:paraId="4AD7F47D" w14:textId="77777777" w:rsidR="00A6097B" w:rsidRPr="002262B8" w:rsidRDefault="00A6097B" w:rsidP="002262B8">
            <w:pPr>
              <w:jc w:val="both"/>
              <w:rPr>
                <w:rFonts w:ascii="Times New Roman" w:eastAsia="Arial MT" w:hAnsi="Times New Roman" w:cs="Times New Roman"/>
                <w:sz w:val="24"/>
                <w:szCs w:val="24"/>
                <w:lang w:val="es-MX"/>
              </w:rPr>
            </w:pPr>
          </w:p>
          <w:p w14:paraId="59CB2F48"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 Llevar un registro físico y electrónico de control debidamente pormenorizado, que contenga los datos de los vehículos que ingresen y egresen del depósito, indicando la causa o motivo de la puesta a disposición, la fecha y hora de la misma, la autoridad que los entregó y liberó, y el nombre de la persona a quien se hubieren devuelto;</w:t>
            </w:r>
          </w:p>
          <w:p w14:paraId="62E1CF1F" w14:textId="77777777" w:rsidR="00A6097B" w:rsidRPr="002262B8" w:rsidRDefault="00A6097B" w:rsidP="002262B8">
            <w:pPr>
              <w:jc w:val="both"/>
              <w:rPr>
                <w:rFonts w:ascii="Times New Roman" w:eastAsia="Arial MT" w:hAnsi="Times New Roman" w:cs="Times New Roman"/>
                <w:sz w:val="24"/>
                <w:szCs w:val="24"/>
                <w:lang w:val="es-MX"/>
              </w:rPr>
            </w:pPr>
          </w:p>
        </w:tc>
        <w:tc>
          <w:tcPr>
            <w:tcW w:w="3459" w:type="dxa"/>
          </w:tcPr>
          <w:p w14:paraId="0BD3BCAB" w14:textId="77777777" w:rsidR="00A6097B" w:rsidRPr="002262B8" w:rsidRDefault="00A6097B"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Artículo 7.52.</w:t>
            </w:r>
            <w:proofErr w:type="gramStart"/>
            <w:r w:rsidRPr="002262B8">
              <w:rPr>
                <w:rFonts w:ascii="Times New Roman" w:eastAsia="Arial MT" w:hAnsi="Times New Roman" w:cs="Times New Roman"/>
                <w:b/>
                <w:sz w:val="24"/>
                <w:szCs w:val="24"/>
                <w:lang w:val="es-MX"/>
              </w:rPr>
              <w:t>- …</w:t>
            </w:r>
            <w:proofErr w:type="gramEnd"/>
          </w:p>
          <w:p w14:paraId="54F9AEE2" w14:textId="77777777" w:rsidR="00A6097B" w:rsidRPr="002262B8" w:rsidRDefault="00A6097B" w:rsidP="002262B8">
            <w:pPr>
              <w:jc w:val="both"/>
              <w:rPr>
                <w:rFonts w:ascii="Times New Roman" w:eastAsia="Arial MT" w:hAnsi="Times New Roman" w:cs="Times New Roman"/>
                <w:sz w:val="24"/>
                <w:szCs w:val="24"/>
                <w:lang w:val="es-MX"/>
              </w:rPr>
            </w:pPr>
          </w:p>
          <w:p w14:paraId="09B6E7E0"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V…</w:t>
            </w:r>
          </w:p>
          <w:p w14:paraId="48EA32B3" w14:textId="77777777" w:rsidR="00A6097B" w:rsidRPr="002262B8" w:rsidRDefault="00A6097B" w:rsidP="002262B8">
            <w:pPr>
              <w:jc w:val="both"/>
              <w:rPr>
                <w:rFonts w:ascii="Times New Roman" w:eastAsia="Arial MT" w:hAnsi="Times New Roman" w:cs="Times New Roman"/>
                <w:sz w:val="24"/>
                <w:szCs w:val="24"/>
                <w:lang w:val="es-MX"/>
              </w:rPr>
            </w:pPr>
          </w:p>
          <w:p w14:paraId="5BA7CAF4" w14:textId="77777777" w:rsidR="00A6097B" w:rsidRPr="002262B8" w:rsidRDefault="00A6097B"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 xml:space="preserve">VI. </w:t>
            </w:r>
            <w:r w:rsidRPr="002262B8">
              <w:rPr>
                <w:rFonts w:ascii="Times New Roman" w:eastAsia="Arial MT" w:hAnsi="Times New Roman" w:cs="Times New Roman"/>
                <w:sz w:val="24"/>
                <w:szCs w:val="24"/>
                <w:lang w:val="es-MX"/>
              </w:rPr>
              <w:t xml:space="preserve">Llevar un registro </w:t>
            </w:r>
            <w:r w:rsidRPr="002262B8">
              <w:rPr>
                <w:rFonts w:ascii="Times New Roman" w:eastAsia="Arial MT" w:hAnsi="Times New Roman" w:cs="Times New Roman"/>
                <w:b/>
                <w:sz w:val="24"/>
                <w:szCs w:val="24"/>
                <w:lang w:val="es-MX"/>
              </w:rPr>
              <w:t>en la plataforma VUZCAR y mantenerla actualizada, con el registro físico y electrónico de control debidamente pormenorizado, que contenga los datos de los vehículos que ingresen y egresen del depósito, indicando la causa o motivo de la puesta a disposición, la fecha y hora de la misma.</w:t>
            </w:r>
          </w:p>
          <w:p w14:paraId="4F21C8E2" w14:textId="77777777" w:rsidR="00A6097B" w:rsidRPr="002262B8" w:rsidRDefault="00A6097B" w:rsidP="002262B8">
            <w:pPr>
              <w:jc w:val="both"/>
              <w:rPr>
                <w:rFonts w:ascii="Times New Roman" w:eastAsia="Arial MT" w:hAnsi="Times New Roman" w:cs="Times New Roman"/>
                <w:b/>
                <w:sz w:val="24"/>
                <w:szCs w:val="24"/>
                <w:lang w:val="es-MX"/>
              </w:rPr>
            </w:pPr>
          </w:p>
        </w:tc>
        <w:tc>
          <w:tcPr>
            <w:tcW w:w="2401" w:type="dxa"/>
          </w:tcPr>
          <w:p w14:paraId="5E246290"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Se modifica la fracción VI y XI del artículo 7.52.</w:t>
            </w:r>
          </w:p>
        </w:tc>
      </w:tr>
      <w:tr w:rsidR="00A6097B" w:rsidRPr="002262B8" w14:paraId="18238312" w14:textId="77777777" w:rsidTr="007964BC">
        <w:trPr>
          <w:trHeight w:val="20"/>
          <w:jc w:val="center"/>
        </w:trPr>
        <w:tc>
          <w:tcPr>
            <w:tcW w:w="3456" w:type="dxa"/>
          </w:tcPr>
          <w:p w14:paraId="78A84844" w14:textId="77777777" w:rsidR="00A6097B" w:rsidRPr="002262B8" w:rsidRDefault="00A6097B" w:rsidP="002262B8">
            <w:pPr>
              <w:jc w:val="both"/>
              <w:rPr>
                <w:rFonts w:ascii="Times New Roman" w:eastAsia="Arial MT" w:hAnsi="Times New Roman" w:cs="Times New Roman"/>
                <w:sz w:val="24"/>
                <w:szCs w:val="24"/>
                <w:lang w:val="es-MX"/>
              </w:rPr>
            </w:pPr>
          </w:p>
          <w:p w14:paraId="6AE95A67"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 a X…</w:t>
            </w:r>
          </w:p>
          <w:p w14:paraId="153E0B72" w14:textId="77777777" w:rsidR="00A6097B" w:rsidRPr="002262B8" w:rsidRDefault="00A6097B" w:rsidP="002262B8">
            <w:pPr>
              <w:jc w:val="both"/>
              <w:rPr>
                <w:rFonts w:ascii="Times New Roman" w:eastAsia="Arial MT" w:hAnsi="Times New Roman" w:cs="Times New Roman"/>
                <w:sz w:val="24"/>
                <w:szCs w:val="24"/>
                <w:lang w:val="es-MX"/>
              </w:rPr>
            </w:pPr>
          </w:p>
          <w:p w14:paraId="0849C8CB" w14:textId="77777777" w:rsidR="00A6097B" w:rsidRPr="002262B8" w:rsidRDefault="00A6097B" w:rsidP="002262B8">
            <w:pPr>
              <w:numPr>
                <w:ilvl w:val="0"/>
                <w:numId w:val="5"/>
              </w:numPr>
              <w:ind w:left="0"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Establecer un número telefónico gratuito que funcione las veinticuatro horas del día los trescientos sesenta y cinco días del año al servicio de la ciudadanía, así como, una página web enlazada a la Secretaría de Movilidad, en la que se publicarán de manera inmediata los datos del vehículo que se encuentre bajo su resguardo y un par de fotografías que acredite el estado en que lo recibieron.</w:t>
            </w:r>
          </w:p>
          <w:p w14:paraId="11A8C5F4" w14:textId="77777777" w:rsidR="00A6097B" w:rsidRPr="002262B8" w:rsidRDefault="00A6097B" w:rsidP="002262B8">
            <w:pPr>
              <w:jc w:val="both"/>
              <w:rPr>
                <w:rFonts w:ascii="Times New Roman" w:eastAsia="Arial MT" w:hAnsi="Times New Roman" w:cs="Times New Roman"/>
                <w:sz w:val="24"/>
                <w:szCs w:val="24"/>
                <w:lang w:val="es-MX"/>
              </w:rPr>
            </w:pPr>
          </w:p>
          <w:p w14:paraId="12BEC995" w14:textId="77777777" w:rsidR="00A6097B" w:rsidRPr="002262B8" w:rsidRDefault="00A6097B" w:rsidP="002262B8">
            <w:pPr>
              <w:jc w:val="both"/>
              <w:rPr>
                <w:rFonts w:ascii="Times New Roman" w:eastAsia="Arial MT" w:hAnsi="Times New Roman" w:cs="Times New Roman"/>
                <w:sz w:val="24"/>
                <w:szCs w:val="24"/>
                <w:lang w:val="es-MX"/>
              </w:rPr>
            </w:pPr>
          </w:p>
          <w:p w14:paraId="3C48057D" w14:textId="77777777" w:rsidR="00A6097B" w:rsidRPr="002262B8" w:rsidRDefault="00A6097B" w:rsidP="002262B8">
            <w:pPr>
              <w:jc w:val="both"/>
              <w:rPr>
                <w:rFonts w:ascii="Times New Roman" w:eastAsia="Arial MT" w:hAnsi="Times New Roman" w:cs="Times New Roman"/>
                <w:sz w:val="24"/>
                <w:szCs w:val="24"/>
                <w:lang w:val="es-MX"/>
              </w:rPr>
            </w:pPr>
          </w:p>
          <w:p w14:paraId="32075444" w14:textId="77777777" w:rsidR="00A6097B" w:rsidRPr="002262B8" w:rsidRDefault="00A6097B" w:rsidP="002262B8">
            <w:pPr>
              <w:numPr>
                <w:ilvl w:val="0"/>
                <w:numId w:val="5"/>
              </w:numPr>
              <w:ind w:left="0"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a XIII</w:t>
            </w:r>
          </w:p>
        </w:tc>
        <w:tc>
          <w:tcPr>
            <w:tcW w:w="3459" w:type="dxa"/>
          </w:tcPr>
          <w:p w14:paraId="5E3895F5" w14:textId="77777777" w:rsidR="00A6097B" w:rsidRPr="002262B8" w:rsidRDefault="00A6097B" w:rsidP="002262B8">
            <w:pPr>
              <w:jc w:val="both"/>
              <w:rPr>
                <w:rFonts w:ascii="Times New Roman" w:eastAsia="Arial MT" w:hAnsi="Times New Roman" w:cs="Times New Roman"/>
                <w:sz w:val="24"/>
                <w:szCs w:val="24"/>
                <w:lang w:val="es-MX"/>
              </w:rPr>
            </w:pPr>
          </w:p>
          <w:p w14:paraId="3BDDCF5E" w14:textId="77777777" w:rsidR="00A6097B" w:rsidRPr="002262B8" w:rsidRDefault="00A6097B"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 a X…</w:t>
            </w:r>
          </w:p>
          <w:p w14:paraId="47690A30" w14:textId="77777777" w:rsidR="00A6097B" w:rsidRPr="002262B8" w:rsidRDefault="00A6097B" w:rsidP="002262B8">
            <w:pPr>
              <w:jc w:val="both"/>
              <w:rPr>
                <w:rFonts w:ascii="Times New Roman" w:eastAsia="Arial MT" w:hAnsi="Times New Roman" w:cs="Times New Roman"/>
                <w:sz w:val="24"/>
                <w:szCs w:val="24"/>
                <w:lang w:val="es-MX"/>
              </w:rPr>
            </w:pPr>
          </w:p>
          <w:p w14:paraId="23B8A064" w14:textId="77777777" w:rsidR="00A6097B" w:rsidRPr="002262B8" w:rsidRDefault="00A6097B" w:rsidP="002262B8">
            <w:pPr>
              <w:numPr>
                <w:ilvl w:val="0"/>
                <w:numId w:val="4"/>
              </w:numPr>
              <w:ind w:left="0"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Establecer un número telefónico gratuito que funcione las veinticuatro horas del día</w:t>
            </w:r>
            <w:r w:rsidRPr="002262B8">
              <w:rPr>
                <w:rFonts w:ascii="Times New Roman" w:eastAsia="Arial MT" w:hAnsi="Times New Roman" w:cs="Times New Roman"/>
                <w:b/>
                <w:sz w:val="24"/>
                <w:szCs w:val="24"/>
                <w:lang w:val="es-MX"/>
              </w:rPr>
              <w:t xml:space="preserve">, </w:t>
            </w:r>
            <w:r w:rsidRPr="002262B8">
              <w:rPr>
                <w:rFonts w:ascii="Times New Roman" w:eastAsia="Arial MT" w:hAnsi="Times New Roman" w:cs="Times New Roman"/>
                <w:sz w:val="24"/>
                <w:szCs w:val="24"/>
                <w:lang w:val="es-MX"/>
              </w:rPr>
              <w:t>los trescientos sesenta y cinco días del año</w:t>
            </w:r>
            <w:r w:rsidRPr="002262B8">
              <w:rPr>
                <w:rFonts w:ascii="Times New Roman" w:eastAsia="Arial MT" w:hAnsi="Times New Roman" w:cs="Times New Roman"/>
                <w:b/>
                <w:sz w:val="24"/>
                <w:szCs w:val="24"/>
                <w:lang w:val="es-MX"/>
              </w:rPr>
              <w:t xml:space="preserve">, </w:t>
            </w:r>
            <w:r w:rsidRPr="002262B8">
              <w:rPr>
                <w:rFonts w:ascii="Times New Roman" w:eastAsia="Arial MT" w:hAnsi="Times New Roman" w:cs="Times New Roman"/>
                <w:sz w:val="24"/>
                <w:szCs w:val="24"/>
                <w:lang w:val="es-MX"/>
              </w:rPr>
              <w:t xml:space="preserve">al servicio de la ciudadanía, así como </w:t>
            </w:r>
            <w:r w:rsidRPr="002262B8">
              <w:rPr>
                <w:rFonts w:ascii="Times New Roman" w:eastAsia="Arial MT" w:hAnsi="Times New Roman" w:cs="Times New Roman"/>
                <w:b/>
                <w:sz w:val="24"/>
                <w:szCs w:val="24"/>
                <w:lang w:val="es-MX"/>
              </w:rPr>
              <w:t xml:space="preserve">mantener actualizada la Plataforma VUZCAR, dependiente de </w:t>
            </w:r>
            <w:r w:rsidRPr="002262B8">
              <w:rPr>
                <w:rFonts w:ascii="Times New Roman" w:eastAsia="Arial MT" w:hAnsi="Times New Roman" w:cs="Times New Roman"/>
                <w:sz w:val="24"/>
                <w:szCs w:val="24"/>
                <w:lang w:val="es-MX"/>
              </w:rPr>
              <w:t>la Secretaría de Movilidad, en la que se publicarán de manera inmediata los datos del vehículo que se encuentre bajo su resguardo y un par de fotografías que acredite el estado en que lo recibieron.</w:t>
            </w:r>
          </w:p>
          <w:p w14:paraId="7CEDE4B5" w14:textId="77777777" w:rsidR="00A6097B" w:rsidRPr="002262B8" w:rsidRDefault="00A6097B" w:rsidP="002262B8">
            <w:pPr>
              <w:jc w:val="both"/>
              <w:rPr>
                <w:rFonts w:ascii="Times New Roman" w:eastAsia="Arial MT" w:hAnsi="Times New Roman" w:cs="Times New Roman"/>
                <w:sz w:val="24"/>
                <w:szCs w:val="24"/>
                <w:lang w:val="es-MX"/>
              </w:rPr>
            </w:pPr>
          </w:p>
          <w:p w14:paraId="4D6BDF6D" w14:textId="77777777" w:rsidR="00A6097B" w:rsidRPr="002262B8" w:rsidRDefault="00A6097B" w:rsidP="002262B8">
            <w:pPr>
              <w:numPr>
                <w:ilvl w:val="0"/>
                <w:numId w:val="4"/>
              </w:numPr>
              <w:ind w:left="0"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a XIII…</w:t>
            </w:r>
          </w:p>
        </w:tc>
        <w:tc>
          <w:tcPr>
            <w:tcW w:w="2401" w:type="dxa"/>
          </w:tcPr>
          <w:p w14:paraId="3E673330" w14:textId="77777777" w:rsidR="00A6097B" w:rsidRPr="002262B8" w:rsidRDefault="00A6097B" w:rsidP="002262B8">
            <w:pPr>
              <w:jc w:val="both"/>
              <w:rPr>
                <w:rFonts w:ascii="Times New Roman" w:eastAsia="Arial MT" w:hAnsi="Times New Roman" w:cs="Times New Roman"/>
                <w:sz w:val="24"/>
                <w:szCs w:val="24"/>
                <w:lang w:val="es-MX"/>
              </w:rPr>
            </w:pPr>
          </w:p>
        </w:tc>
      </w:tr>
    </w:tbl>
    <w:p w14:paraId="2567F9B8"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20E3D9D1"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Por lo anteriormente expuesto y en ejercicio de las facultades conferidas, se somete a la </w:t>
      </w:r>
      <w:r w:rsidRPr="002262B8">
        <w:rPr>
          <w:rFonts w:ascii="Times New Roman" w:eastAsia="Arial MT" w:hAnsi="Times New Roman" w:cs="Times New Roman"/>
          <w:sz w:val="24"/>
          <w:szCs w:val="24"/>
        </w:rPr>
        <w:lastRenderedPageBreak/>
        <w:t>consideración de esta Honorable Soberanía popular, para su análisis, discusión y en su caso aprobación, la presente Iniciativa con Proyecto de Decreto, para que, de estimarlo conveniente, se apruebe en sus términos.</w:t>
      </w:r>
    </w:p>
    <w:p w14:paraId="6027F5D3"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780E83C1" w14:textId="77777777" w:rsidR="00A6097B" w:rsidRPr="002262B8" w:rsidRDefault="00A6097B"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ATENTAMENTE</w:t>
      </w:r>
    </w:p>
    <w:p w14:paraId="5FE176BA" w14:textId="77777777" w:rsidR="00A6097B" w:rsidRPr="002262B8" w:rsidRDefault="00A6097B"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 LUZ MA. HERNÁNDEZ BERMÚDEZ</w:t>
      </w:r>
    </w:p>
    <w:p w14:paraId="6794A1E6" w14:textId="77777777" w:rsidR="00A6097B" w:rsidRPr="002262B8" w:rsidRDefault="00A6097B"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PRESENTANTE</w:t>
      </w:r>
    </w:p>
    <w:p w14:paraId="4C13D6B6"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3020DC02"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77A51509" w14:textId="77777777" w:rsidR="00A6097B" w:rsidRPr="002262B8" w:rsidRDefault="00A6097B" w:rsidP="002262B8">
      <w:pPr>
        <w:widowControl w:val="0"/>
        <w:autoSpaceDE w:val="0"/>
        <w:autoSpaceDN w:val="0"/>
        <w:spacing w:after="0" w:line="240" w:lineRule="auto"/>
        <w:jc w:val="center"/>
        <w:rPr>
          <w:rFonts w:ascii="Times New Roman" w:eastAsia="Arial MT" w:hAnsi="Times New Roman" w:cs="Times New Roman"/>
          <w:b/>
          <w:sz w:val="24"/>
          <w:szCs w:val="24"/>
        </w:rPr>
      </w:pPr>
      <w:bookmarkStart w:id="6" w:name="_GoBack"/>
      <w:r w:rsidRPr="002262B8">
        <w:rPr>
          <w:rFonts w:ascii="Times New Roman" w:eastAsia="Arial MT" w:hAnsi="Times New Roman" w:cs="Times New Roman"/>
          <w:b/>
          <w:sz w:val="24"/>
          <w:szCs w:val="24"/>
        </w:rPr>
        <w:t>P</w:t>
      </w:r>
      <w:bookmarkEnd w:id="6"/>
      <w:r w:rsidRPr="002262B8">
        <w:rPr>
          <w:rFonts w:ascii="Times New Roman" w:eastAsia="Arial MT" w:hAnsi="Times New Roman" w:cs="Times New Roman"/>
          <w:b/>
          <w:sz w:val="24"/>
          <w:szCs w:val="24"/>
        </w:rPr>
        <w:t>ROYECTO DE DECRETO</w:t>
      </w:r>
    </w:p>
    <w:p w14:paraId="1324F215"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0B67D431"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DECRETO No.</w:t>
      </w:r>
    </w:p>
    <w:p w14:paraId="294416FF"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H. “LXI” LEGISLATURA DEL ESTADO DE MÉXICO</w:t>
      </w:r>
    </w:p>
    <w:p w14:paraId="3432FB25"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DECRETA:</w:t>
      </w:r>
    </w:p>
    <w:p w14:paraId="22D9915C"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0FAA44E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Código Administrativo del Estado de México</w:t>
      </w:r>
    </w:p>
    <w:p w14:paraId="1220FFAC"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16FD291A"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ÚNICO</w:t>
      </w:r>
      <w:r w:rsidRPr="002262B8">
        <w:rPr>
          <w:rFonts w:ascii="Times New Roman" w:eastAsia="Arial MT" w:hAnsi="Times New Roman" w:cs="Times New Roman"/>
          <w:sz w:val="24"/>
          <w:szCs w:val="24"/>
        </w:rPr>
        <w:t>. Se adiciona la fracción V, recorriéndose la subsecuente del artículo 7.37 del Código Administrativo del Estado de México, para quedar como sigue:</w:t>
      </w:r>
    </w:p>
    <w:p w14:paraId="091E8618"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730AEA4F"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7.37.</w:t>
      </w:r>
      <w:proofErr w:type="gramStart"/>
      <w:r w:rsidRPr="002262B8">
        <w:rPr>
          <w:rFonts w:ascii="Times New Roman" w:eastAsia="Arial MT" w:hAnsi="Times New Roman" w:cs="Times New Roman"/>
          <w:sz w:val="24"/>
          <w:szCs w:val="24"/>
        </w:rPr>
        <w:t>- …</w:t>
      </w:r>
      <w:proofErr w:type="gramEnd"/>
    </w:p>
    <w:p w14:paraId="04CBBD42"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728377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IV. …</w:t>
      </w:r>
    </w:p>
    <w:p w14:paraId="7CE48354"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658F2912" w14:textId="77777777" w:rsidR="00A6097B" w:rsidRPr="002262B8" w:rsidRDefault="00A6097B" w:rsidP="002262B8">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Sistema VUZCAR: Plataforma digital de Registro y Control Vehicular, en depósitos oficiales;</w:t>
      </w:r>
    </w:p>
    <w:p w14:paraId="4027859C"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473D84FE" w14:textId="77777777" w:rsidR="00A6097B" w:rsidRPr="002262B8" w:rsidRDefault="00A6097B" w:rsidP="002262B8">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Fiscalía Regional: Unidad administrativa de la Fiscalía General de Justicia del Estado de México, encargada de la operación de los depósitos vehiculares cuyo funcionamiento se vincule con la recuperación de vehículos relacionados con la comisión de delitos;</w:t>
      </w:r>
    </w:p>
    <w:p w14:paraId="1E23DD84"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60F5D13D" w14:textId="77777777" w:rsidR="00A6097B" w:rsidRPr="002262B8" w:rsidRDefault="00A6097B" w:rsidP="002262B8">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Grúa: Unidad de tracción utilizada para el arrastre de vehículos, que cumple con el equipo mecánico establecido por el presente Libro;</w:t>
      </w:r>
    </w:p>
    <w:p w14:paraId="51690B84"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45EBB88B" w14:textId="77777777" w:rsidR="00A6097B" w:rsidRPr="002262B8" w:rsidRDefault="00A6097B" w:rsidP="002262B8">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Inventario: Documento que describe la condición física de la unidad objeto del servicio, así como las condiciones de la carga u objetos que contenga, al inicio del arrastre y salvamento;</w:t>
      </w:r>
    </w:p>
    <w:p w14:paraId="7F13946B"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2D31CA9A" w14:textId="77777777" w:rsidR="00A6097B" w:rsidRPr="002262B8" w:rsidRDefault="00A6097B" w:rsidP="002262B8">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Permisionario: Persona física o jurídica colectiva autorizada por la Secretaría de Movilidad para prestar servicio auxiliar de arrastre y traslado.</w:t>
      </w:r>
    </w:p>
    <w:p w14:paraId="6A3647FD"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3F74B124" w14:textId="77777777" w:rsidR="00A6097B" w:rsidRPr="002262B8" w:rsidRDefault="00A6097B" w:rsidP="002262B8">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Usuario: Persona física y jurídica colectiva, a cuyo cargo se contrata, por la autoridad competente el servicio de arrastre, salvamento, guarda, custodia y depósito de vehículos;</w:t>
      </w:r>
    </w:p>
    <w:p w14:paraId="7ABC920F"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2F3C3D71" w14:textId="77777777" w:rsidR="00A6097B" w:rsidRPr="002262B8" w:rsidRDefault="00A6097B" w:rsidP="002262B8">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Vehículo: Medio de transporte dedicado a realizar los desplazamientos de las personas y sus equipajes.</w:t>
      </w:r>
    </w:p>
    <w:p w14:paraId="350DD26C"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6E4E3FD0" w14:textId="77777777" w:rsidR="00A6097B" w:rsidRPr="002262B8" w:rsidRDefault="00A6097B" w:rsidP="002262B8">
      <w:pPr>
        <w:widowControl w:val="0"/>
        <w:numPr>
          <w:ilvl w:val="0"/>
          <w:numId w:val="3"/>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 xml:space="preserve">Tráiler, autobuses y cualquier tipo de remolques: Es un vehículo de carga no motorizado que constan como mínimo de chasis, ruedas, superficie de carga y dependiendo </w:t>
      </w:r>
      <w:r w:rsidRPr="002262B8">
        <w:rPr>
          <w:rFonts w:ascii="Times New Roman" w:eastAsia="Arial" w:hAnsi="Times New Roman" w:cs="Times New Roman"/>
          <w:b/>
          <w:sz w:val="24"/>
          <w:szCs w:val="24"/>
        </w:rPr>
        <w:lastRenderedPageBreak/>
        <w:t>de su peso y dimensiones, frenos propios que no se puede mover por sus propios medios, sino que es arrastrado y dirigido por otro vehículo.</w:t>
      </w:r>
    </w:p>
    <w:p w14:paraId="4AF312D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6A257FF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Segundo. </w:t>
      </w:r>
      <w:r w:rsidRPr="002262B8">
        <w:rPr>
          <w:rFonts w:ascii="Times New Roman" w:eastAsia="Arial MT" w:hAnsi="Times New Roman" w:cs="Times New Roman"/>
          <w:sz w:val="24"/>
          <w:szCs w:val="24"/>
        </w:rPr>
        <w:t>Se adiciona la fracción VIII, recorriéndose la subsecuente del artículo 7.38 del Código Administrativo del Estado de México, para quedar como sigue:</w:t>
      </w:r>
    </w:p>
    <w:p w14:paraId="3BAB0EBB"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2C60FA45"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7.38.</w:t>
      </w:r>
      <w:proofErr w:type="gramStart"/>
      <w:r w:rsidRPr="002262B8">
        <w:rPr>
          <w:rFonts w:ascii="Times New Roman" w:eastAsia="Arial MT" w:hAnsi="Times New Roman" w:cs="Times New Roman"/>
          <w:sz w:val="24"/>
          <w:szCs w:val="24"/>
        </w:rPr>
        <w:t>- …</w:t>
      </w:r>
      <w:proofErr w:type="gramEnd"/>
    </w:p>
    <w:p w14:paraId="1F6DF6D8"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58A384C6"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42984A3"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VII…</w:t>
      </w:r>
    </w:p>
    <w:p w14:paraId="17D2197D"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722893B1" w14:textId="77777777" w:rsidR="00A6097B" w:rsidRPr="002262B8" w:rsidRDefault="00A6097B" w:rsidP="002262B8">
      <w:pPr>
        <w:widowControl w:val="0"/>
        <w:numPr>
          <w:ilvl w:val="0"/>
          <w:numId w:val="2"/>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Verificar que los concesionarios y/o permisionarios mantengan actualizada la información de la plataforma VUZCAR.</w:t>
      </w:r>
    </w:p>
    <w:p w14:paraId="19B6F1DA"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1A68F81D" w14:textId="77777777" w:rsidR="00A6097B" w:rsidRPr="002262B8" w:rsidRDefault="00A6097B" w:rsidP="002262B8">
      <w:pPr>
        <w:widowControl w:val="0"/>
        <w:numPr>
          <w:ilvl w:val="0"/>
          <w:numId w:val="2"/>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b/>
          <w:sz w:val="24"/>
          <w:szCs w:val="24"/>
        </w:rPr>
        <w:t>Las demás señaladas por otros ordenamientos jurídicos aplicables.</w:t>
      </w:r>
    </w:p>
    <w:p w14:paraId="480321B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3B303CC5"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Tercero</w:t>
      </w:r>
      <w:r w:rsidRPr="002262B8">
        <w:rPr>
          <w:rFonts w:ascii="Times New Roman" w:eastAsia="Arial MT" w:hAnsi="Times New Roman" w:cs="Times New Roman"/>
          <w:sz w:val="24"/>
          <w:szCs w:val="24"/>
        </w:rPr>
        <w:t>. Se reforman las fracciones VI y XI del artículo 7.52 del Código Administrativo del Estado de México, para quedar como sigue:</w:t>
      </w:r>
    </w:p>
    <w:p w14:paraId="4498379E"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E9A9160"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7.52.</w:t>
      </w:r>
      <w:proofErr w:type="gramStart"/>
      <w:r w:rsidRPr="002262B8">
        <w:rPr>
          <w:rFonts w:ascii="Times New Roman" w:eastAsia="Arial MT" w:hAnsi="Times New Roman" w:cs="Times New Roman"/>
          <w:sz w:val="24"/>
          <w:szCs w:val="24"/>
        </w:rPr>
        <w:t>- …</w:t>
      </w:r>
      <w:proofErr w:type="gramEnd"/>
    </w:p>
    <w:p w14:paraId="2AC7D5B6"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4F5E65AF"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V…</w:t>
      </w:r>
    </w:p>
    <w:p w14:paraId="736FB7BF"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1FE91E0A" w14:textId="77777777" w:rsidR="00A6097B" w:rsidRPr="002262B8" w:rsidRDefault="00A6097B" w:rsidP="002262B8">
      <w:pPr>
        <w:widowControl w:val="0"/>
        <w:numPr>
          <w:ilvl w:val="0"/>
          <w:numId w:val="1"/>
        </w:numPr>
        <w:autoSpaceDE w:val="0"/>
        <w:autoSpaceDN w:val="0"/>
        <w:spacing w:after="0" w:line="240" w:lineRule="auto"/>
        <w:ind w:left="0" w:firstLine="0"/>
        <w:jc w:val="both"/>
        <w:rPr>
          <w:rFonts w:ascii="Times New Roman" w:eastAsia="Arial" w:hAnsi="Times New Roman" w:cs="Times New Roman"/>
          <w:b/>
          <w:sz w:val="24"/>
          <w:szCs w:val="24"/>
        </w:rPr>
      </w:pPr>
      <w:r w:rsidRPr="002262B8">
        <w:rPr>
          <w:rFonts w:ascii="Times New Roman" w:eastAsia="Arial" w:hAnsi="Times New Roman" w:cs="Times New Roman"/>
          <w:sz w:val="24"/>
          <w:szCs w:val="24"/>
        </w:rPr>
        <w:t xml:space="preserve">Llevar un registro </w:t>
      </w:r>
      <w:r w:rsidRPr="002262B8">
        <w:rPr>
          <w:rFonts w:ascii="Times New Roman" w:eastAsia="Arial" w:hAnsi="Times New Roman" w:cs="Times New Roman"/>
          <w:b/>
          <w:sz w:val="24"/>
          <w:szCs w:val="24"/>
        </w:rPr>
        <w:t>en la plataforma VUZCAR y mantenerla actualizada, con el registro físico y electrónico de control debidamente pormenorizado, que contenga los datos de los vehículos que ingresen y egresen del depósito, indicando la causa o motivo de la puesta a disposición, la fecha y hora de la misma.</w:t>
      </w:r>
    </w:p>
    <w:p w14:paraId="4D321EA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16CECF47" w14:textId="77777777" w:rsidR="00A6097B" w:rsidRPr="002262B8" w:rsidRDefault="00A6097B" w:rsidP="002262B8">
      <w:pPr>
        <w:widowControl w:val="0"/>
        <w:numPr>
          <w:ilvl w:val="0"/>
          <w:numId w:val="1"/>
        </w:numPr>
        <w:autoSpaceDE w:val="0"/>
        <w:autoSpaceDN w:val="0"/>
        <w:spacing w:after="0" w:line="240" w:lineRule="auto"/>
        <w:ind w:left="0" w:firstLine="0"/>
        <w:jc w:val="both"/>
        <w:rPr>
          <w:rFonts w:ascii="Times New Roman" w:eastAsia="Arial" w:hAnsi="Times New Roman" w:cs="Times New Roman"/>
          <w:sz w:val="24"/>
          <w:szCs w:val="24"/>
        </w:rPr>
      </w:pPr>
      <w:r w:rsidRPr="002262B8">
        <w:rPr>
          <w:rFonts w:ascii="Times New Roman" w:eastAsia="Arial" w:hAnsi="Times New Roman" w:cs="Times New Roman"/>
          <w:sz w:val="24"/>
          <w:szCs w:val="24"/>
        </w:rPr>
        <w:t>a X…</w:t>
      </w:r>
    </w:p>
    <w:p w14:paraId="16F28BC5"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71E8C826"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XI. </w:t>
      </w:r>
      <w:r w:rsidRPr="002262B8">
        <w:rPr>
          <w:rFonts w:ascii="Times New Roman" w:eastAsia="Arial MT" w:hAnsi="Times New Roman" w:cs="Times New Roman"/>
          <w:sz w:val="24"/>
          <w:szCs w:val="24"/>
        </w:rPr>
        <w:t>Establecer un número telefónico gratuito que funcione las veinticuatro horas del día</w:t>
      </w:r>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los trescientos sesenta y cinco días del año, al servicio de la ciudadanía</w:t>
      </w:r>
      <w:r w:rsidRPr="002262B8">
        <w:rPr>
          <w:rFonts w:ascii="Times New Roman" w:eastAsia="Arial MT" w:hAnsi="Times New Roman" w:cs="Times New Roman"/>
          <w:b/>
          <w:sz w:val="24"/>
          <w:szCs w:val="24"/>
        </w:rPr>
        <w:t xml:space="preserve">, así como mantener actualizada la Plataforma VUZCAR, dependiente de la Secretaría de Movilidad, </w:t>
      </w:r>
      <w:r w:rsidRPr="002262B8">
        <w:rPr>
          <w:rFonts w:ascii="Times New Roman" w:eastAsia="Arial MT" w:hAnsi="Times New Roman" w:cs="Times New Roman"/>
          <w:sz w:val="24"/>
          <w:szCs w:val="24"/>
        </w:rPr>
        <w:t>en la que se publicarán de manera inmediata los datos del vehículo que se encuentre bajo su resguardo y un par de fotografías que acredite el estado en que lo recibieron.</w:t>
      </w:r>
    </w:p>
    <w:p w14:paraId="0A5353DE"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39C51B14" w14:textId="77777777" w:rsidR="00A6097B" w:rsidRPr="002262B8" w:rsidRDefault="00A6097B"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TRANSITORIOS</w:t>
      </w:r>
    </w:p>
    <w:p w14:paraId="59ACA74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b/>
          <w:sz w:val="24"/>
          <w:szCs w:val="24"/>
        </w:rPr>
      </w:pPr>
    </w:p>
    <w:p w14:paraId="4F9A46E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PRIMERO. </w:t>
      </w:r>
      <w:r w:rsidRPr="002262B8">
        <w:rPr>
          <w:rFonts w:ascii="Times New Roman" w:eastAsia="Arial MT" w:hAnsi="Times New Roman" w:cs="Times New Roman"/>
          <w:sz w:val="24"/>
          <w:szCs w:val="24"/>
        </w:rPr>
        <w:t>Publíquese este Decreto en el Periódico Oficial Gaceta del Gobierno del Estado de México.</w:t>
      </w:r>
    </w:p>
    <w:p w14:paraId="6C9EEC46"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27DB29E6"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SEGUNDO. </w:t>
      </w:r>
      <w:r w:rsidRPr="002262B8">
        <w:rPr>
          <w:rFonts w:ascii="Times New Roman" w:eastAsia="Arial MT" w:hAnsi="Times New Roman" w:cs="Times New Roman"/>
          <w:sz w:val="24"/>
          <w:szCs w:val="24"/>
        </w:rPr>
        <w:t>El Decreto entrará en vigor al día siguiente de su publicación en el Periódico Oficial “Gaceta del Gobierno”.</w:t>
      </w:r>
    </w:p>
    <w:p w14:paraId="1DE328C2"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2E9F69E7"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 tendrá entendido el Gobernador del Estado, haciendo que se publique y se cumpla.</w:t>
      </w:r>
    </w:p>
    <w:p w14:paraId="34AE8B13"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p>
    <w:p w14:paraId="271A2EAC" w14:textId="77777777" w:rsidR="00A6097B" w:rsidRPr="002262B8" w:rsidRDefault="00A6097B"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Dado en el Palacio del Poder Legislativo, en la Ciudad de Toluca, Capital del Estado de México, a los ________ días del mes de noviembre del año dos mil veintitrés.</w:t>
      </w:r>
    </w:p>
    <w:p w14:paraId="7FEAA178" w14:textId="77777777" w:rsidR="0028096A" w:rsidRPr="002262B8" w:rsidRDefault="0028096A" w:rsidP="002262B8">
      <w:pPr>
        <w:pStyle w:val="Sinespaciado"/>
        <w:rPr>
          <w:rFonts w:ascii="Times New Roman" w:hAnsi="Times New Roman" w:cs="Times New Roman"/>
          <w:sz w:val="24"/>
          <w:szCs w:val="24"/>
        </w:rPr>
      </w:pPr>
    </w:p>
    <w:p w14:paraId="56BE10AE" w14:textId="77777777" w:rsidR="0028096A" w:rsidRPr="002262B8" w:rsidRDefault="0028096A"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lastRenderedPageBreak/>
        <w:t>(Fin del documento)</w:t>
      </w:r>
    </w:p>
    <w:p w14:paraId="3DF5DFDC" w14:textId="522B498A" w:rsidR="0028096A" w:rsidRPr="002262B8" w:rsidRDefault="0028096A" w:rsidP="002262B8">
      <w:pPr>
        <w:pStyle w:val="Sinespaciado"/>
        <w:jc w:val="both"/>
        <w:rPr>
          <w:rFonts w:ascii="Times New Roman" w:hAnsi="Times New Roman" w:cs="Times New Roman"/>
          <w:sz w:val="24"/>
          <w:szCs w:val="24"/>
        </w:rPr>
      </w:pPr>
    </w:p>
    <w:p w14:paraId="2A28466B" w14:textId="1C99C51A"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Gracias, diputada.</w:t>
      </w:r>
    </w:p>
    <w:p w14:paraId="66222EEA"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Se registra la iniciativa y se remite a las Comisiones Legislativas de Seguridad Pública y Tránsito y de Protección Ambiental y Cambio Climático, para su estudio y dictamen.</w:t>
      </w:r>
    </w:p>
    <w:p w14:paraId="486EC21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términos del punto 5, la diputada Brenda Gómez Cruz presenta, en nombre del Grupo Parlamentario del Partido morena, iniciativa con proyecto de decreto por el que se reforman diversas disposiciones de la Constitución Política del Estado Libre y Soberano de México y 46 leyes locales.</w:t>
      </w:r>
    </w:p>
    <w:p w14:paraId="5C19BD15"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Adelante, diputada.</w:t>
      </w:r>
    </w:p>
    <w:p w14:paraId="6277B3B5"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BRENDA GÓMEZ CRUZ. “Las resistencias a feminizar un cargo nunca se sostienen en argumentos estrictamente lingüísticos, porque las resistencias no vienen de la lengua, las lenguas suelen ser amplias y generosas, dúctiles y maleables, hábiles y en perpetuo tránsito, las trabas son ideológicas”. Eulalia Lledó.</w:t>
      </w:r>
    </w:p>
    <w:p w14:paraId="253601DE"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Saludo a los integrantes de la Mesa Directiva, diputadas y diputados que conforman esta Honorable Asamblea, medios de comunicación y ciudadanía que nos observa a través de los medios electrónicos.</w:t>
      </w:r>
    </w:p>
    <w:p w14:paraId="23F276B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Con fundamento en el párrafo segundo del artículo 69 del Reglamento de Poder Legislativo del Estado Libre y Soberano de México, daré lectura a un documento síntesis de la iniciativa que se formula, para que su contenido completo se agregue en la </w:t>
      </w:r>
      <w:r w:rsidRPr="002262B8">
        <w:rPr>
          <w:rFonts w:ascii="Times New Roman" w:hAnsi="Times New Roman" w:cs="Times New Roman"/>
          <w:i/>
          <w:iCs/>
          <w:sz w:val="24"/>
          <w:szCs w:val="24"/>
        </w:rPr>
        <w:t>Gaceta Parlamentaria</w:t>
      </w:r>
      <w:r w:rsidRPr="002262B8">
        <w:rPr>
          <w:rFonts w:ascii="Times New Roman" w:hAnsi="Times New Roman" w:cs="Times New Roman"/>
          <w:sz w:val="24"/>
          <w:szCs w:val="24"/>
        </w:rPr>
        <w:t xml:space="preserve"> y en el </w:t>
      </w:r>
      <w:r w:rsidRPr="002262B8">
        <w:rPr>
          <w:rFonts w:ascii="Times New Roman" w:hAnsi="Times New Roman" w:cs="Times New Roman"/>
          <w:i/>
          <w:iCs/>
          <w:sz w:val="24"/>
          <w:szCs w:val="24"/>
        </w:rPr>
        <w:t>Diario de Debates</w:t>
      </w:r>
      <w:r w:rsidRPr="002262B8">
        <w:rPr>
          <w:rFonts w:ascii="Times New Roman" w:hAnsi="Times New Roman" w:cs="Times New Roman"/>
          <w:sz w:val="24"/>
          <w:szCs w:val="24"/>
        </w:rPr>
        <w:t>.</w:t>
      </w:r>
    </w:p>
    <w:p w14:paraId="27C0445C"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uso de mis facultades constitucionales, legales y reglamentarias, en representación del Grupo Parlamentario morena, someto a su elevada consideración la iniciativa con proyecto de decreto por el que se reforman diversas disposiciones de la Constitución Política del Estado Libre y Soberano de México y de 46 leyes locales para utilizar, en lenguaje incluyente, la palabra ‘Gobernadora’, de acuerdo a la siguiente</w:t>
      </w:r>
    </w:p>
    <w:p w14:paraId="160B5205" w14:textId="77777777" w:rsidR="00547B03" w:rsidRPr="002262B8" w:rsidRDefault="00547B03"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EXPOSICIÓN DE MOTIVOS</w:t>
      </w:r>
    </w:p>
    <w:p w14:paraId="4B564010"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El androcentrismo es un punto de vista orientado por el conjunto de valores dominantes basados en normas masculinas; es tomar al hombre como medida de todas las cosas. Este concepto hace referencia a un punto de vista en el que se percibe, se demarca y se ordena el entorno; en el que se define y se enuncia, se reglamenta y se controla la vida interna del colectivo humano, en función de las relaciones que plantea establecer con otros situados más allá de su territorio, considerando que los hombres son el centro del universo y patrón para medir a cualquier persona.</w:t>
      </w:r>
    </w:p>
    <w:p w14:paraId="46E49322"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Una cultura androcéntrica es aquella en la que el hombre, sus intereses y sus experiencias son el centro; donde el varón se concibe como el representante de la humanidad y las instituciones son pensadas solo desde la perspectiva masculina y, por lo tanto, responde solo a sus necesidades e intereses y, cuando mucho, a las necesidades o intereses que los hombres creen que tenemos las mujeres.</w:t>
      </w:r>
    </w:p>
    <w:p w14:paraId="49ED59B7"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El androcentrismo se refleja en la lengua, siendo la causa y el origen de determinados usos que tienden a excluir e </w:t>
      </w:r>
      <w:proofErr w:type="spellStart"/>
      <w:r w:rsidRPr="002262B8">
        <w:rPr>
          <w:rFonts w:ascii="Times New Roman" w:hAnsi="Times New Roman" w:cs="Times New Roman"/>
          <w:sz w:val="24"/>
          <w:szCs w:val="24"/>
        </w:rPr>
        <w:t>invisibilizar</w:t>
      </w:r>
      <w:proofErr w:type="spellEnd"/>
      <w:r w:rsidRPr="002262B8">
        <w:rPr>
          <w:rFonts w:ascii="Times New Roman" w:hAnsi="Times New Roman" w:cs="Times New Roman"/>
          <w:sz w:val="24"/>
          <w:szCs w:val="24"/>
        </w:rPr>
        <w:t xml:space="preserve"> a las mujeres.</w:t>
      </w:r>
    </w:p>
    <w:p w14:paraId="31979D92"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El androcentrismo lingüístico es una forma de violencia simbólica que genera discriminación, porque pone límites al imaginario y limita lo pensable y lo decible, ocultando o excluyendo a las mujeres del discurso a partir de una serie de usos de la lengua. Uno de los más graves, por su extensión de discriminación y subordinación lingüística, consiste en el uso del género masculino como neutro, como genérico, utilizándolo como si abarcara masculino y femenino. Al respecto, Eulalia Lledó señala: “La lengua tiene un valor simbólico enorme. Lo que no se nombra no existe o se le está dando carácter de excepción”.</w:t>
      </w:r>
    </w:p>
    <w:p w14:paraId="2084A695"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 por esto que denominar en masculino a una mujer que practica un cargo tiende hacia cuatro objetivos: </w:t>
      </w:r>
      <w:proofErr w:type="spellStart"/>
      <w:r w:rsidRPr="002262B8">
        <w:rPr>
          <w:rFonts w:ascii="Times New Roman" w:hAnsi="Times New Roman" w:cs="Times New Roman"/>
          <w:sz w:val="24"/>
          <w:szCs w:val="24"/>
        </w:rPr>
        <w:t>invisibilizarla</w:t>
      </w:r>
      <w:proofErr w:type="spellEnd"/>
      <w:r w:rsidRPr="002262B8">
        <w:rPr>
          <w:rFonts w:ascii="Times New Roman" w:hAnsi="Times New Roman" w:cs="Times New Roman"/>
          <w:sz w:val="24"/>
          <w:szCs w:val="24"/>
        </w:rPr>
        <w:t xml:space="preserve">; presentar su caso como una excepción que demuestra que las </w:t>
      </w:r>
      <w:r w:rsidRPr="002262B8">
        <w:rPr>
          <w:rFonts w:ascii="Times New Roman" w:hAnsi="Times New Roman" w:cs="Times New Roman"/>
          <w:sz w:val="24"/>
          <w:szCs w:val="24"/>
        </w:rPr>
        <w:lastRenderedPageBreak/>
        <w:t>demás mujeres ni podrían ni deberían; marcar con una dificultad más su acceso a algunos cargos, alegando una pretendida resistencia de la lengua a crear el femenino o postulando que es una incorrección lingüística, y, por último, reservar el masculino para actividades prestigiadas.</w:t>
      </w:r>
    </w:p>
    <w:p w14:paraId="1BF772FB"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En este sentido, un ejemplo de androcentrismo lo encontramos en el tratamiento que se da a la mujer que ocupa la Titularidad del Ejecutivo Estatal nombrándola como ‘Gobernador’. Resulta que la palabra ‘Gobernador’, que contiene la Constitución y 46 leyes del marco jurídico local, es injusta, es insuficiente y poco representativa para nombrar a la Gobernadora del Estado de México, Maestra Delfina Gómez Álvarez, y a las mujeres que le sucedan.</w:t>
      </w:r>
    </w:p>
    <w:p w14:paraId="7F02BA48" w14:textId="7FAF99EF"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Recordemos, la palabra ‘Gobernador’ tiene su génesis en una época en la que las mujeres teníamos vetada la incorporación al más alto cargo público de elección popular en el Estado de México; refleja el contexto social, donde a las mujeres se les impedía desempeñar cargos públicos, relegándolas al ámbito privado. Parafraseando a Carmen </w:t>
      </w:r>
      <w:proofErr w:type="spellStart"/>
      <w:r w:rsidR="001F6B2C" w:rsidRPr="002262B8">
        <w:rPr>
          <w:rFonts w:ascii="Times New Roman" w:hAnsi="Times New Roman" w:cs="Times New Roman"/>
          <w:sz w:val="24"/>
          <w:szCs w:val="24"/>
        </w:rPr>
        <w:t>Al</w:t>
      </w:r>
      <w:r w:rsidRPr="002262B8">
        <w:rPr>
          <w:rFonts w:ascii="Times New Roman" w:hAnsi="Times New Roman" w:cs="Times New Roman"/>
          <w:sz w:val="24"/>
          <w:szCs w:val="24"/>
        </w:rPr>
        <w:t>ario</w:t>
      </w:r>
      <w:proofErr w:type="spellEnd"/>
      <w:r w:rsidRPr="002262B8">
        <w:rPr>
          <w:rFonts w:ascii="Times New Roman" w:hAnsi="Times New Roman" w:cs="Times New Roman"/>
          <w:sz w:val="24"/>
          <w:szCs w:val="24"/>
        </w:rPr>
        <w:t>, la palabra ‘Gobernador’ no puede significar un algo o un todo que es diferente de lo que nombre, y ‘Gobernadora’ y ‘Gobernador’ son diferentes. La palabra ‘Gobernador’ no representa a la mujer, y se hace, por tanto, necesario nombrarla. Ambos términos son diferentes y uno no incluye ni representa al otro, y decir ‘diferentes’ no significa opuestos ni complementarios. Es la innegable existencia de la diferencia lo que reclama utilizar ‘Gobernadora’ y ‘Gobernador’, términos que representen a mujeres y a hombres.</w:t>
      </w:r>
    </w:p>
    <w:p w14:paraId="26B157B7"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La diferencia entre Gobernadora y Gobernador ya está dada, y no es el lenguaje quien la crea. Lo que debe hacer el lenguaje de la Legislatura es simplemente nombrarla, puesto que existe. Si tenemos en cuenta que la Gobernadora y el Gobernador tienen el mismo derecho a ser y a existir, el hecho de no nombrar esta diferencia en la Constitución y las leyes que de ella emanan es no respetar uno de los derechos fundamentales, el de la existencia y la representación de esa existencia en el lenguaje jurídico.</w:t>
      </w:r>
    </w:p>
    <w:p w14:paraId="7C7ECF2F" w14:textId="77777777" w:rsidR="00547B03" w:rsidRPr="002262B8" w:rsidRDefault="00547B03" w:rsidP="002262B8">
      <w:pPr>
        <w:pStyle w:val="Sinespaciado"/>
        <w:ind w:firstLine="708"/>
        <w:jc w:val="both"/>
        <w:rPr>
          <w:rFonts w:ascii="Times New Roman" w:hAnsi="Times New Roman" w:cs="Times New Roman"/>
          <w:color w:val="00B0F0"/>
          <w:sz w:val="24"/>
          <w:szCs w:val="24"/>
        </w:rPr>
      </w:pPr>
      <w:r w:rsidRPr="002262B8">
        <w:rPr>
          <w:rFonts w:ascii="Times New Roman" w:hAnsi="Times New Roman" w:cs="Times New Roman"/>
          <w:sz w:val="24"/>
          <w:szCs w:val="24"/>
        </w:rPr>
        <w:t>Es así que usar en ellas la palabra ‘Gobernadora’, que representa a las mujeres, y ‘Gobernador’, que representa a los hombres, es utilizar un lenguaje incluyente que no oculta, no discrimina, que no subordina y no infravalora.</w:t>
      </w:r>
    </w:p>
    <w:p w14:paraId="27DF37C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Sabemos que el lenguaje es un sistema cambiante; la Ley también lo es. La forma no tiene vida independiente al margen del contenido o, lo que es lo mismo, usar el femenino induce a hablar de las mujeres, pensar en ellas, valorarlas. Es así que la palabra ‘Gobernadora’ representa no solo a la mujer que hoy gobierna los destinos del Estado de México, sino también a las venideras.</w:t>
      </w:r>
    </w:p>
    <w:p w14:paraId="396AE6B8"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Si hoy existe una Gobernadora en el Estado no es un triunfo de lenguaje, es un triunfo de la lucha que por años hemos dado las mujeres no solo para ser visibles, sino para ser actoras y ejes de la vida pública de México.</w:t>
      </w:r>
    </w:p>
    <w:p w14:paraId="5521E122"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Al emplear los términos ‘Gobernadora’ y ‘Gobernador’ hacemos uso del lenguaje inclusivo, que es una forma de promover la igualdad de género y de combatir los prejuicios de género que permitirán cambiar nuestra realidad cognitiva.</w:t>
      </w:r>
    </w:p>
    <w:p w14:paraId="0FC6A959"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relación asimétrica entre hombres y mujeres en el campo político siempre ha sido en contra de las mujeres; sin embargo, eso se ha ido modificando y, gracias a ello, el día de hoy hemos podido evolucionar a representaciones paritarias de mujeres y hombres no por una concesión de lenguaje, sino porque la realidad así lo ha exigido.</w:t>
      </w:r>
    </w:p>
    <w:p w14:paraId="535B868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existencia de una Gobernadora en el Estado de México nos obliga a nombrarla con el reconocimiento y la valoración de su papel trascendental, no solo por ser la primera, sino porque cristaliza el ascenso y permanencia de las mujeres en la vida pública del país.</w:t>
      </w:r>
    </w:p>
    <w:p w14:paraId="794603D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Por lo expuesto, se formula un proyecto de decreto para reformar la Constitución local y 46 leyes del Estado de México, con el objetivo de dejar atrás el uso de un lenguaje androcéntrico, visualizar no solo a la mujer que lidera su Gobierno, sino también a todas las mujeres mexiquenses, y para que exista en el lenguaje jurídico, como en los hechos, la Gobernadora. </w:t>
      </w:r>
    </w:p>
    <w:p w14:paraId="0E0F7FB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Por una sociedad libre, justa, solidaria, democrática y fraterna.</w:t>
      </w:r>
    </w:p>
    <w:p w14:paraId="03A46E13" w14:textId="77777777" w:rsidR="00547B03" w:rsidRPr="002262B8" w:rsidRDefault="00547B03"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lastRenderedPageBreak/>
        <w:t>ATENTAMENTE</w:t>
      </w:r>
    </w:p>
    <w:p w14:paraId="561F7E68" w14:textId="77777777" w:rsidR="00547B03" w:rsidRPr="002262B8" w:rsidRDefault="00547B03"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BRENDA GÓMEZ CRUZ</w:t>
      </w:r>
    </w:p>
    <w:p w14:paraId="11413BC4" w14:textId="77777777" w:rsidR="00547B03" w:rsidRPr="002262B8" w:rsidRDefault="00547B03"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 xml:space="preserve">INTEGRANTE DEL GRUPO PARLAMENTARIO MORENA </w:t>
      </w:r>
    </w:p>
    <w:p w14:paraId="0E9E9BD5" w14:textId="77777777" w:rsidR="00547B03" w:rsidRPr="002262B8" w:rsidRDefault="00547B03"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Y EN SU REPRESENTACIÓN.</w:t>
      </w:r>
    </w:p>
    <w:p w14:paraId="75CCF4B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Es </w:t>
      </w:r>
      <w:proofErr w:type="spellStart"/>
      <w:r w:rsidRPr="002262B8">
        <w:rPr>
          <w:rFonts w:ascii="Times New Roman" w:hAnsi="Times New Roman" w:cs="Times New Roman"/>
          <w:sz w:val="24"/>
          <w:szCs w:val="24"/>
        </w:rPr>
        <w:t>cuanto</w:t>
      </w:r>
      <w:proofErr w:type="spellEnd"/>
      <w:r w:rsidRPr="002262B8">
        <w:rPr>
          <w:rFonts w:ascii="Times New Roman" w:hAnsi="Times New Roman" w:cs="Times New Roman"/>
          <w:sz w:val="24"/>
          <w:szCs w:val="24"/>
        </w:rPr>
        <w:t>.</w:t>
      </w:r>
    </w:p>
    <w:p w14:paraId="0E18E800" w14:textId="77777777" w:rsidR="006C7F68" w:rsidRPr="002262B8" w:rsidRDefault="006C7F68" w:rsidP="002262B8">
      <w:pPr>
        <w:pStyle w:val="Sinespaciado"/>
        <w:rPr>
          <w:rFonts w:ascii="Times New Roman" w:hAnsi="Times New Roman" w:cs="Times New Roman"/>
          <w:sz w:val="24"/>
          <w:szCs w:val="24"/>
        </w:rPr>
      </w:pPr>
    </w:p>
    <w:p w14:paraId="6C890271" w14:textId="77777777" w:rsidR="006C7F68" w:rsidRPr="002262B8" w:rsidRDefault="006C7F68" w:rsidP="002262B8">
      <w:pPr>
        <w:pStyle w:val="Sinespaciado"/>
        <w:rPr>
          <w:rFonts w:ascii="Times New Roman" w:hAnsi="Times New Roman" w:cs="Times New Roman"/>
          <w:sz w:val="24"/>
          <w:szCs w:val="24"/>
        </w:rPr>
        <w:sectPr w:rsidR="006C7F68" w:rsidRPr="002262B8" w:rsidSect="002262B8">
          <w:type w:val="continuous"/>
          <w:pgSz w:w="12240" w:h="15840"/>
          <w:pgMar w:top="1134" w:right="1134" w:bottom="1134" w:left="1701" w:header="708" w:footer="708" w:gutter="0"/>
          <w:cols w:space="708"/>
          <w:docGrid w:linePitch="360"/>
        </w:sectPr>
      </w:pPr>
    </w:p>
    <w:p w14:paraId="5F2F9CF7" w14:textId="77777777" w:rsidR="006C7F68" w:rsidRPr="002262B8" w:rsidRDefault="006C7F68" w:rsidP="002262B8">
      <w:pPr>
        <w:pStyle w:val="Sinespaciado"/>
        <w:rPr>
          <w:rFonts w:ascii="Times New Roman" w:hAnsi="Times New Roman" w:cs="Times New Roman"/>
          <w:sz w:val="24"/>
          <w:szCs w:val="24"/>
        </w:rPr>
      </w:pPr>
    </w:p>
    <w:p w14:paraId="40A58992" w14:textId="77777777" w:rsidR="006C7F68" w:rsidRPr="002262B8" w:rsidRDefault="006C7F68"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299B77B6" w14:textId="77777777" w:rsidR="006C7F68" w:rsidRPr="002262B8" w:rsidRDefault="006C7F68" w:rsidP="002262B8">
      <w:pPr>
        <w:pStyle w:val="Sinespaciado"/>
        <w:rPr>
          <w:rFonts w:ascii="Times New Roman" w:hAnsi="Times New Roman" w:cs="Times New Roman"/>
          <w:sz w:val="24"/>
          <w:szCs w:val="24"/>
        </w:rPr>
      </w:pPr>
    </w:p>
    <w:p w14:paraId="73CD5848" w14:textId="77777777" w:rsidR="001F6B2C" w:rsidRPr="002262B8" w:rsidRDefault="001F6B2C" w:rsidP="002262B8">
      <w:pPr>
        <w:widowControl w:val="0"/>
        <w:autoSpaceDE w:val="0"/>
        <w:autoSpaceDN w:val="0"/>
        <w:spacing w:after="0" w:line="240" w:lineRule="auto"/>
        <w:jc w:val="center"/>
        <w:rPr>
          <w:rFonts w:ascii="Times New Roman" w:eastAsia="Arial MT" w:hAnsi="Times New Roman" w:cs="Times New Roman"/>
          <w:b/>
          <w:sz w:val="24"/>
          <w:szCs w:val="24"/>
        </w:rPr>
      </w:pPr>
      <w:proofErr w:type="spellStart"/>
      <w:r w:rsidRPr="002262B8">
        <w:rPr>
          <w:rFonts w:ascii="Times New Roman" w:eastAsia="Arial MT" w:hAnsi="Times New Roman" w:cs="Times New Roman"/>
          <w:b/>
          <w:sz w:val="24"/>
          <w:szCs w:val="24"/>
        </w:rPr>
        <w:t>Dip</w:t>
      </w:r>
      <w:proofErr w:type="spellEnd"/>
      <w:r w:rsidRPr="002262B8">
        <w:rPr>
          <w:rFonts w:ascii="Times New Roman" w:eastAsia="Arial MT" w:hAnsi="Times New Roman" w:cs="Times New Roman"/>
          <w:b/>
          <w:sz w:val="24"/>
          <w:szCs w:val="24"/>
        </w:rPr>
        <w:t>. Brenda Gómez Cruz</w:t>
      </w:r>
    </w:p>
    <w:p w14:paraId="27C0A8F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51EA0F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“2023. Año del Septuagésimo Aniversario del Reconocimiento del Derecho al Voto de las Mujeres en México.”</w:t>
      </w:r>
    </w:p>
    <w:p w14:paraId="2310DA2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88EB2A8" w14:textId="77777777" w:rsidR="001F6B2C" w:rsidRPr="002262B8" w:rsidRDefault="001F6B2C" w:rsidP="002262B8">
      <w:pPr>
        <w:widowControl w:val="0"/>
        <w:autoSpaceDE w:val="0"/>
        <w:autoSpaceDN w:val="0"/>
        <w:spacing w:after="0" w:line="240" w:lineRule="auto"/>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Toluca de Lerdo, Estado de México, a </w:t>
      </w:r>
      <w:r w:rsidRPr="002262B8">
        <w:rPr>
          <w:rFonts w:ascii="Times New Roman" w:eastAsia="Arial MT" w:hAnsi="Times New Roman" w:cs="Times New Roman"/>
          <w:sz w:val="24"/>
          <w:szCs w:val="24"/>
        </w:rPr>
        <w:tab/>
        <w:t xml:space="preserve"> de octubre de 2023.</w:t>
      </w:r>
    </w:p>
    <w:p w14:paraId="7568CDB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0A8DAE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“Las resistencias a feminizar una profesión o cargo nunca se sostienen en argumentos estrictamente lingüísticos, porque las resistencias no vienen de la lengua, las lenguas suelen ser amplias y generosas, dúctiles y maleables, hábiles y en perpetuo tránsito; las trabas son ideológicas…”</w:t>
      </w:r>
    </w:p>
    <w:p w14:paraId="78E24EF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i/>
          <w:sz w:val="24"/>
          <w:szCs w:val="24"/>
        </w:rPr>
      </w:pPr>
    </w:p>
    <w:p w14:paraId="1CFB65E5" w14:textId="77777777" w:rsidR="001F6B2C" w:rsidRPr="002262B8" w:rsidRDefault="001F6B2C" w:rsidP="002262B8">
      <w:pPr>
        <w:widowControl w:val="0"/>
        <w:autoSpaceDE w:val="0"/>
        <w:autoSpaceDN w:val="0"/>
        <w:spacing w:after="0" w:line="240" w:lineRule="auto"/>
        <w:jc w:val="right"/>
        <w:rPr>
          <w:rFonts w:ascii="Times New Roman" w:eastAsia="Arial MT" w:hAnsi="Times New Roman" w:cs="Times New Roman"/>
          <w:sz w:val="24"/>
          <w:szCs w:val="24"/>
        </w:rPr>
      </w:pPr>
      <w:proofErr w:type="spellStart"/>
      <w:r w:rsidRPr="002262B8">
        <w:rPr>
          <w:rFonts w:ascii="Times New Roman" w:eastAsia="Arial MT" w:hAnsi="Times New Roman" w:cs="Times New Roman"/>
          <w:sz w:val="24"/>
          <w:szCs w:val="24"/>
        </w:rPr>
        <w:t>Eulália</w:t>
      </w:r>
      <w:proofErr w:type="spellEnd"/>
      <w:r w:rsidRPr="002262B8">
        <w:rPr>
          <w:rFonts w:ascii="Times New Roman" w:eastAsia="Arial MT" w:hAnsi="Times New Roman" w:cs="Times New Roman"/>
          <w:sz w:val="24"/>
          <w:szCs w:val="24"/>
        </w:rPr>
        <w:t xml:space="preserve"> Lledó </w:t>
      </w:r>
      <w:proofErr w:type="spellStart"/>
      <w:r w:rsidRPr="002262B8">
        <w:rPr>
          <w:rFonts w:ascii="Times New Roman" w:eastAsia="Arial MT" w:hAnsi="Times New Roman" w:cs="Times New Roman"/>
          <w:sz w:val="24"/>
          <w:szCs w:val="24"/>
        </w:rPr>
        <w:t>Cunill</w:t>
      </w:r>
      <w:proofErr w:type="spellEnd"/>
      <w:r w:rsidRPr="002262B8">
        <w:rPr>
          <w:rFonts w:ascii="Times New Roman" w:eastAsia="Arial MT" w:hAnsi="Times New Roman" w:cs="Times New Roman"/>
          <w:sz w:val="24"/>
          <w:szCs w:val="24"/>
        </w:rPr>
        <w:t xml:space="preserve"> 1</w:t>
      </w:r>
    </w:p>
    <w:p w14:paraId="7380BCD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CDA2661"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DIP. AZUCENA CISNEROS COSS</w:t>
      </w:r>
    </w:p>
    <w:p w14:paraId="47FF24CA"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PRESIDENTA DE LA DIRECTIVA</w:t>
      </w:r>
    </w:p>
    <w:p w14:paraId="22333326"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DE LA LXI LEGISLATURA DEL ESTADO DE MÉXICO</w:t>
      </w:r>
    </w:p>
    <w:p w14:paraId="213E0383"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 R E S E N T E</w:t>
      </w:r>
    </w:p>
    <w:p w14:paraId="63196FBC"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p>
    <w:p w14:paraId="61E07382"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Cs/>
          <w:sz w:val="24"/>
          <w:szCs w:val="24"/>
        </w:rPr>
        <w:t>Diputada Brenda Gómez Cruz</w:t>
      </w:r>
      <w:r w:rsidRPr="002262B8">
        <w:rPr>
          <w:rFonts w:ascii="Times New Roman" w:eastAsia="Arial" w:hAnsi="Times New Roman" w:cs="Times New Roman"/>
          <w:b/>
          <w:bCs/>
          <w:sz w:val="24"/>
          <w:szCs w:val="24"/>
        </w:rPr>
        <w:t xml:space="preserve">, integrante del Grupo Parlamentario del Partido Morena y en su nombre, con fundamento en los artículos 116 de la Constitución Política de los Estados Unidos Mexicanos; 51, fracción II; 57 y 61, fracción I, de la Constitución Política del Estado Libre y Soberano de México; 28, fracción I; 30 primer párrafo y 38, fracción II, de la Ley Orgánica del Poder Legislativo del Estado Libre y Soberano de México, así como 68 de su Reglamento, someto a su </w:t>
      </w:r>
      <w:r w:rsidRPr="002262B8">
        <w:rPr>
          <w:rFonts w:ascii="Times New Roman" w:eastAsia="Arial" w:hAnsi="Times New Roman" w:cs="Times New Roman"/>
          <w:bCs/>
          <w:sz w:val="24"/>
          <w:szCs w:val="24"/>
        </w:rPr>
        <w:t xml:space="preserve">elevada consideración, la </w:t>
      </w:r>
      <w:r w:rsidRPr="002262B8">
        <w:rPr>
          <w:rFonts w:ascii="Times New Roman" w:eastAsia="Arial" w:hAnsi="Times New Roman" w:cs="Times New Roman"/>
          <w:b/>
          <w:bCs/>
          <w:sz w:val="24"/>
          <w:szCs w:val="24"/>
        </w:rPr>
        <w:t xml:space="preserve">Iniciativa con Proyecto de Decreto por el que se reforman diversas disposiciones de la Constitución Política del Estado Libre y Soberano de México y cuarenta y seis leyes locales, para utilizar en lenguaje incluyente la palabra “Gobernadora”, </w:t>
      </w:r>
      <w:r w:rsidRPr="002262B8">
        <w:rPr>
          <w:rFonts w:ascii="Times New Roman" w:eastAsia="Arial" w:hAnsi="Times New Roman" w:cs="Times New Roman"/>
          <w:bCs/>
          <w:sz w:val="24"/>
          <w:szCs w:val="24"/>
        </w:rPr>
        <w:t>de acuerdo a la siguiente:</w:t>
      </w:r>
    </w:p>
    <w:p w14:paraId="7ABC37D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1B7F9D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1 Eulalia, Lledó, “Ministras y mujeres”, </w:t>
      </w:r>
      <w:r w:rsidRPr="002262B8">
        <w:rPr>
          <w:rFonts w:ascii="Times New Roman" w:eastAsia="Arial MT" w:hAnsi="Times New Roman" w:cs="Times New Roman"/>
          <w:i/>
          <w:sz w:val="24"/>
          <w:szCs w:val="24"/>
        </w:rPr>
        <w:t>En femenino y en masculino</w:t>
      </w:r>
      <w:r w:rsidRPr="002262B8">
        <w:rPr>
          <w:rFonts w:ascii="Times New Roman" w:eastAsia="Arial MT" w:hAnsi="Times New Roman" w:cs="Times New Roman"/>
          <w:sz w:val="24"/>
          <w:szCs w:val="24"/>
        </w:rPr>
        <w:t xml:space="preserve">, Madrid, Instituto de la Mujer Ministerio de Trabajo y Asuntos Sociales, 1999, p. 47. </w:t>
      </w:r>
      <w:proofErr w:type="spellStart"/>
      <w:r w:rsidRPr="002262B8">
        <w:rPr>
          <w:rFonts w:ascii="Times New Roman" w:eastAsia="Arial MT" w:hAnsi="Times New Roman" w:cs="Times New Roman"/>
          <w:sz w:val="24"/>
          <w:szCs w:val="24"/>
        </w:rPr>
        <w:t>Häberle</w:t>
      </w:r>
      <w:proofErr w:type="spellEnd"/>
      <w:r w:rsidRPr="002262B8">
        <w:rPr>
          <w:rFonts w:ascii="Times New Roman" w:eastAsia="Arial MT" w:hAnsi="Times New Roman" w:cs="Times New Roman"/>
          <w:sz w:val="24"/>
          <w:szCs w:val="24"/>
        </w:rPr>
        <w:t xml:space="preserve">, Peter, “El Estado constitucional europeo”, Cuestiones Constitucionales. Revista Mexicana de Derecho Constitucional, México, núm. 2, enero-junio de 2000, http:// </w:t>
      </w:r>
      <w:hyperlink r:id="rId19">
        <w:r w:rsidRPr="002262B8">
          <w:rPr>
            <w:rFonts w:ascii="Times New Roman" w:eastAsia="Arial MT" w:hAnsi="Times New Roman" w:cs="Times New Roman"/>
            <w:sz w:val="24"/>
            <w:szCs w:val="24"/>
          </w:rPr>
          <w:t>www.juridicas.unam.mx/publica/librev/rev/cconst/cont/2/art/</w:t>
        </w:r>
      </w:hyperlink>
      <w:r w:rsidRPr="002262B8">
        <w:rPr>
          <w:rFonts w:ascii="Times New Roman" w:eastAsia="Arial MT" w:hAnsi="Times New Roman" w:cs="Times New Roman"/>
          <w:sz w:val="24"/>
          <w:szCs w:val="24"/>
        </w:rPr>
        <w:t xml:space="preserve"> art4.pdf</w:t>
      </w:r>
    </w:p>
    <w:p w14:paraId="29F998B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7652B07" w14:textId="77777777" w:rsidR="001F6B2C" w:rsidRPr="002262B8" w:rsidRDefault="001F6B2C"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EXPOSICIÓN DE MOTIVOS</w:t>
      </w:r>
    </w:p>
    <w:p w14:paraId="2F30975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2BB3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androcentrismo consiste en un punto de vista orientado por el conjunto de valores dominantes en el patriarcado o, dicho de otro modo, por una percepción “centrada” y basada en normas masculinas. Es tomar al hombre como medida de todas las cosas.2 El androcentrismo “hace </w:t>
      </w:r>
      <w:r w:rsidRPr="002262B8">
        <w:rPr>
          <w:rFonts w:ascii="Times New Roman" w:eastAsia="Arial MT" w:hAnsi="Times New Roman" w:cs="Times New Roman"/>
          <w:sz w:val="24"/>
          <w:szCs w:val="24"/>
        </w:rPr>
        <w:lastRenderedPageBreak/>
        <w:t>referencia a un punto de vista desde el que se percibe, se demarca y se ordena el entorno; torreón desde el que se ve y se vigila, se define y enuncia, se reglamenta y controla la vida interna del colectivo humano en función de las relaciones que plantea establecer con otros situados “más allá” de su territorio. Androcentrismo hace referencia al lugar donde se sitúa el hombre adulto blanco con voluntad de extender su hegemonía “más allá” de su territorio, del territorio que necesita para sobrevivir equilibradamente; al punto de vista que, en consecuencia, adopta… para legitimarse y perpetuarse en el centro regulador de la vida social”.3 El androcentrismo es considerar que los hombres “son el centro del mundo y el patrón para medir a cualquier persona.”4</w:t>
      </w:r>
    </w:p>
    <w:p w14:paraId="0587E69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9A597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2 Lledó, Eulalia, </w:t>
      </w:r>
      <w:r w:rsidRPr="002262B8">
        <w:rPr>
          <w:rFonts w:ascii="Times New Roman" w:eastAsia="Arial MT" w:hAnsi="Times New Roman" w:cs="Times New Roman"/>
          <w:i/>
          <w:sz w:val="24"/>
          <w:szCs w:val="24"/>
        </w:rPr>
        <w:t>Nombrar a las mujeres, describir la realidad: la plenitud del discurso. Claves para tratarse bien en la lengua, claves también para caer en la cuenta cuando esto no ocurre y entender por qué y cómo</w:t>
      </w:r>
      <w:r w:rsidRPr="002262B8">
        <w:rPr>
          <w:rFonts w:ascii="Times New Roman" w:eastAsia="Arial MT" w:hAnsi="Times New Roman" w:cs="Times New Roman"/>
          <w:sz w:val="24"/>
          <w:szCs w:val="24"/>
        </w:rPr>
        <w:t xml:space="preserve">, Gobierno Vasco, Fondo Social Europeo, octubre 2023, </w:t>
      </w:r>
      <w:hyperlink r:id="rId20">
        <w:r w:rsidRPr="002262B8">
          <w:rPr>
            <w:rFonts w:ascii="Times New Roman" w:eastAsia="Arial MT" w:hAnsi="Times New Roman" w:cs="Times New Roman"/>
            <w:sz w:val="24"/>
            <w:szCs w:val="24"/>
          </w:rPr>
          <w:t>http://www.jus.mendoza.gov.ar/documents/1054671/1057873/Uso+del+lenguaje+en+el+mundo+lab</w:t>
        </w:r>
      </w:hyperlink>
      <w:r w:rsidRPr="002262B8">
        <w:rPr>
          <w:rFonts w:ascii="Times New Roman" w:eastAsia="Arial MT" w:hAnsi="Times New Roman" w:cs="Times New Roman"/>
          <w:sz w:val="24"/>
          <w:szCs w:val="24"/>
        </w:rPr>
        <w:t xml:space="preserve"> </w:t>
      </w:r>
      <w:hyperlink r:id="rId21">
        <w:r w:rsidRPr="002262B8">
          <w:rPr>
            <w:rFonts w:ascii="Times New Roman" w:eastAsia="Arial MT" w:hAnsi="Times New Roman" w:cs="Times New Roman"/>
            <w:sz w:val="24"/>
            <w:szCs w:val="24"/>
          </w:rPr>
          <w:t>oral.+Eul%C3%A1lia+Lled%C3%B3+Cunill.pdf/9e609bd3-5f0f-41f7-8e39-17a286d8dec0</w:t>
        </w:r>
      </w:hyperlink>
      <w:r w:rsidRPr="002262B8">
        <w:rPr>
          <w:rFonts w:ascii="Times New Roman" w:eastAsia="Arial MT" w:hAnsi="Times New Roman" w:cs="Times New Roman"/>
          <w:sz w:val="24"/>
          <w:szCs w:val="24"/>
        </w:rPr>
        <w:t>, pp. 6-8.</w:t>
      </w:r>
    </w:p>
    <w:p w14:paraId="70A86A2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FC8C2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Esta idea la refuerzan </w:t>
      </w:r>
      <w:proofErr w:type="spellStart"/>
      <w:r w:rsidRPr="002262B8">
        <w:rPr>
          <w:rFonts w:ascii="Times New Roman" w:eastAsia="Arial MT" w:hAnsi="Times New Roman" w:cs="Times New Roman"/>
          <w:sz w:val="24"/>
          <w:szCs w:val="24"/>
        </w:rPr>
        <w:t>Alda</w:t>
      </w:r>
      <w:proofErr w:type="spellEnd"/>
      <w:r w:rsidRPr="002262B8">
        <w:rPr>
          <w:rFonts w:ascii="Times New Roman" w:eastAsia="Arial MT" w:hAnsi="Times New Roman" w:cs="Times New Roman"/>
          <w:sz w:val="24"/>
          <w:szCs w:val="24"/>
        </w:rPr>
        <w:t xml:space="preserve"> Facio y Lorena </w:t>
      </w:r>
      <w:proofErr w:type="spellStart"/>
      <w:r w:rsidRPr="002262B8">
        <w:rPr>
          <w:rFonts w:ascii="Times New Roman" w:eastAsia="Arial MT" w:hAnsi="Times New Roman" w:cs="Times New Roman"/>
          <w:sz w:val="24"/>
          <w:szCs w:val="24"/>
        </w:rPr>
        <w:t>Fries</w:t>
      </w:r>
      <w:proofErr w:type="spellEnd"/>
      <w:r w:rsidRPr="002262B8">
        <w:rPr>
          <w:rFonts w:ascii="Times New Roman" w:eastAsia="Arial MT" w:hAnsi="Times New Roman" w:cs="Times New Roman"/>
          <w:sz w:val="24"/>
          <w:szCs w:val="24"/>
        </w:rPr>
        <w:t>, al referir que “Una cultura androcéntrica es aquella en la que el hombre, sus intereses y sus experiencias son el centro del universo. Algo tan falso como cuando la gente creía que el Sol daba vueltas alrededor de la Tierra.”5 En consecuencia, cuando el varón se concibe como el representante de la humanidad, las instituciones son pensadas sólo desde la perspectiva masculina, y, por tanto, responden sólo a las necesidades e intereses del varón y, cuando mucho, a las necesidades o intereses que los varones creen que tienen las mujeres.6</w:t>
      </w:r>
    </w:p>
    <w:p w14:paraId="7E9A242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6A313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androcentrismo se ve más específicamente centrado en la </w:t>
      </w:r>
      <w:r w:rsidRPr="002262B8">
        <w:rPr>
          <w:rFonts w:ascii="Times New Roman" w:eastAsia="Arial MT" w:hAnsi="Times New Roman" w:cs="Times New Roman"/>
          <w:i/>
          <w:sz w:val="24"/>
          <w:szCs w:val="24"/>
        </w:rPr>
        <w:t>lengua</w:t>
      </w:r>
      <w:r w:rsidRPr="002262B8">
        <w:rPr>
          <w:rFonts w:ascii="Times New Roman" w:eastAsia="Arial MT" w:hAnsi="Times New Roman" w:cs="Times New Roman"/>
          <w:sz w:val="24"/>
          <w:szCs w:val="24"/>
        </w:rPr>
        <w:t xml:space="preserve">; aquél es la causa y el origen de unos determinados usos que tienden a excluir o a </w:t>
      </w:r>
      <w:proofErr w:type="spellStart"/>
      <w:r w:rsidRPr="002262B8">
        <w:rPr>
          <w:rFonts w:ascii="Times New Roman" w:eastAsia="Arial MT" w:hAnsi="Times New Roman" w:cs="Times New Roman"/>
          <w:sz w:val="24"/>
          <w:szCs w:val="24"/>
        </w:rPr>
        <w:t>invisibilizar</w:t>
      </w:r>
      <w:proofErr w:type="spellEnd"/>
      <w:r w:rsidRPr="002262B8">
        <w:rPr>
          <w:rFonts w:ascii="Times New Roman" w:eastAsia="Arial MT" w:hAnsi="Times New Roman" w:cs="Times New Roman"/>
          <w:sz w:val="24"/>
          <w:szCs w:val="24"/>
        </w:rPr>
        <w:t xml:space="preserve"> a las mujeres en ella.7 Para Eulalia Lledó </w:t>
      </w:r>
      <w:proofErr w:type="spellStart"/>
      <w:r w:rsidRPr="002262B8">
        <w:rPr>
          <w:rFonts w:ascii="Times New Roman" w:eastAsia="Arial MT" w:hAnsi="Times New Roman" w:cs="Times New Roman"/>
          <w:sz w:val="24"/>
          <w:szCs w:val="24"/>
        </w:rPr>
        <w:t>Cunill</w:t>
      </w:r>
      <w:proofErr w:type="spellEnd"/>
      <w:r w:rsidRPr="002262B8">
        <w:rPr>
          <w:rFonts w:ascii="Times New Roman" w:eastAsia="Arial MT" w:hAnsi="Times New Roman" w:cs="Times New Roman"/>
          <w:sz w:val="24"/>
          <w:szCs w:val="24"/>
        </w:rPr>
        <w:t>, el androcentrismo lingüístico “es una forma de violencia simbólica que también genera discriminación porque pone límites al imaginario y al orden simbólico, puesto que limita lo pensable y lo decible.”8 El androcentrismo oculta o excluye a las mujeres del discurso a partir de una serie de usos de la lengua. Uno de los más graves por su extensión de discriminación y subordinación lingüística “consiste en el uso del género masculino como neutro, como genérico. Es decir, utilizándolo como si abarcara masculino y femenino.”9</w:t>
      </w:r>
    </w:p>
    <w:p w14:paraId="56EF737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B2E27C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3 Moreno </w:t>
      </w:r>
      <w:proofErr w:type="spellStart"/>
      <w:r w:rsidRPr="002262B8">
        <w:rPr>
          <w:rFonts w:ascii="Times New Roman" w:eastAsia="Arial MT" w:hAnsi="Times New Roman" w:cs="Times New Roman"/>
          <w:sz w:val="24"/>
          <w:szCs w:val="24"/>
        </w:rPr>
        <w:t>Sardá</w:t>
      </w:r>
      <w:proofErr w:type="spellEnd"/>
      <w:r w:rsidRPr="002262B8">
        <w:rPr>
          <w:rFonts w:ascii="Times New Roman" w:eastAsia="Arial MT" w:hAnsi="Times New Roman" w:cs="Times New Roman"/>
          <w:sz w:val="24"/>
          <w:szCs w:val="24"/>
        </w:rPr>
        <w:t xml:space="preserve">, Amparo, </w:t>
      </w:r>
      <w:r w:rsidRPr="002262B8">
        <w:rPr>
          <w:rFonts w:ascii="Times New Roman" w:eastAsia="Arial MT" w:hAnsi="Times New Roman" w:cs="Times New Roman"/>
          <w:i/>
          <w:sz w:val="24"/>
          <w:szCs w:val="24"/>
        </w:rPr>
        <w:t xml:space="preserve">De qué hablamos y no hablamos cuando hablamos del hombre. Treinta años de crítica y alternativas al pensamiento androcéntrico, </w:t>
      </w:r>
      <w:r w:rsidRPr="002262B8">
        <w:rPr>
          <w:rFonts w:ascii="Times New Roman" w:eastAsia="Arial MT" w:hAnsi="Times New Roman" w:cs="Times New Roman"/>
          <w:sz w:val="24"/>
          <w:szCs w:val="24"/>
        </w:rPr>
        <w:t>Icaria editorial, s. a., Barcelona, 2007,</w:t>
      </w:r>
    </w:p>
    <w:p w14:paraId="74B9AF7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 52.</w:t>
      </w:r>
    </w:p>
    <w:p w14:paraId="128CAFA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4 </w:t>
      </w:r>
      <w:proofErr w:type="spellStart"/>
      <w:r w:rsidRPr="002262B8">
        <w:rPr>
          <w:rFonts w:ascii="Times New Roman" w:eastAsia="Arial MT" w:hAnsi="Times New Roman" w:cs="Times New Roman"/>
          <w:sz w:val="24"/>
          <w:szCs w:val="24"/>
        </w:rPr>
        <w:t>Toldrà</w:t>
      </w:r>
      <w:proofErr w:type="spellEnd"/>
      <w:r w:rsidRPr="002262B8">
        <w:rPr>
          <w:rFonts w:ascii="Times New Roman" w:eastAsia="Arial MT" w:hAnsi="Times New Roman" w:cs="Times New Roman"/>
          <w:sz w:val="24"/>
          <w:szCs w:val="24"/>
        </w:rPr>
        <w:t xml:space="preserve"> Roca, </w:t>
      </w:r>
      <w:proofErr w:type="spellStart"/>
      <w:r w:rsidRPr="002262B8">
        <w:rPr>
          <w:rFonts w:ascii="Times New Roman" w:eastAsia="Arial MT" w:hAnsi="Times New Roman" w:cs="Times New Roman"/>
          <w:sz w:val="24"/>
          <w:szCs w:val="24"/>
        </w:rPr>
        <w:t>Dolors</w:t>
      </w:r>
      <w:proofErr w:type="spellEnd"/>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i/>
          <w:sz w:val="24"/>
          <w:szCs w:val="24"/>
        </w:rPr>
        <w:t>Aproximación a un diagnóstico sobre la igualdad de oportunidades en el siglo XXI. Un legado para Cloe y Dalia</w:t>
      </w:r>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Edicions</w:t>
      </w:r>
      <w:proofErr w:type="spellEnd"/>
      <w:r w:rsidRPr="002262B8">
        <w:rPr>
          <w:rFonts w:ascii="Times New Roman" w:eastAsia="Arial MT" w:hAnsi="Times New Roman" w:cs="Times New Roman"/>
          <w:sz w:val="24"/>
          <w:szCs w:val="24"/>
        </w:rPr>
        <w:t xml:space="preserve"> de la </w:t>
      </w:r>
      <w:proofErr w:type="spellStart"/>
      <w:r w:rsidRPr="002262B8">
        <w:rPr>
          <w:rFonts w:ascii="Times New Roman" w:eastAsia="Arial MT" w:hAnsi="Times New Roman" w:cs="Times New Roman"/>
          <w:sz w:val="24"/>
          <w:szCs w:val="24"/>
        </w:rPr>
        <w:t>Universitat</w:t>
      </w:r>
      <w:proofErr w:type="spellEnd"/>
      <w:r w:rsidRPr="002262B8">
        <w:rPr>
          <w:rFonts w:ascii="Times New Roman" w:eastAsia="Arial MT" w:hAnsi="Times New Roman" w:cs="Times New Roman"/>
          <w:sz w:val="24"/>
          <w:szCs w:val="24"/>
        </w:rPr>
        <w:t xml:space="preserve"> de Lleida, 2015, p. 168.</w:t>
      </w:r>
    </w:p>
    <w:p w14:paraId="3A3BBAF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5 Facio, </w:t>
      </w:r>
      <w:proofErr w:type="spellStart"/>
      <w:r w:rsidRPr="002262B8">
        <w:rPr>
          <w:rFonts w:ascii="Times New Roman" w:eastAsia="Arial MT" w:hAnsi="Times New Roman" w:cs="Times New Roman"/>
          <w:sz w:val="24"/>
          <w:szCs w:val="24"/>
        </w:rPr>
        <w:t>Alda</w:t>
      </w:r>
      <w:proofErr w:type="spellEnd"/>
      <w:r w:rsidRPr="002262B8">
        <w:rPr>
          <w:rFonts w:ascii="Times New Roman" w:eastAsia="Arial MT" w:hAnsi="Times New Roman" w:cs="Times New Roman"/>
          <w:sz w:val="24"/>
          <w:szCs w:val="24"/>
        </w:rPr>
        <w:t xml:space="preserve"> y Lorena </w:t>
      </w:r>
      <w:proofErr w:type="spellStart"/>
      <w:r w:rsidRPr="002262B8">
        <w:rPr>
          <w:rFonts w:ascii="Times New Roman" w:eastAsia="Arial MT" w:hAnsi="Times New Roman" w:cs="Times New Roman"/>
          <w:sz w:val="24"/>
          <w:szCs w:val="24"/>
        </w:rPr>
        <w:t>Fries</w:t>
      </w:r>
      <w:proofErr w:type="spellEnd"/>
      <w:r w:rsidRPr="002262B8">
        <w:rPr>
          <w:rFonts w:ascii="Times New Roman" w:eastAsia="Arial MT" w:hAnsi="Times New Roman" w:cs="Times New Roman"/>
          <w:sz w:val="24"/>
          <w:szCs w:val="24"/>
        </w:rPr>
        <w:t xml:space="preserve">, “Feminismo, género y patriarcado”, </w:t>
      </w:r>
      <w:r w:rsidRPr="002262B8">
        <w:rPr>
          <w:rFonts w:ascii="Times New Roman" w:eastAsia="Arial MT" w:hAnsi="Times New Roman" w:cs="Times New Roman"/>
          <w:i/>
          <w:sz w:val="24"/>
          <w:szCs w:val="24"/>
        </w:rPr>
        <w:t>Academia. Revista sobre Enseñanza del Derecho de Buenos Aires</w:t>
      </w:r>
      <w:r w:rsidRPr="002262B8">
        <w:rPr>
          <w:rFonts w:ascii="Times New Roman" w:eastAsia="Arial MT" w:hAnsi="Times New Roman" w:cs="Times New Roman"/>
          <w:sz w:val="24"/>
          <w:szCs w:val="24"/>
        </w:rPr>
        <w:t>, año 3, núm. 6, primavera 205, p. 274.</w:t>
      </w:r>
    </w:p>
    <w:p w14:paraId="2081588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 xml:space="preserve">6 </w:t>
      </w:r>
      <w:proofErr w:type="spellStart"/>
      <w:r w:rsidRPr="002262B8">
        <w:rPr>
          <w:rFonts w:ascii="Times New Roman" w:eastAsia="Arial MT" w:hAnsi="Times New Roman" w:cs="Times New Roman"/>
          <w:i/>
          <w:sz w:val="24"/>
          <w:szCs w:val="24"/>
        </w:rPr>
        <w:t>Idem</w:t>
      </w:r>
      <w:proofErr w:type="spellEnd"/>
      <w:r w:rsidRPr="002262B8">
        <w:rPr>
          <w:rFonts w:ascii="Times New Roman" w:eastAsia="Arial MT" w:hAnsi="Times New Roman" w:cs="Times New Roman"/>
          <w:i/>
          <w:sz w:val="24"/>
          <w:szCs w:val="24"/>
        </w:rPr>
        <w:t>.</w:t>
      </w:r>
    </w:p>
    <w:p w14:paraId="1D2DD3A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7 Lledó, Eulalia, </w:t>
      </w:r>
      <w:r w:rsidRPr="002262B8">
        <w:rPr>
          <w:rFonts w:ascii="Times New Roman" w:eastAsia="Arial MT" w:hAnsi="Times New Roman" w:cs="Times New Roman"/>
          <w:i/>
          <w:sz w:val="24"/>
          <w:szCs w:val="24"/>
        </w:rPr>
        <w:t>Nombrar a las mujeres, describir la realidad: la plenitud del discurso. Claves para tratarse bien en la lengua, claves también para caer en la cuenta cuando esto no ocurre y entender por qué y cómo</w:t>
      </w:r>
      <w:r w:rsidRPr="002262B8">
        <w:rPr>
          <w:rFonts w:ascii="Times New Roman" w:eastAsia="Arial MT" w:hAnsi="Times New Roman" w:cs="Times New Roman"/>
          <w:sz w:val="24"/>
          <w:szCs w:val="24"/>
        </w:rPr>
        <w:t xml:space="preserve">, Gobierno Vasco, Fondo Social Europeo, octubre 2023, </w:t>
      </w:r>
      <w:hyperlink r:id="rId22">
        <w:r w:rsidRPr="002262B8">
          <w:rPr>
            <w:rFonts w:ascii="Times New Roman" w:eastAsia="Arial MT" w:hAnsi="Times New Roman" w:cs="Times New Roman"/>
            <w:sz w:val="24"/>
            <w:szCs w:val="24"/>
          </w:rPr>
          <w:t>http://www.jus.mendoza.gov.ar/documents/1054671/1057873/Uso+del+lenguaje+en+el+mundo+lab</w:t>
        </w:r>
      </w:hyperlink>
      <w:r w:rsidRPr="002262B8">
        <w:rPr>
          <w:rFonts w:ascii="Times New Roman" w:eastAsia="Arial MT" w:hAnsi="Times New Roman" w:cs="Times New Roman"/>
          <w:sz w:val="24"/>
          <w:szCs w:val="24"/>
        </w:rPr>
        <w:t xml:space="preserve"> </w:t>
      </w:r>
      <w:hyperlink r:id="rId23">
        <w:r w:rsidRPr="002262B8">
          <w:rPr>
            <w:rFonts w:ascii="Times New Roman" w:eastAsia="Arial MT" w:hAnsi="Times New Roman" w:cs="Times New Roman"/>
            <w:sz w:val="24"/>
            <w:szCs w:val="24"/>
          </w:rPr>
          <w:t>oral.+Eul%C3%A1lia+Lled%C3%B3+Cunill.pdf/9e609bd3-5f0f-41f7-8e39-17a286d8dec0</w:t>
        </w:r>
      </w:hyperlink>
      <w:r w:rsidRPr="002262B8">
        <w:rPr>
          <w:rFonts w:ascii="Times New Roman" w:eastAsia="Arial MT" w:hAnsi="Times New Roman" w:cs="Times New Roman"/>
          <w:sz w:val="24"/>
          <w:szCs w:val="24"/>
        </w:rPr>
        <w:t>, p. 7.</w:t>
      </w:r>
    </w:p>
    <w:p w14:paraId="021CEE9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AF97FD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Al respecto, Eulalia Lledó </w:t>
      </w:r>
      <w:proofErr w:type="spellStart"/>
      <w:r w:rsidRPr="002262B8">
        <w:rPr>
          <w:rFonts w:ascii="Times New Roman" w:eastAsia="Arial MT" w:hAnsi="Times New Roman" w:cs="Times New Roman"/>
          <w:sz w:val="24"/>
          <w:szCs w:val="24"/>
        </w:rPr>
        <w:t>Cunill</w:t>
      </w:r>
      <w:proofErr w:type="spellEnd"/>
      <w:r w:rsidRPr="002262B8">
        <w:rPr>
          <w:rFonts w:ascii="Times New Roman" w:eastAsia="Arial MT" w:hAnsi="Times New Roman" w:cs="Times New Roman"/>
          <w:sz w:val="24"/>
          <w:szCs w:val="24"/>
        </w:rPr>
        <w:t xml:space="preserve">, agrega: “La lengua tiene un valor simbólico enorme. Lo que no se nombra, no existe o se le está dando carácter de excepción”. Para la Doctora en Filología </w:t>
      </w:r>
      <w:proofErr w:type="spellStart"/>
      <w:r w:rsidRPr="002262B8">
        <w:rPr>
          <w:rFonts w:ascii="Times New Roman" w:eastAsia="Arial MT" w:hAnsi="Times New Roman" w:cs="Times New Roman"/>
          <w:sz w:val="24"/>
          <w:szCs w:val="24"/>
        </w:rPr>
        <w:lastRenderedPageBreak/>
        <w:t>Romanica</w:t>
      </w:r>
      <w:proofErr w:type="spellEnd"/>
      <w:r w:rsidRPr="002262B8">
        <w:rPr>
          <w:rFonts w:ascii="Times New Roman" w:eastAsia="Arial MT" w:hAnsi="Times New Roman" w:cs="Times New Roman"/>
          <w:sz w:val="24"/>
          <w:szCs w:val="24"/>
        </w:rPr>
        <w:t xml:space="preserve"> es por esto que denominar en masculino a una mujer que practica una profesión o cargo tiende hacia cuatro objetivos:</w:t>
      </w:r>
    </w:p>
    <w:p w14:paraId="40AAB11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1F6B2C" w:rsidRPr="002262B8" w14:paraId="4852A602" w14:textId="77777777" w:rsidTr="001F6B2C">
        <w:trPr>
          <w:trHeight w:val="3831"/>
          <w:jc w:val="center"/>
        </w:trPr>
        <w:tc>
          <w:tcPr>
            <w:tcW w:w="8929" w:type="dxa"/>
          </w:tcPr>
          <w:p w14:paraId="6F591A4B" w14:textId="77777777" w:rsidR="001F6B2C" w:rsidRPr="002262B8" w:rsidRDefault="001F6B2C"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noProof/>
                <w:sz w:val="24"/>
                <w:szCs w:val="24"/>
                <w:lang w:val="es-MX" w:eastAsia="es-MX"/>
              </w:rPr>
              <mc:AlternateContent>
                <mc:Choice Requires="wps">
                  <w:drawing>
                    <wp:anchor distT="0" distB="0" distL="0" distR="0" simplePos="0" relativeHeight="251660288" behindDoc="0" locked="0" layoutInCell="1" allowOverlap="1" wp14:anchorId="2E1C6F64" wp14:editId="13EA1C35">
                      <wp:simplePos x="0" y="0"/>
                      <wp:positionH relativeFrom="page">
                        <wp:posOffset>431110</wp:posOffset>
                      </wp:positionH>
                      <wp:positionV relativeFrom="paragraph">
                        <wp:posOffset>163443</wp:posOffset>
                      </wp:positionV>
                      <wp:extent cx="4683125" cy="2426970"/>
                      <wp:effectExtent l="0" t="0" r="22225" b="1143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83125" cy="2426970"/>
                              </a:xfrm>
                              <a:prstGeom prst="rect">
                                <a:avLst/>
                              </a:prstGeom>
                              <a:ln w="18288" cmpd="dbl">
                                <a:solidFill>
                                  <a:srgbClr val="990033"/>
                                </a:solidFill>
                                <a:prstDash val="solid"/>
                              </a:ln>
                            </wps:spPr>
                            <wps:txbx>
                              <w:txbxContent>
                                <w:p w14:paraId="33A74C4A" w14:textId="77777777" w:rsidR="00CF3C12" w:rsidRDefault="00CF3C12" w:rsidP="001F6B2C">
                                  <w:pPr>
                                    <w:pStyle w:val="Textoindependiente"/>
                                    <w:numPr>
                                      <w:ilvl w:val="0"/>
                                      <w:numId w:val="61"/>
                                    </w:numPr>
                                    <w:tabs>
                                      <w:tab w:val="left" w:pos="812"/>
                                    </w:tabs>
                                    <w:spacing w:before="1"/>
                                    <w:ind w:left="812" w:hanging="359"/>
                                  </w:pPr>
                                  <w:r>
                                    <w:t>Invisibilizar</w:t>
                                  </w:r>
                                  <w:r>
                                    <w:rPr>
                                      <w:spacing w:val="-3"/>
                                    </w:rPr>
                                    <w:t xml:space="preserve"> </w:t>
                                  </w:r>
                                  <w:r>
                                    <w:t>a</w:t>
                                  </w:r>
                                  <w:r>
                                    <w:rPr>
                                      <w:spacing w:val="-3"/>
                                    </w:rPr>
                                    <w:t xml:space="preserve"> </w:t>
                                  </w:r>
                                  <w:r>
                                    <w:t>las</w:t>
                                  </w:r>
                                  <w:r>
                                    <w:rPr>
                                      <w:spacing w:val="-2"/>
                                    </w:rPr>
                                    <w:t xml:space="preserve"> </w:t>
                                  </w:r>
                                  <w:r>
                                    <w:t>mujeres</w:t>
                                  </w:r>
                                  <w:r>
                                    <w:rPr>
                                      <w:spacing w:val="-3"/>
                                    </w:rPr>
                                    <w:t xml:space="preserve"> </w:t>
                                  </w:r>
                                  <w:r>
                                    <w:t>que</w:t>
                                  </w:r>
                                  <w:r>
                                    <w:rPr>
                                      <w:spacing w:val="-2"/>
                                    </w:rPr>
                                    <w:t xml:space="preserve"> </w:t>
                                  </w:r>
                                  <w:r>
                                    <w:t>los</w:t>
                                  </w:r>
                                  <w:r>
                                    <w:rPr>
                                      <w:spacing w:val="-4"/>
                                    </w:rPr>
                                    <w:t xml:space="preserve"> </w:t>
                                  </w:r>
                                  <w:r>
                                    <w:rPr>
                                      <w:spacing w:val="-2"/>
                                    </w:rPr>
                                    <w:t>ocupan;</w:t>
                                  </w:r>
                                </w:p>
                                <w:p w14:paraId="34268E99" w14:textId="77777777" w:rsidR="00CF3C12" w:rsidRDefault="00CF3C12" w:rsidP="001F6B2C">
                                  <w:pPr>
                                    <w:pStyle w:val="Textoindependiente"/>
                                    <w:numPr>
                                      <w:ilvl w:val="0"/>
                                      <w:numId w:val="61"/>
                                    </w:numPr>
                                    <w:tabs>
                                      <w:tab w:val="left" w:pos="813"/>
                                    </w:tabs>
                                    <w:spacing w:before="136" w:line="355" w:lineRule="auto"/>
                                    <w:ind w:right="96"/>
                                  </w:pPr>
                                  <w:r>
                                    <w:t xml:space="preserve">Presentar su caso como una excepción que demuestra, no que las demás mujeres podrían, sino que ni podrían ni </w:t>
                                  </w:r>
                                  <w:r>
                                    <w:rPr>
                                      <w:spacing w:val="-2"/>
                                    </w:rPr>
                                    <w:t>deberían;</w:t>
                                  </w:r>
                                </w:p>
                                <w:p w14:paraId="463943A5" w14:textId="77777777" w:rsidR="00CF3C12" w:rsidRDefault="00CF3C12" w:rsidP="001F6B2C">
                                  <w:pPr>
                                    <w:pStyle w:val="Textoindependiente"/>
                                    <w:numPr>
                                      <w:ilvl w:val="0"/>
                                      <w:numId w:val="61"/>
                                    </w:numPr>
                                    <w:tabs>
                                      <w:tab w:val="left" w:pos="813"/>
                                    </w:tabs>
                                    <w:spacing w:before="8" w:line="357" w:lineRule="auto"/>
                                    <w:ind w:right="92"/>
                                  </w:pPr>
                                  <w:r>
                                    <w:t>Marcar con una dificultad más el acceso a algunos cargos (alegando</w:t>
                                  </w:r>
                                  <w:r>
                                    <w:rPr>
                                      <w:spacing w:val="-1"/>
                                    </w:rPr>
                                    <w:t xml:space="preserve"> </w:t>
                                  </w:r>
                                  <w:r>
                                    <w:t>una</w:t>
                                  </w:r>
                                  <w:r>
                                    <w:rPr>
                                      <w:spacing w:val="-1"/>
                                    </w:rPr>
                                    <w:t xml:space="preserve"> </w:t>
                                  </w:r>
                                  <w:r>
                                    <w:t xml:space="preserve">pretendida resistencia de la lengua a crear el femenino o postulando que es una incorrección lingüística); </w:t>
                                  </w:r>
                                  <w:r>
                                    <w:rPr>
                                      <w:spacing w:val="-10"/>
                                    </w:rPr>
                                    <w:t>y</w:t>
                                  </w:r>
                                </w:p>
                                <w:p w14:paraId="1DE4F666" w14:textId="77777777" w:rsidR="00CF3C12" w:rsidRDefault="00CF3C12" w:rsidP="001F6B2C">
                                  <w:pPr>
                                    <w:pStyle w:val="Textoindependiente"/>
                                    <w:numPr>
                                      <w:ilvl w:val="0"/>
                                      <w:numId w:val="61"/>
                                    </w:numPr>
                                    <w:tabs>
                                      <w:tab w:val="left" w:pos="812"/>
                                    </w:tabs>
                                    <w:spacing w:line="293" w:lineRule="exact"/>
                                    <w:ind w:left="812" w:hanging="359"/>
                                    <w:rPr>
                                      <w:sz w:val="16"/>
                                    </w:rPr>
                                  </w:pPr>
                                  <w:r>
                                    <w:t>Reservar</w:t>
                                  </w:r>
                                  <w:r>
                                    <w:rPr>
                                      <w:spacing w:val="-4"/>
                                    </w:rPr>
                                    <w:t xml:space="preserve"> </w:t>
                                  </w:r>
                                  <w:r>
                                    <w:t>el</w:t>
                                  </w:r>
                                  <w:r>
                                    <w:rPr>
                                      <w:spacing w:val="-4"/>
                                    </w:rPr>
                                    <w:t xml:space="preserve"> </w:t>
                                  </w:r>
                                  <w:r>
                                    <w:t>masculino</w:t>
                                  </w:r>
                                  <w:r>
                                    <w:rPr>
                                      <w:spacing w:val="-6"/>
                                    </w:rPr>
                                    <w:t xml:space="preserve"> </w:t>
                                  </w:r>
                                  <w:r>
                                    <w:t>para</w:t>
                                  </w:r>
                                  <w:r>
                                    <w:rPr>
                                      <w:spacing w:val="-4"/>
                                    </w:rPr>
                                    <w:t xml:space="preserve"> </w:t>
                                  </w:r>
                                  <w:r>
                                    <w:t>actividades</w:t>
                                  </w:r>
                                  <w:r>
                                    <w:rPr>
                                      <w:spacing w:val="-4"/>
                                    </w:rPr>
                                    <w:t xml:space="preserve"> </w:t>
                                  </w:r>
                                  <w:r>
                                    <w:rPr>
                                      <w:spacing w:val="-2"/>
                                    </w:rPr>
                                    <w:t>prestigiadas.”</w:t>
                                  </w:r>
                                  <w:r>
                                    <w:rPr>
                                      <w:spacing w:val="-2"/>
                                      <w:position w:val="8"/>
                                      <w:sz w:val="16"/>
                                    </w:rPr>
                                    <w:t>10</w:t>
                                  </w:r>
                                </w:p>
                              </w:txbxContent>
                            </wps:txbx>
                            <wps:bodyPr wrap="square" lIns="0" tIns="0" rIns="0" bIns="0" rtlCol="0">
                              <a:noAutofit/>
                            </wps:bodyPr>
                          </wps:wsp>
                        </a:graphicData>
                      </a:graphic>
                    </wp:anchor>
                  </w:drawing>
                </mc:Choice>
                <mc:Fallback>
                  <w:pict>
                    <v:shapetype w14:anchorId="2E1C6F64" id="_x0000_t202" coordsize="21600,21600" o:spt="202" path="m,l,21600r21600,l21600,xe">
                      <v:stroke joinstyle="miter"/>
                      <v:path gradientshapeok="t" o:connecttype="rect"/>
                    </v:shapetype>
                    <v:shape id="Textbox 14" o:spid="_x0000_s1026" type="#_x0000_t202" style="position:absolute;left:0;text-align:left;margin-left:33.95pt;margin-top:12.85pt;width:368.75pt;height:191.1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" filled="f" strokecolor="#903" strokeweight="1.44pt">
                      <v:stroke linestyle="thinThin"/>
                      <v:path arrowok="t"/>
                      <v:textbox inset="0,0,0,0">
                        <w:txbxContent>
                          <w:p w14:paraId="33A74C4A" w14:textId="77777777" w:rsidR="00CF3C12" w:rsidRDefault="00CF3C12" w:rsidP="001F6B2C">
                            <w:pPr>
                              <w:pStyle w:val="Textoindependiente"/>
                              <w:numPr>
                                <w:ilvl w:val="0"/>
                                <w:numId w:val="61"/>
                              </w:numPr>
                              <w:tabs>
                                <w:tab w:val="left" w:pos="812"/>
                              </w:tabs>
                              <w:spacing w:before="1"/>
                              <w:ind w:left="812" w:hanging="359"/>
                            </w:pPr>
                            <w:r>
                              <w:t>Invisibilizar</w:t>
                            </w:r>
                            <w:r>
                              <w:rPr>
                                <w:spacing w:val="-3"/>
                              </w:rPr>
                              <w:t xml:space="preserve"> </w:t>
                            </w:r>
                            <w:r>
                              <w:t>a</w:t>
                            </w:r>
                            <w:r>
                              <w:rPr>
                                <w:spacing w:val="-3"/>
                              </w:rPr>
                              <w:t xml:space="preserve"> </w:t>
                            </w:r>
                            <w:r>
                              <w:t>las</w:t>
                            </w:r>
                            <w:r>
                              <w:rPr>
                                <w:spacing w:val="-2"/>
                              </w:rPr>
                              <w:t xml:space="preserve"> </w:t>
                            </w:r>
                            <w:r>
                              <w:t>mujeres</w:t>
                            </w:r>
                            <w:r>
                              <w:rPr>
                                <w:spacing w:val="-3"/>
                              </w:rPr>
                              <w:t xml:space="preserve"> </w:t>
                            </w:r>
                            <w:r>
                              <w:t>que</w:t>
                            </w:r>
                            <w:r>
                              <w:rPr>
                                <w:spacing w:val="-2"/>
                              </w:rPr>
                              <w:t xml:space="preserve"> </w:t>
                            </w:r>
                            <w:r>
                              <w:t>los</w:t>
                            </w:r>
                            <w:r>
                              <w:rPr>
                                <w:spacing w:val="-4"/>
                              </w:rPr>
                              <w:t xml:space="preserve"> </w:t>
                            </w:r>
                            <w:r>
                              <w:rPr>
                                <w:spacing w:val="-2"/>
                              </w:rPr>
                              <w:t>ocupan;</w:t>
                            </w:r>
                          </w:p>
                          <w:p w14:paraId="34268E99" w14:textId="77777777" w:rsidR="00CF3C12" w:rsidRDefault="00CF3C12" w:rsidP="001F6B2C">
                            <w:pPr>
                              <w:pStyle w:val="Textoindependiente"/>
                              <w:numPr>
                                <w:ilvl w:val="0"/>
                                <w:numId w:val="61"/>
                              </w:numPr>
                              <w:tabs>
                                <w:tab w:val="left" w:pos="813"/>
                              </w:tabs>
                              <w:spacing w:before="136" w:line="355" w:lineRule="auto"/>
                              <w:ind w:right="96"/>
                            </w:pPr>
                            <w:r>
                              <w:t xml:space="preserve">Presentar su caso como una excepción que demuestra, no que las demás mujeres podrían, sino que ni podrían ni </w:t>
                            </w:r>
                            <w:r>
                              <w:rPr>
                                <w:spacing w:val="-2"/>
                              </w:rPr>
                              <w:t>deberían;</w:t>
                            </w:r>
                          </w:p>
                          <w:p w14:paraId="463943A5" w14:textId="77777777" w:rsidR="00CF3C12" w:rsidRDefault="00CF3C12" w:rsidP="001F6B2C">
                            <w:pPr>
                              <w:pStyle w:val="Textoindependiente"/>
                              <w:numPr>
                                <w:ilvl w:val="0"/>
                                <w:numId w:val="61"/>
                              </w:numPr>
                              <w:tabs>
                                <w:tab w:val="left" w:pos="813"/>
                              </w:tabs>
                              <w:spacing w:before="8" w:line="357" w:lineRule="auto"/>
                              <w:ind w:right="92"/>
                            </w:pPr>
                            <w:r>
                              <w:t>Marcar con una dificultad más el acceso a algunos cargos (alegando</w:t>
                            </w:r>
                            <w:r>
                              <w:rPr>
                                <w:spacing w:val="-1"/>
                              </w:rPr>
                              <w:t xml:space="preserve"> </w:t>
                            </w:r>
                            <w:r>
                              <w:t>una</w:t>
                            </w:r>
                            <w:r>
                              <w:rPr>
                                <w:spacing w:val="-1"/>
                              </w:rPr>
                              <w:t xml:space="preserve"> </w:t>
                            </w:r>
                            <w:r>
                              <w:t xml:space="preserve">pretendida resistencia de la lengua a crear el femenino o postulando que es una incorrección lingüística); </w:t>
                            </w:r>
                            <w:r>
                              <w:rPr>
                                <w:spacing w:val="-10"/>
                              </w:rPr>
                              <w:t>y</w:t>
                            </w:r>
                          </w:p>
                          <w:p w14:paraId="1DE4F666" w14:textId="77777777" w:rsidR="00CF3C12" w:rsidRDefault="00CF3C12" w:rsidP="001F6B2C">
                            <w:pPr>
                              <w:pStyle w:val="Textoindependiente"/>
                              <w:numPr>
                                <w:ilvl w:val="0"/>
                                <w:numId w:val="61"/>
                              </w:numPr>
                              <w:tabs>
                                <w:tab w:val="left" w:pos="812"/>
                              </w:tabs>
                              <w:spacing w:line="293" w:lineRule="exact"/>
                              <w:ind w:left="812" w:hanging="359"/>
                              <w:rPr>
                                <w:sz w:val="16"/>
                              </w:rPr>
                            </w:pPr>
                            <w:r>
                              <w:t>Reservar</w:t>
                            </w:r>
                            <w:r>
                              <w:rPr>
                                <w:spacing w:val="-4"/>
                              </w:rPr>
                              <w:t xml:space="preserve"> </w:t>
                            </w:r>
                            <w:r>
                              <w:t>el</w:t>
                            </w:r>
                            <w:r>
                              <w:rPr>
                                <w:spacing w:val="-4"/>
                              </w:rPr>
                              <w:t xml:space="preserve"> </w:t>
                            </w:r>
                            <w:r>
                              <w:t>masculino</w:t>
                            </w:r>
                            <w:r>
                              <w:rPr>
                                <w:spacing w:val="-6"/>
                              </w:rPr>
                              <w:t xml:space="preserve"> </w:t>
                            </w:r>
                            <w:r>
                              <w:t>para</w:t>
                            </w:r>
                            <w:r>
                              <w:rPr>
                                <w:spacing w:val="-4"/>
                              </w:rPr>
                              <w:t xml:space="preserve"> </w:t>
                            </w:r>
                            <w:r>
                              <w:t>actividades</w:t>
                            </w:r>
                            <w:r>
                              <w:rPr>
                                <w:spacing w:val="-4"/>
                              </w:rPr>
                              <w:t xml:space="preserve"> </w:t>
                            </w:r>
                            <w:r>
                              <w:rPr>
                                <w:spacing w:val="-2"/>
                              </w:rPr>
                              <w:t>prestigiadas.”</w:t>
                            </w:r>
                            <w:r>
                              <w:rPr>
                                <w:spacing w:val="-2"/>
                                <w:position w:val="8"/>
                                <w:sz w:val="16"/>
                              </w:rPr>
                              <w:t>10</w:t>
                            </w:r>
                          </w:p>
                        </w:txbxContent>
                      </v:textbox>
                      <w10:wrap type="topAndBottom" anchorx="page"/>
                    </v:shape>
                  </w:pict>
                </mc:Fallback>
              </mc:AlternateContent>
            </w:r>
          </w:p>
        </w:tc>
      </w:tr>
    </w:tbl>
    <w:p w14:paraId="25B770D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96FF6D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vertAlign w:val="superscript"/>
        </w:rPr>
        <w:t>8</w:t>
      </w:r>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i/>
          <w:sz w:val="24"/>
          <w:szCs w:val="24"/>
        </w:rPr>
        <w:t>Idem</w:t>
      </w:r>
      <w:proofErr w:type="spellEnd"/>
      <w:r w:rsidRPr="002262B8">
        <w:rPr>
          <w:rFonts w:ascii="Times New Roman" w:eastAsia="Arial MT" w:hAnsi="Times New Roman" w:cs="Times New Roman"/>
          <w:i/>
          <w:sz w:val="24"/>
          <w:szCs w:val="24"/>
        </w:rPr>
        <w:t>.</w:t>
      </w:r>
    </w:p>
    <w:p w14:paraId="275C713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9 </w:t>
      </w:r>
      <w:proofErr w:type="spellStart"/>
      <w:r w:rsidRPr="002262B8">
        <w:rPr>
          <w:rFonts w:ascii="Times New Roman" w:eastAsia="Arial MT" w:hAnsi="Times New Roman" w:cs="Times New Roman"/>
          <w:i/>
          <w:sz w:val="24"/>
          <w:szCs w:val="24"/>
        </w:rPr>
        <w:t>Ibidem</w:t>
      </w:r>
      <w:proofErr w:type="spellEnd"/>
      <w:r w:rsidRPr="002262B8">
        <w:rPr>
          <w:rFonts w:ascii="Times New Roman" w:eastAsia="Arial MT" w:hAnsi="Times New Roman" w:cs="Times New Roman"/>
          <w:i/>
          <w:sz w:val="24"/>
          <w:szCs w:val="24"/>
        </w:rPr>
        <w:t xml:space="preserve">, </w:t>
      </w:r>
      <w:r w:rsidRPr="002262B8">
        <w:rPr>
          <w:rFonts w:ascii="Times New Roman" w:eastAsia="Arial MT" w:hAnsi="Times New Roman" w:cs="Times New Roman"/>
          <w:sz w:val="24"/>
          <w:szCs w:val="24"/>
        </w:rPr>
        <w:t>pp. 6-8.</w:t>
      </w:r>
    </w:p>
    <w:p w14:paraId="206F204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236BFA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10 </w:t>
      </w:r>
      <w:proofErr w:type="spellStart"/>
      <w:r w:rsidRPr="002262B8">
        <w:rPr>
          <w:rFonts w:ascii="Times New Roman" w:eastAsia="Arial MT" w:hAnsi="Times New Roman" w:cs="Times New Roman"/>
          <w:sz w:val="24"/>
          <w:szCs w:val="24"/>
        </w:rPr>
        <w:t>Alario</w:t>
      </w:r>
      <w:proofErr w:type="spellEnd"/>
      <w:r w:rsidRPr="002262B8">
        <w:rPr>
          <w:rFonts w:ascii="Times New Roman" w:eastAsia="Arial MT" w:hAnsi="Times New Roman" w:cs="Times New Roman"/>
          <w:sz w:val="24"/>
          <w:szCs w:val="24"/>
        </w:rPr>
        <w:t>, Carmen (1997). Nombra, la representación del femenino y el masculino en el lenguaje, Madrid,</w:t>
      </w:r>
      <w:r w:rsidRPr="002262B8">
        <w:rPr>
          <w:rFonts w:ascii="Times New Roman" w:eastAsia="Arial MT" w:hAnsi="Times New Roman" w:cs="Times New Roman"/>
          <w:sz w:val="24"/>
          <w:szCs w:val="24"/>
        </w:rPr>
        <w:tab/>
        <w:t>Instituto</w:t>
      </w:r>
      <w:r w:rsidRPr="002262B8">
        <w:rPr>
          <w:rFonts w:ascii="Times New Roman" w:eastAsia="Arial MT" w:hAnsi="Times New Roman" w:cs="Times New Roman"/>
          <w:sz w:val="24"/>
          <w:szCs w:val="24"/>
        </w:rPr>
        <w:tab/>
        <w:t>de</w:t>
      </w:r>
      <w:r w:rsidRPr="002262B8">
        <w:rPr>
          <w:rFonts w:ascii="Times New Roman" w:eastAsia="Arial MT" w:hAnsi="Times New Roman" w:cs="Times New Roman"/>
          <w:sz w:val="24"/>
          <w:szCs w:val="24"/>
        </w:rPr>
        <w:tab/>
        <w:t>la</w:t>
      </w:r>
      <w:r w:rsidRPr="002262B8">
        <w:rPr>
          <w:rFonts w:ascii="Times New Roman" w:eastAsia="Arial MT" w:hAnsi="Times New Roman" w:cs="Times New Roman"/>
          <w:sz w:val="24"/>
          <w:szCs w:val="24"/>
        </w:rPr>
        <w:tab/>
        <w:t>Mujer, https://</w:t>
      </w:r>
      <w:hyperlink r:id="rId24">
        <w:r w:rsidRPr="002262B8">
          <w:rPr>
            <w:rFonts w:ascii="Times New Roman" w:eastAsia="Arial MT" w:hAnsi="Times New Roman" w:cs="Times New Roman"/>
            <w:sz w:val="24"/>
            <w:szCs w:val="24"/>
          </w:rPr>
          <w:t>www.ehu.eus/documents/1734204/1884196/Nombra_La_representacion_del_femenino_y_el</w:t>
        </w:r>
      </w:hyperlink>
    </w:p>
    <w:p w14:paraId="696249E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_masculino_en_el_lenguaje.pdf, p. 15p. 22</w:t>
      </w:r>
    </w:p>
    <w:p w14:paraId="7ABAB2A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765B62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ese sentido, un ejemplo, de androcentrismo lingüístico, lo encontramos en el tratamiento que se da a la mujer que ocupa la Titularidad del Ejecutivo Estatal nombrándola como “Gobernador”. Resulta que la palabra “Gobernador”, que contiene la Constitución y cuarenta y seis leyes del marco jurídico local, resulta injusta, insuficiente y poco representativa para nombrar a la “Gobernadora” del Estado; Delfina Gómez Álvarez y a las mujeres que le sucedan. Recordemos, la palabra “Gobernador”, tiene su génesis en una época en que las mujeres teníamos vetadas la incorporación al máximo cargo público de elección popular en el Estado de México y refleja el contexto social en que se construyeron, donde las mujeres se les impedía desempeñar cargos públicos, relegándolas al ámbito privado.</w:t>
      </w:r>
    </w:p>
    <w:p w14:paraId="440989E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CFB277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Parafraseando a Carmen </w:t>
      </w:r>
      <w:proofErr w:type="spellStart"/>
      <w:r w:rsidRPr="002262B8">
        <w:rPr>
          <w:rFonts w:ascii="Times New Roman" w:eastAsia="Arial MT" w:hAnsi="Times New Roman" w:cs="Times New Roman"/>
          <w:sz w:val="24"/>
          <w:szCs w:val="24"/>
        </w:rPr>
        <w:t>Alario</w:t>
      </w:r>
      <w:proofErr w:type="spellEnd"/>
      <w:r w:rsidRPr="002262B8">
        <w:rPr>
          <w:rFonts w:ascii="Times New Roman" w:eastAsia="Arial MT" w:hAnsi="Times New Roman" w:cs="Times New Roman"/>
          <w:sz w:val="24"/>
          <w:szCs w:val="24"/>
        </w:rPr>
        <w:t>: “La palabra “Gobernador” no puede significar un algo o un todo que es diferente de lo que nombre, y “Gobernadora” y “Gobernador” son diferentes. La palabra “Gobernador” no representa a la mujer y se hace, por tanto, necesario nombrarla. Ambos términos son diferentes y el uno no incluye, ni representa al otro. Decir diferentes, no significa opuestos ni complementarios. Es la innegable existencia de la diferencia, la que reclama utilizar “Gobernadora” y “Gobernador”, términos que representen a mujeres y a hombres.11 La diferencia entre “Gobernadora” y “Gobernador”, ya está dada, no es el lenguaje quien la crea. Lo que debe hacer el lenguaje de la legislación es, simplemente, nombrarla,</w:t>
      </w:r>
      <w:r w:rsidRPr="002262B8">
        <w:rPr>
          <w:rFonts w:ascii="Times New Roman" w:eastAsia="Arial MT" w:hAnsi="Times New Roman" w:cs="Times New Roman"/>
          <w:noProof/>
          <w:sz w:val="24"/>
          <w:szCs w:val="24"/>
          <w:lang w:eastAsia="es-MX"/>
        </w:rPr>
        <w:t xml:space="preserve"> </w:t>
      </w:r>
      <w:r w:rsidRPr="002262B8">
        <w:rPr>
          <w:rFonts w:ascii="Times New Roman" w:eastAsia="Arial MT" w:hAnsi="Times New Roman" w:cs="Times New Roman"/>
          <w:sz w:val="24"/>
          <w:szCs w:val="24"/>
        </w:rPr>
        <w:t xml:space="preserve">puesto que existe. Si tenemos en cuenta que la “Gobernadora” y el “Gobernador” tienen el mismo derecho a ser y existir, el hecho de no nombrar esta diferencia en la Constitución del Estado Libre y Soberano de México y las leyes que </w:t>
      </w:r>
      <w:r w:rsidRPr="002262B8">
        <w:rPr>
          <w:rFonts w:ascii="Times New Roman" w:eastAsia="Arial MT" w:hAnsi="Times New Roman" w:cs="Times New Roman"/>
          <w:sz w:val="24"/>
          <w:szCs w:val="24"/>
        </w:rPr>
        <w:lastRenderedPageBreak/>
        <w:t>de ella emanan, es no respetar uno de los derechos fundamentales: el de la existencia y la representación de esa existencia en el lenguaje jurídico.12 Es así, que debemos usar en ellas, la palabra “Gobernadora” que representa a las mujeres y el de “Gobernador” que representa a los hombres; y así utilizar un lenguaje que no oculta, no discrimina, no subordina, no infravalora y no excluye.</w:t>
      </w:r>
    </w:p>
    <w:p w14:paraId="0A252EC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809DD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11 </w:t>
      </w:r>
      <w:proofErr w:type="spellStart"/>
      <w:r w:rsidRPr="002262B8">
        <w:rPr>
          <w:rFonts w:ascii="Times New Roman" w:eastAsia="Arial MT" w:hAnsi="Times New Roman" w:cs="Times New Roman"/>
          <w:sz w:val="24"/>
          <w:szCs w:val="24"/>
        </w:rPr>
        <w:t>Alario</w:t>
      </w:r>
      <w:proofErr w:type="spellEnd"/>
      <w:r w:rsidRPr="002262B8">
        <w:rPr>
          <w:rFonts w:ascii="Times New Roman" w:eastAsia="Arial MT" w:hAnsi="Times New Roman" w:cs="Times New Roman"/>
          <w:sz w:val="24"/>
          <w:szCs w:val="24"/>
        </w:rPr>
        <w:t xml:space="preserve">, Carmen (1997). </w:t>
      </w:r>
      <w:r w:rsidRPr="002262B8">
        <w:rPr>
          <w:rFonts w:ascii="Times New Roman" w:eastAsia="Arial MT" w:hAnsi="Times New Roman" w:cs="Times New Roman"/>
          <w:i/>
          <w:sz w:val="24"/>
          <w:szCs w:val="24"/>
        </w:rPr>
        <w:t xml:space="preserve">Nombra, la representación del femenino y el masculino en el lenguaje, </w:t>
      </w:r>
      <w:r w:rsidRPr="002262B8">
        <w:rPr>
          <w:rFonts w:ascii="Times New Roman" w:eastAsia="Arial MT" w:hAnsi="Times New Roman" w:cs="Times New Roman"/>
          <w:sz w:val="24"/>
          <w:szCs w:val="24"/>
        </w:rPr>
        <w:t>Madrid,</w:t>
      </w:r>
      <w:r w:rsidRPr="002262B8">
        <w:rPr>
          <w:rFonts w:ascii="Times New Roman" w:eastAsia="Arial MT" w:hAnsi="Times New Roman" w:cs="Times New Roman"/>
          <w:sz w:val="24"/>
          <w:szCs w:val="24"/>
        </w:rPr>
        <w:tab/>
        <w:t>Instituto</w:t>
      </w:r>
      <w:r w:rsidRPr="002262B8">
        <w:rPr>
          <w:rFonts w:ascii="Times New Roman" w:eastAsia="Arial MT" w:hAnsi="Times New Roman" w:cs="Times New Roman"/>
          <w:sz w:val="24"/>
          <w:szCs w:val="24"/>
        </w:rPr>
        <w:tab/>
        <w:t>de</w:t>
      </w:r>
      <w:r w:rsidRPr="002262B8">
        <w:rPr>
          <w:rFonts w:ascii="Times New Roman" w:eastAsia="Arial MT" w:hAnsi="Times New Roman" w:cs="Times New Roman"/>
          <w:sz w:val="24"/>
          <w:szCs w:val="24"/>
        </w:rPr>
        <w:tab/>
        <w:t>la</w:t>
      </w:r>
      <w:r w:rsidRPr="002262B8">
        <w:rPr>
          <w:rFonts w:ascii="Times New Roman" w:eastAsia="Arial MT" w:hAnsi="Times New Roman" w:cs="Times New Roman"/>
          <w:sz w:val="24"/>
          <w:szCs w:val="24"/>
        </w:rPr>
        <w:tab/>
        <w:t>Mujer, https://</w:t>
      </w:r>
      <w:hyperlink r:id="rId25">
        <w:r w:rsidRPr="002262B8">
          <w:rPr>
            <w:rFonts w:ascii="Times New Roman" w:eastAsia="Arial MT" w:hAnsi="Times New Roman" w:cs="Times New Roman"/>
            <w:sz w:val="24"/>
            <w:szCs w:val="24"/>
          </w:rPr>
          <w:t>www.ehu.eus/documents/1734204/1884196/Nombra_La_representacion_del_femenino_y_el</w:t>
        </w:r>
      </w:hyperlink>
    </w:p>
    <w:p w14:paraId="14347CF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_masculino_en_el_lenguaje.pdf, p. 15</w:t>
      </w:r>
    </w:p>
    <w:p w14:paraId="3CAA5E6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EF567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Sabemos que, el lenguaje es un sistema vivo, cambiante, la ley también lo es, la forma no tiene vida independiente al margen del contenido. O lo que es lo mismo: usar el femenino induce a hablar de las mujeres (pensar en ellas, valorarlas), y a usar  palabras  que  las  representen;  es así  que  la  palabra  “Gobernadora” representa no sólo a la mujer que hoy gobierna los destinos del Estado de México, sino también a las venideras.</w:t>
      </w:r>
    </w:p>
    <w:p w14:paraId="579E9B8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C212E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Al emplear los términos “Gobernadora” y “Gobernador”, se hace uso de un lenguaje inclusivo</w:t>
      </w:r>
      <w:proofErr w:type="gramStart"/>
      <w:r w:rsidRPr="002262B8">
        <w:rPr>
          <w:rFonts w:ascii="Times New Roman" w:eastAsia="Arial MT" w:hAnsi="Times New Roman" w:cs="Times New Roman"/>
          <w:sz w:val="24"/>
          <w:szCs w:val="24"/>
        </w:rPr>
        <w:t>,13</w:t>
      </w:r>
      <w:proofErr w:type="gramEnd"/>
      <w:r w:rsidRPr="002262B8">
        <w:rPr>
          <w:rFonts w:ascii="Times New Roman" w:eastAsia="Arial MT" w:hAnsi="Times New Roman" w:cs="Times New Roman"/>
          <w:sz w:val="24"/>
          <w:szCs w:val="24"/>
        </w:rPr>
        <w:t xml:space="preserve"> que es forma sumamente importante de promover la igualdad de género y combatir los prejuicios de género,14 y paralelamente permitirá cambiar nuestra realidad cognitiva.15</w:t>
      </w:r>
    </w:p>
    <w:p w14:paraId="025C78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8E140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12 </w:t>
      </w:r>
      <w:proofErr w:type="spellStart"/>
      <w:r w:rsidRPr="002262B8">
        <w:rPr>
          <w:rFonts w:ascii="Times New Roman" w:eastAsia="Arial MT" w:hAnsi="Times New Roman" w:cs="Times New Roman"/>
          <w:i/>
          <w:sz w:val="24"/>
          <w:szCs w:val="24"/>
        </w:rPr>
        <w:t>Ibidem</w:t>
      </w:r>
      <w:proofErr w:type="spellEnd"/>
      <w:r w:rsidRPr="002262B8">
        <w:rPr>
          <w:rFonts w:ascii="Times New Roman" w:eastAsia="Arial MT" w:hAnsi="Times New Roman" w:cs="Times New Roman"/>
          <w:i/>
          <w:sz w:val="24"/>
          <w:szCs w:val="24"/>
        </w:rPr>
        <w:t xml:space="preserve">, </w:t>
      </w:r>
      <w:r w:rsidRPr="002262B8">
        <w:rPr>
          <w:rFonts w:ascii="Times New Roman" w:eastAsia="Arial MT" w:hAnsi="Times New Roman" w:cs="Times New Roman"/>
          <w:sz w:val="24"/>
          <w:szCs w:val="24"/>
        </w:rPr>
        <w:t>p. 15</w:t>
      </w:r>
    </w:p>
    <w:p w14:paraId="55A4586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13 Organización de las Naciones Unidas, “Lenguaje inclusivo en cuanto al género”, octubre 2023, https://</w:t>
      </w:r>
      <w:hyperlink r:id="rId26">
        <w:r w:rsidRPr="002262B8">
          <w:rPr>
            <w:rFonts w:ascii="Times New Roman" w:eastAsia="Arial MT" w:hAnsi="Times New Roman" w:cs="Times New Roman"/>
            <w:sz w:val="24"/>
            <w:szCs w:val="24"/>
          </w:rPr>
          <w:t>www.un.org/es/gender-inclusive-language/.</w:t>
        </w:r>
      </w:hyperlink>
    </w:p>
    <w:p w14:paraId="1CE0F0F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14 Por “lenguaje inclusivo de género” se entiende la manera de expresarse oralmente y por escrito sin discriminar a un sexo, género social o identidad de género, en particular y sin perpetuar estereotipos de género. Organización de las Naciones Unidas, “Lenguaje inclusivo en cuanto al género”, octubre 2023, https</w:t>
      </w:r>
      <w:hyperlink r:id="rId27">
        <w:proofErr w:type="gramStart"/>
        <w:r w:rsidRPr="002262B8">
          <w:rPr>
            <w:rFonts w:ascii="Times New Roman" w:eastAsia="Arial MT" w:hAnsi="Times New Roman" w:cs="Times New Roman"/>
            <w:sz w:val="24"/>
            <w:szCs w:val="24"/>
          </w:rPr>
          <w:t>:/</w:t>
        </w:r>
        <w:proofErr w:type="gramEnd"/>
        <w:r w:rsidRPr="002262B8">
          <w:rPr>
            <w:rFonts w:ascii="Times New Roman" w:eastAsia="Arial MT" w:hAnsi="Times New Roman" w:cs="Times New Roman"/>
            <w:sz w:val="24"/>
            <w:szCs w:val="24"/>
          </w:rPr>
          <w:t>/www.u</w:t>
        </w:r>
      </w:hyperlink>
      <w:r w:rsidRPr="002262B8">
        <w:rPr>
          <w:rFonts w:ascii="Times New Roman" w:eastAsia="Arial MT" w:hAnsi="Times New Roman" w:cs="Times New Roman"/>
          <w:sz w:val="24"/>
          <w:szCs w:val="24"/>
        </w:rPr>
        <w:t>n.o</w:t>
      </w:r>
      <w:hyperlink r:id="rId28">
        <w:r w:rsidRPr="002262B8">
          <w:rPr>
            <w:rFonts w:ascii="Times New Roman" w:eastAsia="Arial MT" w:hAnsi="Times New Roman" w:cs="Times New Roman"/>
            <w:sz w:val="24"/>
            <w:szCs w:val="24"/>
          </w:rPr>
          <w:t>rg/es/gender-inclusive-language/.</w:t>
        </w:r>
      </w:hyperlink>
    </w:p>
    <w:p w14:paraId="7C89036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15 </w:t>
      </w:r>
      <w:proofErr w:type="spellStart"/>
      <w:r w:rsidRPr="002262B8">
        <w:rPr>
          <w:rFonts w:ascii="Times New Roman" w:eastAsia="Arial MT" w:hAnsi="Times New Roman" w:cs="Times New Roman"/>
          <w:sz w:val="24"/>
          <w:szCs w:val="24"/>
        </w:rPr>
        <w:t>Sottosopra</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Rosso</w:t>
      </w:r>
      <w:proofErr w:type="spellEnd"/>
      <w:r w:rsidRPr="002262B8">
        <w:rPr>
          <w:rFonts w:ascii="Times New Roman" w:eastAsia="Arial MT" w:hAnsi="Times New Roman" w:cs="Times New Roman"/>
          <w:sz w:val="24"/>
          <w:szCs w:val="24"/>
        </w:rPr>
        <w:t xml:space="preserve">, habla de la “admirable capacidad para revolucionar lo real” que posee “la lengua que hablamos y la voz que tenemos para hablar”. Librería de Mujeres de Milán: </w:t>
      </w:r>
      <w:r w:rsidRPr="002262B8">
        <w:rPr>
          <w:rFonts w:ascii="Times New Roman" w:eastAsia="Arial MT" w:hAnsi="Times New Roman" w:cs="Times New Roman"/>
          <w:i/>
          <w:sz w:val="24"/>
          <w:szCs w:val="24"/>
        </w:rPr>
        <w:t xml:space="preserve">El final del patriarcado. </w:t>
      </w:r>
      <w:r w:rsidRPr="002262B8">
        <w:rPr>
          <w:rFonts w:ascii="Times New Roman" w:eastAsia="Arial MT" w:hAnsi="Times New Roman" w:cs="Times New Roman"/>
          <w:sz w:val="24"/>
          <w:szCs w:val="24"/>
        </w:rPr>
        <w:t xml:space="preserve">Librería </w:t>
      </w:r>
      <w:proofErr w:type="spellStart"/>
      <w:r w:rsidRPr="002262B8">
        <w:rPr>
          <w:rFonts w:ascii="Times New Roman" w:eastAsia="Arial MT" w:hAnsi="Times New Roman" w:cs="Times New Roman"/>
          <w:sz w:val="24"/>
          <w:szCs w:val="24"/>
        </w:rPr>
        <w:t>Pròleg</w:t>
      </w:r>
      <w:proofErr w:type="spellEnd"/>
      <w:r w:rsidRPr="002262B8">
        <w:rPr>
          <w:rFonts w:ascii="Times New Roman" w:eastAsia="Arial MT" w:hAnsi="Times New Roman" w:cs="Times New Roman"/>
          <w:sz w:val="24"/>
          <w:szCs w:val="24"/>
        </w:rPr>
        <w:t>, Barcelona, 1996, p. 13.</w:t>
      </w:r>
    </w:p>
    <w:p w14:paraId="2F537D4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FABD8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conciencia, la relación asimétrica de mujeres y hombres en el campo político responde a una tradición discriminatoria para las mujeres que debe modificarse; la existencia de una “Gobernadora” del Estado, nos obliga a nombrarla con el reconocimiento y la valoración de su papel en la vida pública.</w:t>
      </w:r>
    </w:p>
    <w:p w14:paraId="1E45B39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3088A7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lo expuesto, se formula un Proyecto de Decreto para reformar la Constitución Local y cuarenta y seis leyes del Estado de México con el objetivo de dejar atrás el uso del lenguaje androcéntrico; visualizar, no sólo a la mujer que lidera su Gobierno, sino también a todas las mujeres mexiquenses; para que exista en el lenguaje jurídico, como en los hechos: la “Gobernadora”.</w:t>
      </w:r>
    </w:p>
    <w:p w14:paraId="29B5D24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F51953C" w14:textId="77777777" w:rsidR="001F6B2C" w:rsidRPr="002262B8" w:rsidRDefault="001F6B2C" w:rsidP="002262B8">
      <w:pPr>
        <w:widowControl w:val="0"/>
        <w:autoSpaceDE w:val="0"/>
        <w:autoSpaceDN w:val="0"/>
        <w:spacing w:after="0" w:line="240" w:lineRule="auto"/>
        <w:jc w:val="center"/>
        <w:rPr>
          <w:rFonts w:ascii="Times New Roman" w:eastAsia="Arial MT" w:hAnsi="Times New Roman" w:cs="Times New Roman"/>
          <w:b/>
          <w:i/>
          <w:sz w:val="24"/>
          <w:szCs w:val="24"/>
        </w:rPr>
      </w:pPr>
      <w:r w:rsidRPr="002262B8">
        <w:rPr>
          <w:rFonts w:ascii="Times New Roman" w:eastAsia="Arial MT" w:hAnsi="Times New Roman" w:cs="Times New Roman"/>
          <w:b/>
          <w:i/>
          <w:sz w:val="24"/>
          <w:szCs w:val="24"/>
        </w:rPr>
        <w:t>“POR UNA SOCIEDAD LIBRE, JUSTA, SOLIDARIA, DEMOCRÁTICA Y FRATERNA”</w:t>
      </w:r>
    </w:p>
    <w:p w14:paraId="37D700A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i/>
          <w:sz w:val="24"/>
          <w:szCs w:val="24"/>
        </w:rPr>
      </w:pPr>
    </w:p>
    <w:p w14:paraId="4E40E90C" w14:textId="77777777" w:rsidR="001F6B2C" w:rsidRPr="002262B8" w:rsidRDefault="001F6B2C"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 T E N T A M E N T E</w:t>
      </w:r>
    </w:p>
    <w:p w14:paraId="2B395E28" w14:textId="77777777" w:rsidR="001F6B2C" w:rsidRPr="002262B8" w:rsidRDefault="001F6B2C"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BRENDA GÓMEZ CRUZ</w:t>
      </w:r>
    </w:p>
    <w:p w14:paraId="52DDF47B" w14:textId="77777777" w:rsidR="001F6B2C" w:rsidRPr="002262B8" w:rsidRDefault="001F6B2C"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DIPUTADA PRESENTANTE</w:t>
      </w:r>
    </w:p>
    <w:p w14:paraId="27F8E542" w14:textId="77777777" w:rsidR="001F6B2C" w:rsidRPr="002262B8" w:rsidRDefault="001F6B2C" w:rsidP="002262B8">
      <w:pPr>
        <w:widowControl w:val="0"/>
        <w:autoSpaceDE w:val="0"/>
        <w:autoSpaceDN w:val="0"/>
        <w:spacing w:after="0" w:line="240" w:lineRule="auto"/>
        <w:jc w:val="center"/>
        <w:rPr>
          <w:rFonts w:ascii="Times New Roman" w:eastAsia="Arial" w:hAnsi="Times New Roman" w:cs="Times New Roman"/>
          <w:b/>
          <w:sz w:val="24"/>
          <w:szCs w:val="24"/>
        </w:rPr>
      </w:pPr>
    </w:p>
    <w:p w14:paraId="127FCEE6" w14:textId="77777777" w:rsidR="001F6B2C" w:rsidRPr="002262B8" w:rsidRDefault="001F6B2C" w:rsidP="002262B8">
      <w:pPr>
        <w:widowControl w:val="0"/>
        <w:autoSpaceDE w:val="0"/>
        <w:autoSpaceDN w:val="0"/>
        <w:spacing w:after="0" w:line="240" w:lineRule="auto"/>
        <w:jc w:val="center"/>
        <w:rPr>
          <w:rFonts w:ascii="Times New Roman" w:eastAsia="Arial" w:hAnsi="Times New Roman" w:cs="Times New Roman"/>
          <w:b/>
          <w:sz w:val="24"/>
          <w:szCs w:val="24"/>
        </w:rPr>
      </w:pPr>
      <w:r w:rsidRPr="002262B8">
        <w:rPr>
          <w:rFonts w:ascii="Times New Roman" w:eastAsia="Arial" w:hAnsi="Times New Roman" w:cs="Times New Roman"/>
          <w:b/>
          <w:sz w:val="24"/>
          <w:szCs w:val="24"/>
        </w:rPr>
        <w:lastRenderedPageBreak/>
        <w:t>GRUPO PARLAMENTARIO MORENA</w:t>
      </w:r>
    </w:p>
    <w:p w14:paraId="4C3110B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tbl>
      <w:tblPr>
        <w:tblStyle w:val="TableNormal1"/>
        <w:tblW w:w="0" w:type="auto"/>
        <w:jc w:val="center"/>
        <w:tblLayout w:type="fixed"/>
        <w:tblLook w:val="01E0" w:firstRow="1" w:lastRow="1" w:firstColumn="1" w:lastColumn="1" w:noHBand="0" w:noVBand="0"/>
      </w:tblPr>
      <w:tblGrid>
        <w:gridCol w:w="4465"/>
        <w:gridCol w:w="4712"/>
        <w:gridCol w:w="7"/>
      </w:tblGrid>
      <w:tr w:rsidR="001F6B2C" w:rsidRPr="002262B8" w14:paraId="5A103259" w14:textId="77777777" w:rsidTr="001F6B2C">
        <w:trPr>
          <w:gridAfter w:val="1"/>
          <w:wAfter w:w="7" w:type="dxa"/>
          <w:trHeight w:val="20"/>
          <w:jc w:val="center"/>
        </w:trPr>
        <w:tc>
          <w:tcPr>
            <w:tcW w:w="4465" w:type="dxa"/>
          </w:tcPr>
          <w:p w14:paraId="115A268D"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MAURILIO HERNÁNDEZ GONZÁLEZ</w:t>
            </w:r>
          </w:p>
          <w:p w14:paraId="4A85B74E" w14:textId="77777777" w:rsidR="001F6B2C" w:rsidRPr="002262B8" w:rsidRDefault="001F6B2C" w:rsidP="002262B8">
            <w:pPr>
              <w:jc w:val="center"/>
              <w:rPr>
                <w:rFonts w:ascii="Times New Roman" w:eastAsia="Arial" w:hAnsi="Times New Roman" w:cs="Times New Roman"/>
                <w:b/>
                <w:sz w:val="24"/>
                <w:szCs w:val="24"/>
                <w:lang w:val="es-MX"/>
              </w:rPr>
            </w:pPr>
          </w:p>
        </w:tc>
        <w:tc>
          <w:tcPr>
            <w:tcW w:w="4712" w:type="dxa"/>
          </w:tcPr>
          <w:p w14:paraId="06D5FB23"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ANAÍS MIRIAM BURGOS HERNÁNDEZ</w:t>
            </w:r>
          </w:p>
        </w:tc>
      </w:tr>
      <w:tr w:rsidR="001F6B2C" w:rsidRPr="002262B8" w14:paraId="695AC633" w14:textId="77777777" w:rsidTr="001F6B2C">
        <w:trPr>
          <w:gridAfter w:val="1"/>
          <w:wAfter w:w="7" w:type="dxa"/>
          <w:trHeight w:val="20"/>
          <w:jc w:val="center"/>
        </w:trPr>
        <w:tc>
          <w:tcPr>
            <w:tcW w:w="4465" w:type="dxa"/>
          </w:tcPr>
          <w:p w14:paraId="3A6868DC"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ADRIAN MANUEL GALICIA SALCEDA</w:t>
            </w:r>
          </w:p>
          <w:p w14:paraId="528B824F" w14:textId="77777777" w:rsidR="001F6B2C" w:rsidRPr="002262B8" w:rsidRDefault="001F6B2C" w:rsidP="002262B8">
            <w:pPr>
              <w:jc w:val="center"/>
              <w:rPr>
                <w:rFonts w:ascii="Times New Roman" w:eastAsia="Arial" w:hAnsi="Times New Roman" w:cs="Times New Roman"/>
                <w:b/>
                <w:sz w:val="24"/>
                <w:szCs w:val="24"/>
                <w:lang w:val="es-MX"/>
              </w:rPr>
            </w:pPr>
          </w:p>
        </w:tc>
        <w:tc>
          <w:tcPr>
            <w:tcW w:w="4712" w:type="dxa"/>
          </w:tcPr>
          <w:p w14:paraId="4D12E7FD"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ELBA ALDANA DUARTE</w:t>
            </w:r>
          </w:p>
        </w:tc>
      </w:tr>
      <w:tr w:rsidR="001F6B2C" w:rsidRPr="002262B8" w14:paraId="72538C04" w14:textId="77777777" w:rsidTr="001F6B2C">
        <w:trPr>
          <w:gridAfter w:val="1"/>
          <w:wAfter w:w="7" w:type="dxa"/>
          <w:trHeight w:val="20"/>
          <w:jc w:val="center"/>
        </w:trPr>
        <w:tc>
          <w:tcPr>
            <w:tcW w:w="4465" w:type="dxa"/>
          </w:tcPr>
          <w:p w14:paraId="5A7284F1"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ALICIA MERCADO MORENO</w:t>
            </w:r>
          </w:p>
          <w:p w14:paraId="7662F966" w14:textId="77777777" w:rsidR="001F6B2C" w:rsidRPr="002262B8" w:rsidRDefault="001F6B2C" w:rsidP="002262B8">
            <w:pPr>
              <w:jc w:val="center"/>
              <w:rPr>
                <w:rFonts w:ascii="Times New Roman" w:eastAsia="Arial" w:hAnsi="Times New Roman" w:cs="Times New Roman"/>
                <w:b/>
                <w:sz w:val="24"/>
                <w:szCs w:val="24"/>
                <w:lang w:val="es-MX"/>
              </w:rPr>
            </w:pPr>
          </w:p>
        </w:tc>
        <w:tc>
          <w:tcPr>
            <w:tcW w:w="4712" w:type="dxa"/>
          </w:tcPr>
          <w:p w14:paraId="4E06B4D1"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 xml:space="preserve">DIP. MARCO ANTONIO CRUZ </w:t>
            </w:r>
            <w:proofErr w:type="spellStart"/>
            <w:r w:rsidRPr="002262B8">
              <w:rPr>
                <w:rFonts w:ascii="Times New Roman" w:eastAsia="Arial" w:hAnsi="Times New Roman" w:cs="Times New Roman"/>
                <w:b/>
                <w:sz w:val="24"/>
                <w:szCs w:val="24"/>
                <w:lang w:val="es-MX"/>
              </w:rPr>
              <w:t>CRUZ</w:t>
            </w:r>
            <w:proofErr w:type="spellEnd"/>
          </w:p>
        </w:tc>
      </w:tr>
      <w:tr w:rsidR="001F6B2C" w:rsidRPr="002262B8" w14:paraId="047A7945" w14:textId="77777777" w:rsidTr="001F6B2C">
        <w:trPr>
          <w:gridAfter w:val="1"/>
          <w:wAfter w:w="7" w:type="dxa"/>
          <w:trHeight w:val="20"/>
          <w:jc w:val="center"/>
        </w:trPr>
        <w:tc>
          <w:tcPr>
            <w:tcW w:w="4465" w:type="dxa"/>
          </w:tcPr>
          <w:p w14:paraId="0A2F6A58"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AZUCENA CISNEROS COSS</w:t>
            </w:r>
          </w:p>
          <w:p w14:paraId="580F733B" w14:textId="77777777" w:rsidR="001F6B2C" w:rsidRPr="002262B8" w:rsidRDefault="001F6B2C" w:rsidP="002262B8">
            <w:pPr>
              <w:jc w:val="center"/>
              <w:rPr>
                <w:rFonts w:ascii="Times New Roman" w:eastAsia="Arial" w:hAnsi="Times New Roman" w:cs="Times New Roman"/>
                <w:b/>
                <w:sz w:val="24"/>
                <w:szCs w:val="24"/>
                <w:lang w:val="es-MX"/>
              </w:rPr>
            </w:pPr>
          </w:p>
        </w:tc>
        <w:tc>
          <w:tcPr>
            <w:tcW w:w="4712" w:type="dxa"/>
          </w:tcPr>
          <w:p w14:paraId="63C4804A"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FAUSTINO DE LA CRUZ PÉREZ</w:t>
            </w:r>
          </w:p>
        </w:tc>
      </w:tr>
      <w:tr w:rsidR="001F6B2C" w:rsidRPr="002262B8" w14:paraId="4AE4ACCC" w14:textId="77777777" w:rsidTr="001F6B2C">
        <w:trPr>
          <w:gridAfter w:val="1"/>
          <w:wAfter w:w="7" w:type="dxa"/>
          <w:trHeight w:val="20"/>
          <w:jc w:val="center"/>
        </w:trPr>
        <w:tc>
          <w:tcPr>
            <w:tcW w:w="4465" w:type="dxa"/>
          </w:tcPr>
          <w:p w14:paraId="698AEC22"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CAMILO MURILLO ZAVALA</w:t>
            </w:r>
          </w:p>
        </w:tc>
        <w:tc>
          <w:tcPr>
            <w:tcW w:w="4712" w:type="dxa"/>
          </w:tcPr>
          <w:p w14:paraId="1191CAAB"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NAZARIO GUTIÉRREZ MARTÍNEZ</w:t>
            </w:r>
          </w:p>
          <w:p w14:paraId="2118AE55" w14:textId="77777777" w:rsidR="001F6B2C" w:rsidRPr="002262B8" w:rsidRDefault="001F6B2C" w:rsidP="002262B8">
            <w:pPr>
              <w:jc w:val="center"/>
              <w:rPr>
                <w:rFonts w:ascii="Times New Roman" w:eastAsia="Arial" w:hAnsi="Times New Roman" w:cs="Times New Roman"/>
                <w:b/>
                <w:sz w:val="24"/>
                <w:szCs w:val="24"/>
                <w:lang w:val="es-MX"/>
              </w:rPr>
            </w:pPr>
          </w:p>
        </w:tc>
      </w:tr>
      <w:tr w:rsidR="001F6B2C" w:rsidRPr="002262B8" w14:paraId="7ED715B9" w14:textId="77777777" w:rsidTr="001F6B2C">
        <w:trPr>
          <w:gridAfter w:val="1"/>
          <w:wAfter w:w="7" w:type="dxa"/>
          <w:trHeight w:val="20"/>
          <w:jc w:val="center"/>
        </w:trPr>
        <w:tc>
          <w:tcPr>
            <w:tcW w:w="4465" w:type="dxa"/>
          </w:tcPr>
          <w:p w14:paraId="41C5F79C"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VALENTIN GONZÁLEZ BAUTISTA</w:t>
            </w:r>
          </w:p>
          <w:p w14:paraId="62B8EBEB" w14:textId="77777777" w:rsidR="001F6B2C" w:rsidRPr="002262B8" w:rsidRDefault="001F6B2C" w:rsidP="002262B8">
            <w:pPr>
              <w:jc w:val="center"/>
              <w:rPr>
                <w:rFonts w:ascii="Times New Roman" w:eastAsia="Arial" w:hAnsi="Times New Roman" w:cs="Times New Roman"/>
                <w:b/>
                <w:sz w:val="24"/>
                <w:szCs w:val="24"/>
                <w:lang w:val="es-MX"/>
              </w:rPr>
            </w:pPr>
          </w:p>
        </w:tc>
        <w:tc>
          <w:tcPr>
            <w:tcW w:w="4712" w:type="dxa"/>
          </w:tcPr>
          <w:p w14:paraId="6B3F84D0"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GERARDO ULLOA PÉREZ</w:t>
            </w:r>
          </w:p>
        </w:tc>
      </w:tr>
      <w:tr w:rsidR="001F6B2C" w:rsidRPr="002262B8" w14:paraId="6F9F185C" w14:textId="77777777" w:rsidTr="001F6B2C">
        <w:trPr>
          <w:gridAfter w:val="1"/>
          <w:wAfter w:w="7" w:type="dxa"/>
          <w:trHeight w:val="20"/>
          <w:jc w:val="center"/>
        </w:trPr>
        <w:tc>
          <w:tcPr>
            <w:tcW w:w="4465" w:type="dxa"/>
          </w:tcPr>
          <w:p w14:paraId="1C694548"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YESICA YANET ROJAS HERNÁNDEZ</w:t>
            </w:r>
          </w:p>
          <w:p w14:paraId="0D93A45D" w14:textId="77777777" w:rsidR="001F6B2C" w:rsidRPr="002262B8" w:rsidRDefault="001F6B2C" w:rsidP="002262B8">
            <w:pPr>
              <w:jc w:val="center"/>
              <w:rPr>
                <w:rFonts w:ascii="Times New Roman" w:eastAsia="Arial" w:hAnsi="Times New Roman" w:cs="Times New Roman"/>
                <w:b/>
                <w:sz w:val="24"/>
                <w:szCs w:val="24"/>
                <w:lang w:val="es-MX"/>
              </w:rPr>
            </w:pPr>
          </w:p>
        </w:tc>
        <w:tc>
          <w:tcPr>
            <w:tcW w:w="4712" w:type="dxa"/>
          </w:tcPr>
          <w:p w14:paraId="74154904"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BEATRIZ GARCÍA VILLEGAS</w:t>
            </w:r>
          </w:p>
        </w:tc>
      </w:tr>
      <w:tr w:rsidR="001F6B2C" w:rsidRPr="002262B8" w14:paraId="745DFD19" w14:textId="77777777" w:rsidTr="001F6B2C">
        <w:trPr>
          <w:gridAfter w:val="1"/>
          <w:wAfter w:w="7" w:type="dxa"/>
          <w:trHeight w:val="20"/>
          <w:jc w:val="center"/>
        </w:trPr>
        <w:tc>
          <w:tcPr>
            <w:tcW w:w="4465" w:type="dxa"/>
          </w:tcPr>
          <w:p w14:paraId="45766FA4"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MARÍA DEL ROSARIO ELIZALDE VÁZQUEZ</w:t>
            </w:r>
          </w:p>
          <w:p w14:paraId="6BA5C7E8" w14:textId="77777777" w:rsidR="001F6B2C" w:rsidRPr="002262B8" w:rsidRDefault="001F6B2C" w:rsidP="002262B8">
            <w:pPr>
              <w:jc w:val="center"/>
              <w:rPr>
                <w:rFonts w:ascii="Times New Roman" w:eastAsia="Arial" w:hAnsi="Times New Roman" w:cs="Times New Roman"/>
                <w:b/>
                <w:sz w:val="24"/>
                <w:szCs w:val="24"/>
                <w:lang w:val="es-MX"/>
              </w:rPr>
            </w:pPr>
          </w:p>
        </w:tc>
        <w:tc>
          <w:tcPr>
            <w:tcW w:w="4712" w:type="dxa"/>
          </w:tcPr>
          <w:p w14:paraId="51F30D9C"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ROSA MARÍA ZETINA GONZÁLEZ</w:t>
            </w:r>
          </w:p>
        </w:tc>
      </w:tr>
      <w:tr w:rsidR="001F6B2C" w:rsidRPr="002262B8" w14:paraId="14DA54D0" w14:textId="77777777" w:rsidTr="001F6B2C">
        <w:trPr>
          <w:trHeight w:val="20"/>
          <w:jc w:val="center"/>
        </w:trPr>
        <w:tc>
          <w:tcPr>
            <w:tcW w:w="4465" w:type="dxa"/>
          </w:tcPr>
          <w:p w14:paraId="54C3A9B5"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LOURDES JEZABEL DELGADO FLORES</w:t>
            </w:r>
          </w:p>
          <w:p w14:paraId="715267E2" w14:textId="77777777" w:rsidR="001F6B2C" w:rsidRPr="002262B8" w:rsidRDefault="001F6B2C" w:rsidP="002262B8">
            <w:pPr>
              <w:jc w:val="center"/>
              <w:rPr>
                <w:rFonts w:ascii="Times New Roman" w:eastAsia="Arial" w:hAnsi="Times New Roman" w:cs="Times New Roman"/>
                <w:b/>
                <w:sz w:val="24"/>
                <w:szCs w:val="24"/>
                <w:lang w:val="es-MX"/>
              </w:rPr>
            </w:pPr>
          </w:p>
        </w:tc>
        <w:tc>
          <w:tcPr>
            <w:tcW w:w="4719" w:type="dxa"/>
            <w:gridSpan w:val="2"/>
          </w:tcPr>
          <w:p w14:paraId="01682EDC"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DIONICIO JORGE GARCÍA SÁNCHEZ</w:t>
            </w:r>
          </w:p>
        </w:tc>
      </w:tr>
      <w:tr w:rsidR="001F6B2C" w:rsidRPr="002262B8" w14:paraId="39390529" w14:textId="77777777" w:rsidTr="001F6B2C">
        <w:trPr>
          <w:trHeight w:val="20"/>
          <w:jc w:val="center"/>
        </w:trPr>
        <w:tc>
          <w:tcPr>
            <w:tcW w:w="4465" w:type="dxa"/>
          </w:tcPr>
          <w:p w14:paraId="16F46D75"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ISAAC MARTIN MONTOYA MARQUEZ</w:t>
            </w:r>
          </w:p>
          <w:p w14:paraId="3A17E1D5" w14:textId="77777777" w:rsidR="001F6B2C" w:rsidRPr="002262B8" w:rsidRDefault="001F6B2C" w:rsidP="002262B8">
            <w:pPr>
              <w:jc w:val="center"/>
              <w:rPr>
                <w:rFonts w:ascii="Times New Roman" w:eastAsia="Arial" w:hAnsi="Times New Roman" w:cs="Times New Roman"/>
                <w:b/>
                <w:sz w:val="24"/>
                <w:szCs w:val="24"/>
                <w:lang w:val="es-MX"/>
              </w:rPr>
            </w:pPr>
          </w:p>
        </w:tc>
        <w:tc>
          <w:tcPr>
            <w:tcW w:w="4719" w:type="dxa"/>
            <w:gridSpan w:val="2"/>
          </w:tcPr>
          <w:p w14:paraId="413F6CAD"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MÓNICA ANGÉLICA ÁLVAREZ NEMER</w:t>
            </w:r>
          </w:p>
        </w:tc>
      </w:tr>
      <w:tr w:rsidR="001F6B2C" w:rsidRPr="002262B8" w14:paraId="50B01390" w14:textId="77777777" w:rsidTr="001F6B2C">
        <w:trPr>
          <w:trHeight w:val="20"/>
          <w:jc w:val="center"/>
        </w:trPr>
        <w:tc>
          <w:tcPr>
            <w:tcW w:w="4465" w:type="dxa"/>
          </w:tcPr>
          <w:p w14:paraId="5B87C757"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LUZ MA HERNANDEZ BERMUDEZ</w:t>
            </w:r>
          </w:p>
          <w:p w14:paraId="02F73F75" w14:textId="77777777" w:rsidR="001F6B2C" w:rsidRPr="002262B8" w:rsidRDefault="001F6B2C" w:rsidP="002262B8">
            <w:pPr>
              <w:jc w:val="center"/>
              <w:rPr>
                <w:rFonts w:ascii="Times New Roman" w:eastAsia="Arial" w:hAnsi="Times New Roman" w:cs="Times New Roman"/>
                <w:b/>
                <w:sz w:val="24"/>
                <w:szCs w:val="24"/>
                <w:lang w:val="es-MX"/>
              </w:rPr>
            </w:pPr>
          </w:p>
        </w:tc>
        <w:tc>
          <w:tcPr>
            <w:tcW w:w="4719" w:type="dxa"/>
            <w:gridSpan w:val="2"/>
          </w:tcPr>
          <w:p w14:paraId="624A1FBA"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MAX AGUSTÍN CORREA HERNÁNDEZ</w:t>
            </w:r>
          </w:p>
        </w:tc>
      </w:tr>
      <w:tr w:rsidR="001F6B2C" w:rsidRPr="002262B8" w14:paraId="5CD7C2B0" w14:textId="77777777" w:rsidTr="001F6B2C">
        <w:trPr>
          <w:gridAfter w:val="1"/>
          <w:wAfter w:w="7" w:type="dxa"/>
          <w:trHeight w:val="20"/>
          <w:jc w:val="center"/>
        </w:trPr>
        <w:tc>
          <w:tcPr>
            <w:tcW w:w="4465" w:type="dxa"/>
          </w:tcPr>
          <w:p w14:paraId="0DEB68DC"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noProof/>
                <w:sz w:val="24"/>
                <w:szCs w:val="24"/>
                <w:lang w:val="es-MX" w:eastAsia="es-MX"/>
              </w:rPr>
              <mc:AlternateContent>
                <mc:Choice Requires="wps">
                  <w:drawing>
                    <wp:anchor distT="0" distB="0" distL="0" distR="0" simplePos="0" relativeHeight="251659264" behindDoc="0" locked="0" layoutInCell="1" allowOverlap="1" wp14:anchorId="1748DEAB" wp14:editId="61930F8D">
                      <wp:simplePos x="0" y="0"/>
                      <wp:positionH relativeFrom="page">
                        <wp:posOffset>6984238</wp:posOffset>
                      </wp:positionH>
                      <wp:positionV relativeFrom="page">
                        <wp:posOffset>5432170</wp:posOffset>
                      </wp:positionV>
                      <wp:extent cx="715645" cy="63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645" cy="6350"/>
                              </a:xfrm>
                              <a:custGeom>
                                <a:avLst/>
                                <a:gdLst/>
                                <a:ahLst/>
                                <a:cxnLst/>
                                <a:rect l="l" t="t" r="r" b="b"/>
                                <a:pathLst>
                                  <a:path w="715645" h="6350">
                                    <a:moveTo>
                                      <a:pt x="715060" y="0"/>
                                    </a:moveTo>
                                    <a:lnTo>
                                      <a:pt x="0" y="0"/>
                                    </a:lnTo>
                                    <a:lnTo>
                                      <a:pt x="0" y="6096"/>
                                    </a:lnTo>
                                    <a:lnTo>
                                      <a:pt x="715060" y="6096"/>
                                    </a:lnTo>
                                    <a:lnTo>
                                      <a:pt x="715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74064A" id="Graphic 28" o:spid="_x0000_s1026" style="position:absolute;margin-left:549.95pt;margin-top:427.75pt;width:56.35pt;height:.5pt;z-index:251659264;visibility:visible;mso-wrap-style:square;mso-wrap-distance-left:0;mso-wrap-distance-top:0;mso-wrap-distance-right:0;mso-wrap-distance-bottom:0;mso-position-horizontal:absolute;mso-position-horizontal-relative:page;mso-position-vertical:absolute;mso-position-vertical-relative:page;v-text-anchor:top" coordsize="715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" path="m715060,l,,,6096r715060,l715060,xe" fillcolor="black" stroked="f">
                      <v:path arrowok="t"/>
                      <w10:wrap anchorx="page" anchory="page"/>
                    </v:shape>
                  </w:pict>
                </mc:Fallback>
              </mc:AlternateContent>
            </w:r>
            <w:r w:rsidRPr="002262B8">
              <w:rPr>
                <w:rFonts w:ascii="Times New Roman" w:eastAsia="Arial" w:hAnsi="Times New Roman" w:cs="Times New Roman"/>
                <w:b/>
                <w:sz w:val="24"/>
                <w:szCs w:val="24"/>
                <w:lang w:val="es-MX"/>
              </w:rPr>
              <w:t>DIP. ABRAHAM SARONE CAMPOS</w:t>
            </w:r>
          </w:p>
        </w:tc>
        <w:tc>
          <w:tcPr>
            <w:tcW w:w="4712" w:type="dxa"/>
          </w:tcPr>
          <w:p w14:paraId="1B2288D4"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EDITH MARISOL MERCADO TORRES</w:t>
            </w:r>
          </w:p>
          <w:p w14:paraId="16E7FCBE" w14:textId="77777777" w:rsidR="001F6B2C" w:rsidRPr="002262B8" w:rsidRDefault="001F6B2C" w:rsidP="002262B8">
            <w:pPr>
              <w:jc w:val="center"/>
              <w:rPr>
                <w:rFonts w:ascii="Times New Roman" w:eastAsia="Arial" w:hAnsi="Times New Roman" w:cs="Times New Roman"/>
                <w:b/>
                <w:sz w:val="24"/>
                <w:szCs w:val="24"/>
                <w:lang w:val="es-MX"/>
              </w:rPr>
            </w:pPr>
          </w:p>
        </w:tc>
      </w:tr>
      <w:tr w:rsidR="001F6B2C" w:rsidRPr="002262B8" w14:paraId="009271AE" w14:textId="77777777" w:rsidTr="001F6B2C">
        <w:trPr>
          <w:gridAfter w:val="1"/>
          <w:wAfter w:w="7" w:type="dxa"/>
          <w:trHeight w:val="20"/>
          <w:jc w:val="center"/>
        </w:trPr>
        <w:tc>
          <w:tcPr>
            <w:tcW w:w="4465" w:type="dxa"/>
          </w:tcPr>
          <w:p w14:paraId="5C54C695"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RAÚL PONCE ELIZALDE</w:t>
            </w:r>
          </w:p>
        </w:tc>
        <w:tc>
          <w:tcPr>
            <w:tcW w:w="4712" w:type="dxa"/>
          </w:tcPr>
          <w:p w14:paraId="3B532A81" w14:textId="77777777" w:rsidR="001F6B2C" w:rsidRPr="002262B8" w:rsidRDefault="001F6B2C" w:rsidP="002262B8">
            <w:pPr>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JAIME BUITRÓN HERMIDA</w:t>
            </w:r>
          </w:p>
        </w:tc>
      </w:tr>
    </w:tbl>
    <w:p w14:paraId="0D1FD96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E34EC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0522D41" w14:textId="77777777" w:rsidR="001F6B2C" w:rsidRPr="002262B8" w:rsidRDefault="001F6B2C"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PROYECTO DE DECRETO</w:t>
      </w:r>
    </w:p>
    <w:p w14:paraId="639D9164" w14:textId="77777777" w:rsidR="007E1182" w:rsidRPr="002262B8" w:rsidRDefault="007E1182"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p>
    <w:p w14:paraId="2B9EE999"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DECRETO NÚMERO</w:t>
      </w:r>
    </w:p>
    <w:p w14:paraId="6D8443F8" w14:textId="77777777" w:rsidR="007E1182"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H. “LXI” LEGISLATURA DEL ESTADO DE MÉXICO</w:t>
      </w:r>
    </w:p>
    <w:p w14:paraId="0A745F9D" w14:textId="0C6A431E"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DECRETA:</w:t>
      </w:r>
    </w:p>
    <w:p w14:paraId="2D84B30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56D4AE5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PRIMERO. </w:t>
      </w:r>
      <w:r w:rsidRPr="002262B8">
        <w:rPr>
          <w:rFonts w:ascii="Times New Roman" w:eastAsia="Arial MT" w:hAnsi="Times New Roman" w:cs="Times New Roman"/>
          <w:sz w:val="24"/>
          <w:szCs w:val="24"/>
        </w:rPr>
        <w:t xml:space="preserve">Se reforman los párrafos séptimo y octavo de la fracción VII del artículo 5, las fracciones IX, XIV, XV párrafos primero y segundo, XVII, XXI en sus párrafos tercero, sexto y séptimo, XXII, XXIX, XLVII y LI del artículo 61, el párrafo segundo de la fracción I del artículo 64, la denominación de la SECCIÓN PRIMERA, DEL CAPITULO TERCERO Del Poder Ejecutivo, del TITULO CUARTO Del Poder Público del Estado, los artículos 65, 67, 69, 70 párrafo </w:t>
      </w:r>
      <w:r w:rsidRPr="002262B8">
        <w:rPr>
          <w:rFonts w:ascii="Times New Roman" w:eastAsia="Arial MT" w:hAnsi="Times New Roman" w:cs="Times New Roman"/>
          <w:sz w:val="24"/>
          <w:szCs w:val="24"/>
        </w:rPr>
        <w:lastRenderedPageBreak/>
        <w:t xml:space="preserve">primero, 71, 72 párrafo primero y el inciso a) de la fracción II del artículo 139 de la </w:t>
      </w:r>
      <w:r w:rsidRPr="002262B8">
        <w:rPr>
          <w:rFonts w:ascii="Times New Roman" w:eastAsia="Arial MT" w:hAnsi="Times New Roman" w:cs="Times New Roman"/>
          <w:b/>
          <w:sz w:val="24"/>
          <w:szCs w:val="24"/>
        </w:rPr>
        <w:t xml:space="preserve">Constitución Política del Estado Libre y Soberano de México, </w:t>
      </w:r>
      <w:r w:rsidRPr="002262B8">
        <w:rPr>
          <w:rFonts w:ascii="Times New Roman" w:eastAsia="Arial MT" w:hAnsi="Times New Roman" w:cs="Times New Roman"/>
          <w:sz w:val="24"/>
          <w:szCs w:val="24"/>
        </w:rPr>
        <w:t>para quedar como sigue:12</w:t>
      </w:r>
    </w:p>
    <w:p w14:paraId="3832270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106AC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5.</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BDCF3F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89047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17CC44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A82FEF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E7BE00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14F89B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363D14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6084D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CD5AD4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C64A5C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C3987B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618FE1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7D91E4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F6CA7F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675BF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E4701D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51DDB6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5772A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79BE0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1F3971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8F7C2B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3F5C84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710A4C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48D67F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FDA3F2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B4AB1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814133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53286A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E65057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490958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9C5457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006D5D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147BE9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67033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2F236F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133373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4DAD7A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90203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631080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0DEA8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AEC26A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09378B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48A9FC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51F8D7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682428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4009E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w:t>
      </w:r>
    </w:p>
    <w:p w14:paraId="09C8548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55FC40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5F09D4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CEB15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6763CD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107A1C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CD5005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27AEF4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13A952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F78E24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B8CBB1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0F1E03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A32ABF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4FB05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CFBEA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74CFEC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FD61C8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410A4B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D8C7D4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1AF542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E3D298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B6ED81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664BF1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VII. </w:t>
      </w:r>
      <w:r w:rsidRPr="002262B8">
        <w:rPr>
          <w:rFonts w:ascii="Times New Roman" w:eastAsia="Arial MT" w:hAnsi="Times New Roman" w:cs="Times New Roman"/>
          <w:sz w:val="24"/>
          <w:szCs w:val="24"/>
        </w:rPr>
        <w:t>…</w:t>
      </w:r>
    </w:p>
    <w:p w14:paraId="52040CA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65619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C5CD2CA"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VIII</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200F646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98C980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1B1ADC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8652FB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CE5748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9B507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0F1C31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5D7086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56A1B6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2A9286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E802B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1646C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organismo autónomo garante se integra por cinco comisionadas o comisionados. Para su nombramiento, la Legislatura, previa realización de una consulta a la sociedad, a propuesta de los grupos parlamentarios, con el voto de las dos terceras partes de los miembros presentes, nombrará a la comisionada o comisionado que deba cubrir la vacante, siguiendo el proceso establecido en la ley. El nombramiento podrá ser objetado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en un plazo de diez días hábiles. Si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no objetara</w:t>
      </w:r>
      <w:r w:rsidRPr="002262B8">
        <w:rPr>
          <w:rFonts w:ascii="Times New Roman" w:eastAsia="Arial MT" w:hAnsi="Times New Roman" w:cs="Times New Roman"/>
          <w:b/>
          <w:sz w:val="24"/>
          <w:szCs w:val="24"/>
        </w:rPr>
        <w:t xml:space="preserve">n </w:t>
      </w:r>
      <w:r w:rsidRPr="002262B8">
        <w:rPr>
          <w:rFonts w:ascii="Times New Roman" w:eastAsia="Arial MT" w:hAnsi="Times New Roman" w:cs="Times New Roman"/>
          <w:sz w:val="24"/>
          <w:szCs w:val="24"/>
        </w:rPr>
        <w:t>el nombramiento dentro de este plazo, ocupará el cargo la persona nombrada por la Legislatura.</w:t>
      </w:r>
    </w:p>
    <w:p w14:paraId="4FA54BB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356205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caso de que la </w:t>
      </w:r>
      <w:r w:rsidRPr="002262B8">
        <w:rPr>
          <w:rFonts w:ascii="Times New Roman" w:eastAsia="Arial MT" w:hAnsi="Times New Roman" w:cs="Times New Roman"/>
          <w:b/>
          <w:sz w:val="24"/>
          <w:szCs w:val="24"/>
        </w:rPr>
        <w:t xml:space="preserve">Gobernadora o el Gobernador </w:t>
      </w:r>
      <w:r w:rsidRPr="002262B8">
        <w:rPr>
          <w:rFonts w:ascii="Times New Roman" w:eastAsia="Arial MT" w:hAnsi="Times New Roman" w:cs="Times New Roman"/>
          <w:sz w:val="24"/>
          <w:szCs w:val="24"/>
        </w:rPr>
        <w:t>objetara</w:t>
      </w:r>
      <w:r w:rsidRPr="002262B8">
        <w:rPr>
          <w:rFonts w:ascii="Times New Roman" w:eastAsia="Arial MT" w:hAnsi="Times New Roman" w:cs="Times New Roman"/>
          <w:b/>
          <w:sz w:val="24"/>
          <w:szCs w:val="24"/>
        </w:rPr>
        <w:t xml:space="preserve">n </w:t>
      </w:r>
      <w:r w:rsidRPr="002262B8">
        <w:rPr>
          <w:rFonts w:ascii="Times New Roman" w:eastAsia="Arial MT" w:hAnsi="Times New Roman" w:cs="Times New Roman"/>
          <w:sz w:val="24"/>
          <w:szCs w:val="24"/>
        </w:rPr>
        <w:t xml:space="preserve">el nombramiento, la Legislatura hará un nuevo nombramiento, en los términos del párrafo anterior, pero con una votación de las tres quintas partes de los miembros presentes. Si este segundo nombramiento fuera objetado, la </w:t>
      </w:r>
      <w:r w:rsidRPr="002262B8">
        <w:rPr>
          <w:rFonts w:ascii="Times New Roman" w:eastAsia="Arial MT" w:hAnsi="Times New Roman" w:cs="Times New Roman"/>
          <w:sz w:val="24"/>
          <w:szCs w:val="24"/>
        </w:rPr>
        <w:lastRenderedPageBreak/>
        <w:t>Legislatura, en los términos del párrafo anterior, con la votación de las tres quintas partes de los miembros presentes, designará al comisionado que ocupará la vacante.</w:t>
      </w:r>
    </w:p>
    <w:p w14:paraId="6A229A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C992FA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BC594E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5ED173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3A14C0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DEEDD0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FA2DE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649C58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72B6CD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7FC233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EDEDE8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70B9EB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3D4726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8359B6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B98A5C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A1C7C7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1DFAB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CBFAE3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08C44D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3A8FA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1A5CA7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54238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6E4999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AE3EBC7"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IX</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04D8E93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076C3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73B04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E19176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3A3F94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49FD70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308785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6FD6AC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2F772C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9FBCFA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C5A27D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9B647D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0EF68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B8D108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DBFB5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E92964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89C361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BD362B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77F3BA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7207DF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48D2F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76F480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32B00B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3C86ED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Artículo 61. </w:t>
      </w:r>
      <w:r w:rsidRPr="002262B8">
        <w:rPr>
          <w:rFonts w:ascii="Times New Roman" w:eastAsia="Arial MT" w:hAnsi="Times New Roman" w:cs="Times New Roman"/>
          <w:sz w:val="24"/>
          <w:szCs w:val="24"/>
        </w:rPr>
        <w:t>Son facultades y obligaciones de la legislatura:</w:t>
      </w:r>
    </w:p>
    <w:p w14:paraId="7B4FE9B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3C60E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VIII. …</w:t>
      </w:r>
    </w:p>
    <w:p w14:paraId="202B5D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AB66C8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IX. Reclamar ante la Suprema Corte de Justicia de la Nación cuando alguna ley o acto del Gobierno Federal constituya un ataque a la libertad, a la soberanía del Estado, a su Constitución o a la Constitución Federal, dando vista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w:t>
      </w:r>
    </w:p>
    <w:p w14:paraId="036D477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25C49D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 a XIII. …</w:t>
      </w:r>
    </w:p>
    <w:p w14:paraId="7989CF9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17</w:t>
      </w:r>
    </w:p>
    <w:p w14:paraId="36EDB1D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7CB705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XIV. Constituirse en Colegio Electoral para designar </w:t>
      </w:r>
      <w:r w:rsidRPr="002262B8">
        <w:rPr>
          <w:rFonts w:ascii="Times New Roman" w:eastAsia="Arial MT" w:hAnsi="Times New Roman" w:cs="Times New Roman"/>
          <w:b/>
          <w:sz w:val="24"/>
          <w:szCs w:val="24"/>
        </w:rPr>
        <w:t xml:space="preserve">Gobernadora o </w:t>
      </w:r>
      <w:r w:rsidRPr="002262B8">
        <w:rPr>
          <w:rFonts w:ascii="Times New Roman" w:eastAsia="Arial MT" w:hAnsi="Times New Roman" w:cs="Times New Roman"/>
          <w:sz w:val="24"/>
          <w:szCs w:val="24"/>
        </w:rPr>
        <w:t>Gobernador interino o sustituto, en los casos que determine la presente Constitución;</w:t>
      </w:r>
    </w:p>
    <w:p w14:paraId="2C2CBF0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BA8A0B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XV. Aprobar por las dos terceras partes de la Legislatura, los nombramientos de Magistrados del Tribunal Superior de Justicia y del Tribunal de Justicia Administrativa del Estado de México que hagan el Consejo de la Judicatura y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respectivamente, dentro de los 10 días hábiles siguientes a la fecha de los nombramientos, en los términos que disponga la Ley.</w:t>
      </w:r>
    </w:p>
    <w:p w14:paraId="2EDF8BB6" w14:textId="77777777" w:rsidR="007E1182" w:rsidRPr="002262B8" w:rsidRDefault="007E1182" w:rsidP="002262B8">
      <w:pPr>
        <w:widowControl w:val="0"/>
        <w:autoSpaceDE w:val="0"/>
        <w:autoSpaceDN w:val="0"/>
        <w:spacing w:after="0" w:line="240" w:lineRule="auto"/>
        <w:jc w:val="both"/>
        <w:rPr>
          <w:rFonts w:ascii="Times New Roman" w:eastAsia="Arial MT" w:hAnsi="Times New Roman" w:cs="Times New Roman"/>
          <w:sz w:val="24"/>
          <w:szCs w:val="24"/>
        </w:rPr>
      </w:pPr>
    </w:p>
    <w:p w14:paraId="1F2A896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caso de negativa, el Consejo 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según corresponda, podrán formular una segunda propuesta diversa, y si tampoco es aprobada, el Consejo 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quedarán facultados para hacer un tercer nombramiento, que surtirá efectos desde luego.</w:t>
      </w:r>
    </w:p>
    <w:p w14:paraId="3DE56CF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591021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709EA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2668E5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XV Bis a XVI. …</w:t>
      </w:r>
    </w:p>
    <w:p w14:paraId="136F372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CA2EE8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XVII. Resolver sobre las licencias temporales o absolutas de sus miembros,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de los Magistrados del Tribunal Superior de Justicia y del Tribunal de Justicia Administrativa del Estado de México, cuando las ausencias excedan del término que establezcan las leyes respectivas.</w:t>
      </w:r>
    </w:p>
    <w:p w14:paraId="01A6002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860676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56AC93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CB5DAC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XVIII. a XX. …</w:t>
      </w:r>
    </w:p>
    <w:p w14:paraId="179807E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E73CE28" w14:textId="77777777" w:rsidR="001F6B2C" w:rsidRPr="002262B8" w:rsidRDefault="001F6B2C" w:rsidP="002262B8">
      <w:pPr>
        <w:widowControl w:val="0"/>
        <w:numPr>
          <w:ilvl w:val="0"/>
          <w:numId w:val="60"/>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BB8B8E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9B91F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33AEB2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65AE7F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"Protesto guardar y hacer guardar la Constitución Política de los Estados Unidos Mexicanos, la Constitución Política del Estado Libre y Soberano de México, las leyes que de una y otra emanen, y desempeñar leal y patrióticamente el cargo de </w:t>
      </w:r>
      <w:r w:rsidRPr="002262B8">
        <w:rPr>
          <w:rFonts w:ascii="Times New Roman" w:eastAsia="Arial MT" w:hAnsi="Times New Roman" w:cs="Times New Roman"/>
          <w:b/>
          <w:sz w:val="24"/>
          <w:szCs w:val="24"/>
        </w:rPr>
        <w:t xml:space="preserve">Gobernadora </w:t>
      </w:r>
      <w:r w:rsidRPr="002262B8">
        <w:rPr>
          <w:rFonts w:ascii="Times New Roman" w:eastAsia="Arial MT" w:hAnsi="Times New Roman" w:cs="Times New Roman"/>
          <w:sz w:val="24"/>
          <w:szCs w:val="24"/>
        </w:rPr>
        <w:t>(o Gobernador) que el pueblo me ha conferido, mirando en todo por su bien y prosperidad; y si no lo hiciere así, que la Nación y el Estado me lo demanden".</w:t>
      </w:r>
    </w:p>
    <w:p w14:paraId="6882CC0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CDAD1D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1B1592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BB63FF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9C0472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077C43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persona servidora pública </w:t>
      </w:r>
      <w:r w:rsidRPr="002262B8">
        <w:rPr>
          <w:rFonts w:ascii="Times New Roman" w:eastAsia="Arial MT" w:hAnsi="Times New Roman" w:cs="Times New Roman"/>
          <w:sz w:val="24"/>
          <w:szCs w:val="24"/>
        </w:rPr>
        <w:t>deberá contestar: "Sí, protesto".</w:t>
      </w:r>
    </w:p>
    <w:p w14:paraId="4DAF72A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ECD85F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Presidenta o el </w:t>
      </w:r>
      <w:r w:rsidRPr="002262B8">
        <w:rPr>
          <w:rFonts w:ascii="Times New Roman" w:eastAsia="Arial MT" w:hAnsi="Times New Roman" w:cs="Times New Roman"/>
          <w:sz w:val="24"/>
          <w:szCs w:val="24"/>
        </w:rPr>
        <w:t>Presidente de la Legislatura dirá: " Si no lo hiciere así, la Nación y el Estado se lo demanden";</w:t>
      </w:r>
    </w:p>
    <w:p w14:paraId="0D99622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0560FBC" w14:textId="77777777" w:rsidR="001F6B2C" w:rsidRPr="002262B8" w:rsidRDefault="001F6B2C" w:rsidP="002262B8">
      <w:pPr>
        <w:widowControl w:val="0"/>
        <w:numPr>
          <w:ilvl w:val="0"/>
          <w:numId w:val="60"/>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Convocar a ejercicio a las diputadas y los diputados suplentes en los casos de muerte, licencia o inhabilitación </w:t>
      </w:r>
      <w:r w:rsidRPr="002262B8">
        <w:rPr>
          <w:rFonts w:ascii="Times New Roman" w:eastAsia="Arial MT" w:hAnsi="Times New Roman" w:cs="Times New Roman"/>
          <w:b/>
          <w:sz w:val="24"/>
          <w:szCs w:val="24"/>
        </w:rPr>
        <w:t xml:space="preserve">de las diputadas </w:t>
      </w:r>
      <w:r w:rsidRPr="002262B8">
        <w:rPr>
          <w:rFonts w:ascii="Times New Roman" w:eastAsia="Arial MT" w:hAnsi="Times New Roman" w:cs="Times New Roman"/>
          <w:sz w:val="24"/>
          <w:szCs w:val="24"/>
        </w:rPr>
        <w:t>y los diputados propietarios;</w:t>
      </w:r>
    </w:p>
    <w:p w14:paraId="10A67C4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DFABFF4" w14:textId="77777777" w:rsidR="001F6B2C" w:rsidRPr="002262B8" w:rsidRDefault="001F6B2C" w:rsidP="002262B8">
      <w:pPr>
        <w:widowControl w:val="0"/>
        <w:numPr>
          <w:ilvl w:val="0"/>
          <w:numId w:val="60"/>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a XXVIII. …</w:t>
      </w:r>
    </w:p>
    <w:p w14:paraId="77A2DFC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E6F19C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XXIX. Designar, de entre los vecinos del municipio que corresponda, a propuesta en terna de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del Estado:</w:t>
      </w:r>
    </w:p>
    <w:p w14:paraId="473D9EE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06883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C). </w:t>
      </w:r>
      <w:r w:rsidRPr="002262B8">
        <w:rPr>
          <w:rFonts w:ascii="Times New Roman" w:eastAsia="Arial MT" w:hAnsi="Times New Roman" w:cs="Times New Roman"/>
          <w:sz w:val="24"/>
          <w:szCs w:val="24"/>
        </w:rPr>
        <w:t>…</w:t>
      </w:r>
    </w:p>
    <w:p w14:paraId="6FA4A6E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A4E97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XXX. a XLVI. …</w:t>
      </w:r>
    </w:p>
    <w:p w14:paraId="439CDDA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3F1548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XLVII. Aprobar la afectación de los ingresos del Estado y, en su caso, el derecho a percibirlos, derivados de contribuciones, productos, aprovechamientos, accesorios u otros conceptos susceptibles de afectación, respecto al cumplimiento de todo tipo de obligaciones que deriven de la contratación de financiamiento o proyectos para prestación de servicios que contraten el Estado y los municipios. Igualmente corresponderá a la Legislatura, a solicitud </w:t>
      </w:r>
      <w:r w:rsidRPr="002262B8">
        <w:rPr>
          <w:rFonts w:ascii="Times New Roman" w:eastAsia="Arial MT" w:hAnsi="Times New Roman" w:cs="Times New Roman"/>
          <w:b/>
          <w:sz w:val="24"/>
          <w:szCs w:val="24"/>
        </w:rPr>
        <w:t xml:space="preserve">de la Gobernadora o el </w:t>
      </w:r>
      <w:r w:rsidRPr="002262B8">
        <w:rPr>
          <w:rFonts w:ascii="Times New Roman" w:eastAsia="Arial MT" w:hAnsi="Times New Roman" w:cs="Times New Roman"/>
          <w:sz w:val="24"/>
          <w:szCs w:val="24"/>
        </w:rPr>
        <w:t>Gobernador, la aprobación de la desafectación de esos ingresos o derechos en términos de la legislación aplicable.</w:t>
      </w:r>
    </w:p>
    <w:p w14:paraId="0C454DC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9C4EFA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XLVIII. a L</w:t>
      </w:r>
      <w:proofErr w:type="gramStart"/>
      <w:r w:rsidRPr="002262B8">
        <w:rPr>
          <w:rFonts w:ascii="Times New Roman" w:eastAsia="Arial MT" w:hAnsi="Times New Roman" w:cs="Times New Roman"/>
          <w:sz w:val="24"/>
          <w:szCs w:val="24"/>
        </w:rPr>
        <w:t>. …</w:t>
      </w:r>
      <w:proofErr w:type="gramEnd"/>
    </w:p>
    <w:p w14:paraId="732AD43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D1D7B6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LI. Ratificar los nombramientos que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haga de los servidores públicos que integren su gabinete, cuando opte por un gobierno de coalición, con excepción del titular en el ramo de seguridad pública.</w:t>
      </w:r>
    </w:p>
    <w:p w14:paraId="7F133A3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FAE159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LII. a LVI. …</w:t>
      </w:r>
    </w:p>
    <w:p w14:paraId="7480381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5F5E26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64.</w:t>
      </w:r>
      <w:proofErr w:type="gramStart"/>
      <w:r w:rsidRPr="002262B8">
        <w:rPr>
          <w:rFonts w:ascii="Times New Roman" w:eastAsia="Arial MT" w:hAnsi="Times New Roman" w:cs="Times New Roman"/>
          <w:sz w:val="24"/>
          <w:szCs w:val="24"/>
        </w:rPr>
        <w:t>- …</w:t>
      </w:r>
      <w:proofErr w:type="gramEnd"/>
    </w:p>
    <w:p w14:paraId="74FBDEB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D9CD797" w14:textId="77777777" w:rsidR="001F6B2C" w:rsidRPr="002262B8" w:rsidRDefault="001F6B2C" w:rsidP="002262B8">
      <w:pPr>
        <w:widowControl w:val="0"/>
        <w:numPr>
          <w:ilvl w:val="0"/>
          <w:numId w:val="5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507C17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59553E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Cuando pasados tres días de haber recibido la convocatoria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no hubiera ordenado la publicación respectiva, el Presidente de la Diputación Permanente hará dicha publicación;</w:t>
      </w:r>
    </w:p>
    <w:p w14:paraId="1CBFEFA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A599863" w14:textId="77777777" w:rsidR="001F6B2C" w:rsidRPr="002262B8" w:rsidRDefault="001F6B2C" w:rsidP="002262B8">
      <w:pPr>
        <w:widowControl w:val="0"/>
        <w:numPr>
          <w:ilvl w:val="0"/>
          <w:numId w:val="5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a VII. …</w:t>
      </w:r>
    </w:p>
    <w:p w14:paraId="2A37C2B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35BB86" w14:textId="77777777" w:rsidR="001F6B2C" w:rsidRPr="002262B8" w:rsidRDefault="001F6B2C"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SECCION PRIMERA</w:t>
      </w:r>
    </w:p>
    <w:p w14:paraId="0067E3BE" w14:textId="77777777" w:rsidR="001F6B2C" w:rsidRPr="002262B8" w:rsidRDefault="001F6B2C" w:rsidP="002262B8">
      <w:pPr>
        <w:widowControl w:val="0"/>
        <w:autoSpaceDE w:val="0"/>
        <w:autoSpaceDN w:val="0"/>
        <w:spacing w:after="0" w:line="240" w:lineRule="auto"/>
        <w:jc w:val="center"/>
        <w:outlineLvl w:val="1"/>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De la Gobernadora o Del Gobernador del Estado</w:t>
      </w:r>
    </w:p>
    <w:p w14:paraId="2C989E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75FC003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Artículo 65.- </w:t>
      </w:r>
      <w:r w:rsidRPr="002262B8">
        <w:rPr>
          <w:rFonts w:ascii="Times New Roman" w:eastAsia="Arial MT" w:hAnsi="Times New Roman" w:cs="Times New Roman"/>
          <w:sz w:val="24"/>
          <w:szCs w:val="24"/>
        </w:rPr>
        <w:t xml:space="preserve">El Poder Ejecutivo del Estado se deposita en un solo individuo que se denomina </w:t>
      </w:r>
      <w:r w:rsidRPr="002262B8">
        <w:rPr>
          <w:rFonts w:ascii="Times New Roman" w:eastAsia="Arial MT" w:hAnsi="Times New Roman" w:cs="Times New Roman"/>
          <w:b/>
          <w:sz w:val="24"/>
          <w:szCs w:val="24"/>
        </w:rPr>
        <w:t xml:space="preserve">Gobernadora o </w:t>
      </w:r>
      <w:r w:rsidRPr="002262B8">
        <w:rPr>
          <w:rFonts w:ascii="Times New Roman" w:eastAsia="Arial MT" w:hAnsi="Times New Roman" w:cs="Times New Roman"/>
          <w:sz w:val="24"/>
          <w:szCs w:val="24"/>
        </w:rPr>
        <w:t>Gobernador del Estado de México.</w:t>
      </w:r>
    </w:p>
    <w:p w14:paraId="5FA1866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2AE662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67.- La Gobernadora o e</w:t>
      </w:r>
      <w:r w:rsidRPr="002262B8">
        <w:rPr>
          <w:rFonts w:ascii="Times New Roman" w:eastAsia="Arial MT" w:hAnsi="Times New Roman" w:cs="Times New Roman"/>
          <w:sz w:val="24"/>
          <w:szCs w:val="24"/>
        </w:rPr>
        <w:t>l Gobernador del Estado durará en su encargo seis años. Quien haya sido electo popularmente, nunca podrá serlo para otro período constitucional ni designado para cubrir ausencias absolutas o temporales del Ejecutivo.</w:t>
      </w:r>
    </w:p>
    <w:p w14:paraId="0791B1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B4997D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69.- </w:t>
      </w:r>
      <w:r w:rsidRPr="002262B8">
        <w:rPr>
          <w:rFonts w:ascii="Times New Roman" w:eastAsia="Arial MT" w:hAnsi="Times New Roman" w:cs="Times New Roman"/>
          <w:sz w:val="24"/>
          <w:szCs w:val="24"/>
        </w:rPr>
        <w:t xml:space="preserve">El período constitucional de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del Estado comenzará el 16 de septiembre del año de su renovación.</w:t>
      </w:r>
    </w:p>
    <w:p w14:paraId="51544BF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Nunca podrán ser electos para el período inmediato:</w:t>
      </w:r>
    </w:p>
    <w:p w14:paraId="29F3D3B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A0D22A4" w14:textId="77777777" w:rsidR="001F6B2C" w:rsidRPr="002262B8" w:rsidRDefault="001F6B2C" w:rsidP="002262B8">
      <w:pPr>
        <w:widowControl w:val="0"/>
        <w:numPr>
          <w:ilvl w:val="1"/>
          <w:numId w:val="5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La Gobernadora o e</w:t>
      </w:r>
      <w:r w:rsidRPr="002262B8">
        <w:rPr>
          <w:rFonts w:ascii="Times New Roman" w:eastAsia="Arial MT" w:hAnsi="Times New Roman" w:cs="Times New Roman"/>
          <w:sz w:val="24"/>
          <w:szCs w:val="24"/>
        </w:rPr>
        <w:t>l Gobernador sustituto o el designado para concluir el período en caso de falta absoluta del electo popularmente.</w:t>
      </w:r>
    </w:p>
    <w:p w14:paraId="34F6B24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228A03" w14:textId="77777777" w:rsidR="001F6B2C" w:rsidRPr="002262B8" w:rsidRDefault="001F6B2C" w:rsidP="002262B8">
      <w:pPr>
        <w:widowControl w:val="0"/>
        <w:numPr>
          <w:ilvl w:val="1"/>
          <w:numId w:val="5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La Gobernadora o e</w:t>
      </w:r>
      <w:r w:rsidRPr="002262B8">
        <w:rPr>
          <w:rFonts w:ascii="Times New Roman" w:eastAsia="Arial MT" w:hAnsi="Times New Roman" w:cs="Times New Roman"/>
          <w:sz w:val="24"/>
          <w:szCs w:val="24"/>
        </w:rPr>
        <w:t xml:space="preserve">l Gobernador interino, el provisional, o el ciudadano que bajo cualquier denominación supla las faltas temporales </w:t>
      </w:r>
      <w:r w:rsidRPr="002262B8">
        <w:rPr>
          <w:rFonts w:ascii="Times New Roman" w:eastAsia="Arial MT" w:hAnsi="Times New Roman" w:cs="Times New Roman"/>
          <w:b/>
          <w:sz w:val="24"/>
          <w:szCs w:val="24"/>
        </w:rPr>
        <w:t>de la Gobernadora o de</w:t>
      </w:r>
      <w:r w:rsidRPr="002262B8">
        <w:rPr>
          <w:rFonts w:ascii="Times New Roman" w:eastAsia="Arial MT" w:hAnsi="Times New Roman" w:cs="Times New Roman"/>
          <w:sz w:val="24"/>
          <w:szCs w:val="24"/>
        </w:rPr>
        <w:t>l Gobernador, siempre que desempeñe el cargo los dos últimos años del período.</w:t>
      </w:r>
    </w:p>
    <w:p w14:paraId="031579B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9EB5F9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 xml:space="preserve">Artículo 70.- </w:t>
      </w:r>
      <w:r w:rsidRPr="002262B8">
        <w:rPr>
          <w:rFonts w:ascii="Times New Roman" w:eastAsia="Arial MT" w:hAnsi="Times New Roman" w:cs="Times New Roman"/>
          <w:sz w:val="24"/>
          <w:szCs w:val="24"/>
        </w:rPr>
        <w:t xml:space="preserve">Cuando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electo por causa de fuerza mayor, no se presente a desempeñar sus funciones el día en que deba tener lugar la renovación del período constitucional, lo suplirá </w:t>
      </w:r>
      <w:r w:rsidRPr="002262B8">
        <w:rPr>
          <w:rFonts w:ascii="Times New Roman" w:eastAsia="Arial MT" w:hAnsi="Times New Roman" w:cs="Times New Roman"/>
          <w:b/>
          <w:sz w:val="24"/>
          <w:szCs w:val="24"/>
        </w:rPr>
        <w:t xml:space="preserve">la Presidenta o </w:t>
      </w:r>
      <w:r w:rsidRPr="002262B8">
        <w:rPr>
          <w:rFonts w:ascii="Times New Roman" w:eastAsia="Arial MT" w:hAnsi="Times New Roman" w:cs="Times New Roman"/>
          <w:sz w:val="24"/>
          <w:szCs w:val="24"/>
        </w:rPr>
        <w:t xml:space="preserve">el Presidente del Tribunal Superior de Justicia entre tanto la Legislatura se reúne para nombrar </w:t>
      </w:r>
      <w:r w:rsidRPr="002262B8">
        <w:rPr>
          <w:rFonts w:ascii="Times New Roman" w:eastAsia="Arial MT" w:hAnsi="Times New Roman" w:cs="Times New Roman"/>
          <w:b/>
          <w:sz w:val="24"/>
          <w:szCs w:val="24"/>
        </w:rPr>
        <w:t xml:space="preserve">una Gobernadora o </w:t>
      </w:r>
      <w:r w:rsidRPr="002262B8">
        <w:rPr>
          <w:rFonts w:ascii="Times New Roman" w:eastAsia="Arial MT" w:hAnsi="Times New Roman" w:cs="Times New Roman"/>
          <w:sz w:val="24"/>
          <w:szCs w:val="24"/>
        </w:rPr>
        <w:t xml:space="preserve">un Gobernador </w:t>
      </w:r>
      <w:r w:rsidRPr="002262B8">
        <w:rPr>
          <w:rFonts w:ascii="Times New Roman" w:eastAsia="Arial MT" w:hAnsi="Times New Roman" w:cs="Times New Roman"/>
          <w:b/>
          <w:sz w:val="24"/>
          <w:szCs w:val="24"/>
        </w:rPr>
        <w:t>interinos.</w:t>
      </w:r>
    </w:p>
    <w:p w14:paraId="05BECBE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039FF45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w:t>
      </w:r>
    </w:p>
    <w:p w14:paraId="2A6D8EA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805E5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71.- </w:t>
      </w:r>
      <w:r w:rsidRPr="002262B8">
        <w:rPr>
          <w:rFonts w:ascii="Times New Roman" w:eastAsia="Arial MT" w:hAnsi="Times New Roman" w:cs="Times New Roman"/>
          <w:sz w:val="24"/>
          <w:szCs w:val="24"/>
        </w:rPr>
        <w:t xml:space="preserve">Si por algún motivo no hubiera podido efectuarse la elección de </w:t>
      </w:r>
      <w:r w:rsidRPr="002262B8">
        <w:rPr>
          <w:rFonts w:ascii="Times New Roman" w:eastAsia="Arial MT" w:hAnsi="Times New Roman" w:cs="Times New Roman"/>
          <w:b/>
          <w:sz w:val="24"/>
          <w:szCs w:val="24"/>
        </w:rPr>
        <w:t xml:space="preserve">Gobernadora o </w:t>
      </w:r>
      <w:r w:rsidRPr="002262B8">
        <w:rPr>
          <w:rFonts w:ascii="Times New Roman" w:eastAsia="Arial MT" w:hAnsi="Times New Roman" w:cs="Times New Roman"/>
          <w:sz w:val="24"/>
          <w:szCs w:val="24"/>
        </w:rPr>
        <w:t xml:space="preserve">Gobernador, fuese nula o no estuviera hecha y declarada el 16 de septiembre del año que corresponda, cesará el saliente y se encargará del poder ejecutivo en calidad de Gobernador interino el que designe la Legislatura. El mismo día en que la Legislatura nombre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interino, expedirá la convocatoria para nuevas elecciones, las cuales deberán tener verificativo dentro de los 90 días siguientes contando a partir del inicio del período constitucional.</w:t>
      </w:r>
    </w:p>
    <w:p w14:paraId="2548C4E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3B6044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72.- </w:t>
      </w:r>
      <w:r w:rsidRPr="002262B8">
        <w:rPr>
          <w:rFonts w:ascii="Times New Roman" w:eastAsia="Arial MT" w:hAnsi="Times New Roman" w:cs="Times New Roman"/>
          <w:sz w:val="24"/>
          <w:szCs w:val="24"/>
        </w:rPr>
        <w:t xml:space="preserve">Cuando la Gobernadora o el Gobernador hubiere tomado posesión del cargo y se produjera falta absoluta ocurrida en los dos primeros años del período respectivo, si la Legislatura estuviere en sesiones se constituirá en Colegio Electoral y con la concurrencia de cuando menos las dos terceras partes del número total de sus miembros, nombrará en escrutinio secreto y por mayoría absoluta de votos, </w:t>
      </w:r>
      <w:r w:rsidRPr="002262B8">
        <w:rPr>
          <w:rFonts w:ascii="Times New Roman" w:eastAsia="Arial MT" w:hAnsi="Times New Roman" w:cs="Times New Roman"/>
          <w:b/>
          <w:sz w:val="24"/>
          <w:szCs w:val="24"/>
        </w:rPr>
        <w:t xml:space="preserve">una gobernadora o un </w:t>
      </w:r>
      <w:r w:rsidRPr="002262B8">
        <w:rPr>
          <w:rFonts w:ascii="Times New Roman" w:eastAsia="Arial MT" w:hAnsi="Times New Roman" w:cs="Times New Roman"/>
          <w:sz w:val="24"/>
          <w:szCs w:val="24"/>
        </w:rPr>
        <w:t xml:space="preserve">gobernador </w:t>
      </w:r>
      <w:r w:rsidRPr="002262B8">
        <w:rPr>
          <w:rFonts w:ascii="Times New Roman" w:eastAsia="Arial MT" w:hAnsi="Times New Roman" w:cs="Times New Roman"/>
          <w:b/>
          <w:sz w:val="24"/>
          <w:szCs w:val="24"/>
        </w:rPr>
        <w:t xml:space="preserve">interinos </w:t>
      </w:r>
      <w:r w:rsidRPr="002262B8">
        <w:rPr>
          <w:rFonts w:ascii="Times New Roman" w:eastAsia="Arial MT" w:hAnsi="Times New Roman" w:cs="Times New Roman"/>
          <w:sz w:val="24"/>
          <w:szCs w:val="24"/>
        </w:rPr>
        <w:t>y en la misma sesión expedirá la convocatoria para la elección de Gobernadora o Gobernador que deba concluir el período respectivo, debiendo mediar entre la fecha de la convocatoria y la que se señale para la verificación de la elección en un plazo no mayor de noventa días.</w:t>
      </w:r>
    </w:p>
    <w:p w14:paraId="28CF843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C0F28A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C96D1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DFBA4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1F99FE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78AC5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Artículo 139.</w:t>
      </w:r>
      <w:proofErr w:type="gramStart"/>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w:t>
      </w:r>
      <w:proofErr w:type="gramEnd"/>
    </w:p>
    <w:p w14:paraId="2078B21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154FB7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b/>
          <w:sz w:val="24"/>
          <w:szCs w:val="24"/>
        </w:rPr>
        <w:t>I.</w:t>
      </w:r>
      <w:proofErr w:type="gramEnd"/>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
    <w:p w14:paraId="443EE4C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BDBB87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lastRenderedPageBreak/>
        <w:t>…</w:t>
      </w:r>
    </w:p>
    <w:p w14:paraId="774108C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14FA4F5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w:t>
      </w:r>
    </w:p>
    <w:p w14:paraId="61C2E4D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0CD11DD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II</w:t>
      </w:r>
      <w:proofErr w:type="gramStart"/>
      <w:r w:rsidRPr="002262B8">
        <w:rPr>
          <w:rFonts w:ascii="Times New Roman" w:eastAsia="Arial MT" w:hAnsi="Times New Roman" w:cs="Times New Roman"/>
          <w:sz w:val="24"/>
          <w:szCs w:val="24"/>
        </w:rPr>
        <w:t>. …</w:t>
      </w:r>
      <w:proofErr w:type="gramEnd"/>
    </w:p>
    <w:p w14:paraId="4D71800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648EFEC" w14:textId="77777777" w:rsidR="001F6B2C" w:rsidRPr="002262B8" w:rsidRDefault="001F6B2C" w:rsidP="002262B8">
      <w:pPr>
        <w:widowControl w:val="0"/>
        <w:numPr>
          <w:ilvl w:val="2"/>
          <w:numId w:val="5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Participar en la planeación y ejecución de acciones coordinadas con la Federación, y con las entidades federativas colindantes con el Estado, en las materias de: Abasto y Empleo, Agua y Drenaje, Asentamientos Humanos, Coordinación Hacendaría, Desarrollo Económico, Preservación, Recolección, Tratamiento y Disposición de Desechos Sólidos, Protección al Ambiente, Protección Civil, Restauración del Equilibrio Ecológico, Salud Pública, Seguridad Pública y Transporte,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y los ayuntamientos cuando sea declarada una Zona Metropolitana.</w:t>
      </w:r>
    </w:p>
    <w:p w14:paraId="0728FBB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A4E54AE" w14:textId="77777777" w:rsidR="001F6B2C" w:rsidRPr="002262B8" w:rsidRDefault="001F6B2C" w:rsidP="002262B8">
      <w:pPr>
        <w:widowControl w:val="0"/>
        <w:numPr>
          <w:ilvl w:val="2"/>
          <w:numId w:val="59"/>
        </w:numPr>
        <w:autoSpaceDE w:val="0"/>
        <w:autoSpaceDN w:val="0"/>
        <w:spacing w:after="0" w:line="240" w:lineRule="auto"/>
        <w:ind w:left="0" w:firstLine="0"/>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f) </w:t>
      </w:r>
      <w:r w:rsidRPr="002262B8">
        <w:rPr>
          <w:rFonts w:ascii="Times New Roman" w:eastAsia="Arial MT" w:hAnsi="Times New Roman" w:cs="Times New Roman"/>
          <w:sz w:val="24"/>
          <w:szCs w:val="24"/>
        </w:rPr>
        <w:t>…</w:t>
      </w:r>
    </w:p>
    <w:p w14:paraId="3A137AF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860405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SEGUNDO. </w:t>
      </w:r>
      <w:r w:rsidRPr="002262B8">
        <w:rPr>
          <w:rFonts w:ascii="Times New Roman" w:eastAsia="Arial MT" w:hAnsi="Times New Roman" w:cs="Times New Roman"/>
          <w:sz w:val="24"/>
          <w:szCs w:val="24"/>
        </w:rPr>
        <w:t xml:space="preserve">Se reforman los artículos 14, en su párrafo segundo, el 21, en sus fracciones I. a IV., el 26 en su primer párrafo y el 27 de la </w:t>
      </w:r>
      <w:r w:rsidRPr="002262B8">
        <w:rPr>
          <w:rFonts w:ascii="Times New Roman" w:eastAsia="Arial MT" w:hAnsi="Times New Roman" w:cs="Times New Roman"/>
          <w:b/>
          <w:sz w:val="24"/>
          <w:szCs w:val="24"/>
        </w:rPr>
        <w:t>Ley de Asistencia Social del Estado de México y Municipios</w:t>
      </w:r>
      <w:r w:rsidRPr="002262B8">
        <w:rPr>
          <w:rFonts w:ascii="Times New Roman" w:eastAsia="Arial MT" w:hAnsi="Times New Roman" w:cs="Times New Roman"/>
          <w:sz w:val="24"/>
          <w:szCs w:val="24"/>
        </w:rPr>
        <w:t>, para quedar como sigue:</w:t>
      </w:r>
    </w:p>
    <w:p w14:paraId="3F9082A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5F0F39F"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14.</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27BEE20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0F1A9B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No quedará sectorizado, en virtud de la amplitud de sus objetivos, que se encuentran vinculados a varios sectores; por lo que su dependencia será directa </w:t>
      </w:r>
      <w:r w:rsidRPr="002262B8">
        <w:rPr>
          <w:rFonts w:ascii="Times New Roman" w:eastAsia="Arial MT" w:hAnsi="Times New Roman" w:cs="Times New Roman"/>
          <w:b/>
          <w:sz w:val="24"/>
          <w:szCs w:val="24"/>
        </w:rPr>
        <w:t xml:space="preserve">de la o </w:t>
      </w:r>
      <w:r w:rsidRPr="002262B8">
        <w:rPr>
          <w:rFonts w:ascii="Times New Roman" w:eastAsia="Arial MT" w:hAnsi="Times New Roman" w:cs="Times New Roman"/>
          <w:sz w:val="24"/>
          <w:szCs w:val="24"/>
        </w:rPr>
        <w:t>del Titular del Ejecutivo del Estado y sujeto en lo conducente a la Ley para la Coordinación y Control de Organismos Auxiliares del Estado de México.</w:t>
      </w:r>
    </w:p>
    <w:p w14:paraId="3207B6E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D00A052"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21.</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C1352E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C60AEDB" w14:textId="77777777" w:rsidR="001F6B2C" w:rsidRPr="002262B8" w:rsidRDefault="001F6B2C" w:rsidP="002262B8">
      <w:pPr>
        <w:widowControl w:val="0"/>
        <w:numPr>
          <w:ilvl w:val="3"/>
          <w:numId w:val="5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Una Presidenta o </w:t>
      </w:r>
      <w:r w:rsidRPr="002262B8">
        <w:rPr>
          <w:rFonts w:ascii="Times New Roman" w:eastAsia="Arial MT" w:hAnsi="Times New Roman" w:cs="Times New Roman"/>
          <w:sz w:val="24"/>
          <w:szCs w:val="24"/>
        </w:rPr>
        <w:t xml:space="preserve">Presidente, que será́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del Estado o la persona que </w:t>
      </w:r>
      <w:r w:rsidRPr="002262B8">
        <w:rPr>
          <w:rFonts w:ascii="Times New Roman" w:eastAsia="Arial MT" w:hAnsi="Times New Roman" w:cs="Times New Roman"/>
          <w:b/>
          <w:sz w:val="24"/>
          <w:szCs w:val="24"/>
        </w:rPr>
        <w:t xml:space="preserve">ella o </w:t>
      </w:r>
      <w:r w:rsidRPr="002262B8">
        <w:rPr>
          <w:rFonts w:ascii="Times New Roman" w:eastAsia="Arial MT" w:hAnsi="Times New Roman" w:cs="Times New Roman"/>
          <w:sz w:val="24"/>
          <w:szCs w:val="24"/>
        </w:rPr>
        <w:t>él designe</w:t>
      </w:r>
      <w:r w:rsidRPr="002262B8">
        <w:rPr>
          <w:rFonts w:ascii="Times New Roman" w:eastAsia="Arial MT" w:hAnsi="Times New Roman" w:cs="Times New Roman"/>
          <w:b/>
          <w:sz w:val="24"/>
          <w:szCs w:val="24"/>
        </w:rPr>
        <w:t>n</w:t>
      </w:r>
      <w:r w:rsidRPr="002262B8">
        <w:rPr>
          <w:rFonts w:ascii="Times New Roman" w:eastAsia="Arial MT" w:hAnsi="Times New Roman" w:cs="Times New Roman"/>
          <w:sz w:val="24"/>
          <w:szCs w:val="24"/>
        </w:rPr>
        <w:t>;</w:t>
      </w:r>
    </w:p>
    <w:p w14:paraId="4420C4D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2CA90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Una Vicepresidenta </w:t>
      </w:r>
      <w:r w:rsidRPr="002262B8">
        <w:rPr>
          <w:rFonts w:ascii="Times New Roman" w:eastAsia="Arial MT" w:hAnsi="Times New Roman" w:cs="Times New Roman"/>
          <w:sz w:val="24"/>
          <w:szCs w:val="24"/>
        </w:rPr>
        <w:t xml:space="preserve">o Vicepresidente, nombrado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245C3B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167F55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C3BD563" w14:textId="77777777" w:rsidR="001F6B2C" w:rsidRPr="002262B8" w:rsidRDefault="001F6B2C" w:rsidP="002262B8">
      <w:pPr>
        <w:widowControl w:val="0"/>
        <w:numPr>
          <w:ilvl w:val="3"/>
          <w:numId w:val="5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Secretaria o </w:t>
      </w:r>
      <w:r w:rsidRPr="002262B8">
        <w:rPr>
          <w:rFonts w:ascii="Times New Roman" w:eastAsia="Arial MT" w:hAnsi="Times New Roman" w:cs="Times New Roman"/>
          <w:sz w:val="24"/>
          <w:szCs w:val="24"/>
        </w:rPr>
        <w:t xml:space="preserve">el Secretario que será́ </w:t>
      </w:r>
      <w:r w:rsidRPr="002262B8">
        <w:rPr>
          <w:rFonts w:ascii="Times New Roman" w:eastAsia="Arial MT" w:hAnsi="Times New Roman" w:cs="Times New Roman"/>
          <w:b/>
          <w:sz w:val="24"/>
          <w:szCs w:val="24"/>
        </w:rPr>
        <w:t xml:space="preserve">la Directora o </w:t>
      </w:r>
      <w:r w:rsidRPr="002262B8">
        <w:rPr>
          <w:rFonts w:ascii="Times New Roman" w:eastAsia="Arial MT" w:hAnsi="Times New Roman" w:cs="Times New Roman"/>
          <w:sz w:val="24"/>
          <w:szCs w:val="24"/>
        </w:rPr>
        <w:t>el Director General del DIFEM;</w:t>
      </w:r>
    </w:p>
    <w:p w14:paraId="6E75F5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E47FBDC" w14:textId="77777777" w:rsidR="001F6B2C" w:rsidRPr="002262B8" w:rsidRDefault="001F6B2C" w:rsidP="002262B8">
      <w:pPr>
        <w:widowControl w:val="0"/>
        <w:numPr>
          <w:ilvl w:val="3"/>
          <w:numId w:val="5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Cinco Vocales, que serán </w:t>
      </w:r>
      <w:r w:rsidRPr="002262B8">
        <w:rPr>
          <w:rFonts w:ascii="Times New Roman" w:eastAsia="Arial MT" w:hAnsi="Times New Roman" w:cs="Times New Roman"/>
          <w:b/>
          <w:sz w:val="24"/>
          <w:szCs w:val="24"/>
        </w:rPr>
        <w:t xml:space="preserve">las y/o los </w:t>
      </w:r>
      <w:r w:rsidRPr="002262B8">
        <w:rPr>
          <w:rFonts w:ascii="Times New Roman" w:eastAsia="Arial MT" w:hAnsi="Times New Roman" w:cs="Times New Roman"/>
          <w:sz w:val="24"/>
          <w:szCs w:val="24"/>
        </w:rPr>
        <w:t xml:space="preserve">Titulares de las Secretarías de: Finanzas, Educación, Salud, Desarrollo Social y el </w:t>
      </w:r>
      <w:r w:rsidRPr="002262B8">
        <w:rPr>
          <w:rFonts w:ascii="Times New Roman" w:eastAsia="Arial MT" w:hAnsi="Times New Roman" w:cs="Times New Roman"/>
          <w:b/>
          <w:sz w:val="24"/>
          <w:szCs w:val="24"/>
        </w:rPr>
        <w:t>de la Fiscalía General de Justicia del Estado</w:t>
      </w:r>
      <w:r w:rsidRPr="002262B8">
        <w:rPr>
          <w:rFonts w:ascii="Times New Roman" w:eastAsia="Arial MT" w:hAnsi="Times New Roman" w:cs="Times New Roman"/>
          <w:sz w:val="24"/>
          <w:szCs w:val="24"/>
        </w:rPr>
        <w:t>; y</w:t>
      </w:r>
    </w:p>
    <w:p w14:paraId="6A9605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26</w:t>
      </w:r>
    </w:p>
    <w:p w14:paraId="185482C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D28EE6A" w14:textId="77777777" w:rsidR="001F6B2C" w:rsidRPr="002262B8" w:rsidRDefault="001F6B2C" w:rsidP="002262B8">
      <w:pPr>
        <w:widowControl w:val="0"/>
        <w:numPr>
          <w:ilvl w:val="3"/>
          <w:numId w:val="5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64F639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ABDD0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24B8BE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743948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Artículo 26.- La Directora o </w:t>
      </w:r>
      <w:r w:rsidRPr="002262B8">
        <w:rPr>
          <w:rFonts w:ascii="Times New Roman" w:eastAsia="Arial MT" w:hAnsi="Times New Roman" w:cs="Times New Roman"/>
          <w:sz w:val="24"/>
          <w:szCs w:val="24"/>
        </w:rPr>
        <w:t xml:space="preserve">el Director General será́ nombrado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y tendrá́ las atribuciones siguientes:</w:t>
      </w:r>
    </w:p>
    <w:p w14:paraId="16A6F1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D96A2EF" w14:textId="77777777" w:rsidR="001F6B2C" w:rsidRPr="002262B8" w:rsidRDefault="001F6B2C" w:rsidP="002262B8">
      <w:pPr>
        <w:widowControl w:val="0"/>
        <w:numPr>
          <w:ilvl w:val="0"/>
          <w:numId w:val="58"/>
        </w:numPr>
        <w:autoSpaceDE w:val="0"/>
        <w:autoSpaceDN w:val="0"/>
        <w:spacing w:after="0" w:line="240" w:lineRule="auto"/>
        <w:ind w:left="0" w:firstLine="0"/>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XXVI. …</w:t>
      </w:r>
    </w:p>
    <w:p w14:paraId="36F5686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FB3902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27.- La o </w:t>
      </w:r>
      <w:r w:rsidRPr="002262B8">
        <w:rPr>
          <w:rFonts w:ascii="Times New Roman" w:eastAsia="Arial MT" w:hAnsi="Times New Roman" w:cs="Times New Roman"/>
          <w:sz w:val="24"/>
          <w:szCs w:val="24"/>
        </w:rPr>
        <w:t xml:space="preserve">el titular de la Presidencia Honoraria del DIFEM será́ nombrado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su cargo no generará derecho a remuneración, retribución, emolumento o compensación alguna y apoyará las actividades del DIFEM.</w:t>
      </w:r>
    </w:p>
    <w:p w14:paraId="26AF479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D59867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o el </w:t>
      </w:r>
      <w:r w:rsidRPr="002262B8">
        <w:rPr>
          <w:rFonts w:ascii="Times New Roman" w:eastAsia="Arial MT" w:hAnsi="Times New Roman" w:cs="Times New Roman"/>
          <w:sz w:val="24"/>
          <w:szCs w:val="24"/>
        </w:rPr>
        <w:t>titular de la Presidencia Honoraria fungirá como enlace entre el DIFEM y el Patronato, asumiendo de igual modo la presidencia de éste y propondrá a los miembros que lo integren.</w:t>
      </w:r>
    </w:p>
    <w:p w14:paraId="5E88D96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30816A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TERCERO. </w:t>
      </w:r>
      <w:r w:rsidRPr="002262B8">
        <w:rPr>
          <w:rFonts w:ascii="Times New Roman" w:eastAsia="Arial MT" w:hAnsi="Times New Roman" w:cs="Times New Roman"/>
          <w:sz w:val="24"/>
          <w:szCs w:val="24"/>
        </w:rPr>
        <w:t xml:space="preserve">Se reforman la fracción I del artículo 3 y el artículo 11 de la </w:t>
      </w:r>
      <w:r w:rsidRPr="002262B8">
        <w:rPr>
          <w:rFonts w:ascii="Times New Roman" w:eastAsia="Arial MT" w:hAnsi="Times New Roman" w:cs="Times New Roman"/>
          <w:b/>
          <w:sz w:val="24"/>
          <w:szCs w:val="24"/>
        </w:rPr>
        <w:t>Ley de Cultura Física y Deporte del Estado de México</w:t>
      </w:r>
      <w:r w:rsidRPr="002262B8">
        <w:rPr>
          <w:rFonts w:ascii="Times New Roman" w:eastAsia="Arial MT" w:hAnsi="Times New Roman" w:cs="Times New Roman"/>
          <w:sz w:val="24"/>
          <w:szCs w:val="24"/>
        </w:rPr>
        <w:t>, para quedar como sigue:</w:t>
      </w:r>
    </w:p>
    <w:p w14:paraId="285A229E"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
          <w:bCs/>
          <w:sz w:val="24"/>
          <w:szCs w:val="24"/>
        </w:rPr>
      </w:pPr>
    </w:p>
    <w:p w14:paraId="24EEDD58"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3.-</w:t>
      </w:r>
      <w:r w:rsidRPr="002262B8">
        <w:rPr>
          <w:rFonts w:ascii="Times New Roman" w:eastAsia="Arial" w:hAnsi="Times New Roman" w:cs="Times New Roman"/>
          <w:bCs/>
          <w:sz w:val="24"/>
          <w:szCs w:val="24"/>
        </w:rPr>
        <w:t>…</w:t>
      </w:r>
    </w:p>
    <w:p w14:paraId="7AAE398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8E2EC75" w14:textId="77777777" w:rsidR="001F6B2C" w:rsidRPr="002262B8" w:rsidRDefault="001F6B2C" w:rsidP="002262B8">
      <w:pPr>
        <w:widowControl w:val="0"/>
        <w:numPr>
          <w:ilvl w:val="0"/>
          <w:numId w:val="5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el </w:t>
      </w:r>
      <w:r w:rsidRPr="002262B8">
        <w:rPr>
          <w:rFonts w:ascii="Times New Roman" w:eastAsia="Arial MT" w:hAnsi="Times New Roman" w:cs="Times New Roman"/>
          <w:sz w:val="24"/>
          <w:szCs w:val="24"/>
        </w:rPr>
        <w:t>Gobernador del Estado.</w:t>
      </w:r>
    </w:p>
    <w:p w14:paraId="0495FF5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970DD2F" w14:textId="77777777" w:rsidR="001F6B2C" w:rsidRPr="002262B8" w:rsidRDefault="001F6B2C" w:rsidP="002262B8">
      <w:pPr>
        <w:widowControl w:val="0"/>
        <w:numPr>
          <w:ilvl w:val="0"/>
          <w:numId w:val="5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V</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49E2193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1EEDF6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11.- </w:t>
      </w:r>
      <w:r w:rsidRPr="002262B8">
        <w:rPr>
          <w:rFonts w:ascii="Times New Roman" w:eastAsia="Arial MT" w:hAnsi="Times New Roman" w:cs="Times New Roman"/>
          <w:sz w:val="24"/>
          <w:szCs w:val="24"/>
        </w:rPr>
        <w:t xml:space="preserve">El Consejo Estatal, es un órgano de consulta y de coordinación </w:t>
      </w:r>
      <w:r w:rsidRPr="002262B8">
        <w:rPr>
          <w:rFonts w:ascii="Times New Roman" w:eastAsia="Arial MT" w:hAnsi="Times New Roman" w:cs="Times New Roman"/>
          <w:b/>
          <w:sz w:val="24"/>
          <w:szCs w:val="24"/>
        </w:rPr>
        <w:t xml:space="preserve">de la o </w:t>
      </w:r>
      <w:r w:rsidRPr="002262B8">
        <w:rPr>
          <w:rFonts w:ascii="Times New Roman" w:eastAsia="Arial MT" w:hAnsi="Times New Roman" w:cs="Times New Roman"/>
          <w:sz w:val="24"/>
          <w:szCs w:val="24"/>
        </w:rPr>
        <w:t>del Titular del Ejecutivo Estatal, para convocar, concertar, inducir e integrar las acciones de los participantes e interesados en la cultura física, la activación física y el deporte, a fin de garantizar el cumplimiento del objeto del Sistema Estatal.</w:t>
      </w:r>
    </w:p>
    <w:p w14:paraId="43FC31C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D0E793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CUARTO. </w:t>
      </w:r>
      <w:r w:rsidRPr="002262B8">
        <w:rPr>
          <w:rFonts w:ascii="Times New Roman" w:eastAsia="Arial MT" w:hAnsi="Times New Roman" w:cs="Times New Roman"/>
          <w:sz w:val="24"/>
          <w:szCs w:val="24"/>
        </w:rPr>
        <w:t xml:space="preserve">Se reforma el artículo 22 de la </w:t>
      </w:r>
      <w:r w:rsidRPr="002262B8">
        <w:rPr>
          <w:rFonts w:ascii="Times New Roman" w:eastAsia="Arial MT" w:hAnsi="Times New Roman" w:cs="Times New Roman"/>
          <w:b/>
          <w:sz w:val="24"/>
          <w:szCs w:val="24"/>
        </w:rPr>
        <w:t>Ley de Educación del Estado de México</w:t>
      </w:r>
      <w:r w:rsidRPr="002262B8">
        <w:rPr>
          <w:rFonts w:ascii="Times New Roman" w:eastAsia="Arial MT" w:hAnsi="Times New Roman" w:cs="Times New Roman"/>
          <w:sz w:val="24"/>
          <w:szCs w:val="24"/>
        </w:rPr>
        <w:t>, para quedar como sigue:</w:t>
      </w:r>
    </w:p>
    <w:p w14:paraId="6F4CD5E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1B6A4C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22.- </w:t>
      </w:r>
      <w:r w:rsidRPr="002262B8">
        <w:rPr>
          <w:rFonts w:ascii="Times New Roman" w:eastAsia="Arial MT" w:hAnsi="Times New Roman" w:cs="Times New Roman"/>
          <w:sz w:val="24"/>
          <w:szCs w:val="24"/>
        </w:rPr>
        <w:t xml:space="preserve">Para efectos de la presente Ley, son autoridades educativas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través de la Secretaría de Educación, los ayuntamientos y los organismos descentralizados estatales con funciones educativas.</w:t>
      </w:r>
    </w:p>
    <w:p w14:paraId="06DB75F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C49C70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QUINTO. </w:t>
      </w:r>
      <w:r w:rsidRPr="002262B8">
        <w:rPr>
          <w:rFonts w:ascii="Times New Roman" w:eastAsia="Arial MT" w:hAnsi="Times New Roman" w:cs="Times New Roman"/>
          <w:sz w:val="24"/>
          <w:szCs w:val="24"/>
        </w:rPr>
        <w:t xml:space="preserve">Se reforman el artículo 4 y el párrafo primero del artículo 7 de la </w:t>
      </w:r>
      <w:r w:rsidRPr="002262B8">
        <w:rPr>
          <w:rFonts w:ascii="Times New Roman" w:eastAsia="Arial MT" w:hAnsi="Times New Roman" w:cs="Times New Roman"/>
          <w:b/>
          <w:sz w:val="24"/>
          <w:szCs w:val="24"/>
        </w:rPr>
        <w:t>Ley de Expropiación del Estado de México</w:t>
      </w:r>
      <w:r w:rsidRPr="002262B8">
        <w:rPr>
          <w:rFonts w:ascii="Times New Roman" w:eastAsia="Arial MT" w:hAnsi="Times New Roman" w:cs="Times New Roman"/>
          <w:sz w:val="24"/>
          <w:szCs w:val="24"/>
        </w:rPr>
        <w:t>, para quedar como sigue:</w:t>
      </w:r>
    </w:p>
    <w:p w14:paraId="2564E46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2A9C331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 </w:t>
      </w:r>
      <w:r w:rsidRPr="002262B8">
        <w:rPr>
          <w:rFonts w:ascii="Times New Roman" w:eastAsia="Arial MT" w:hAnsi="Times New Roman" w:cs="Times New Roman"/>
          <w:sz w:val="24"/>
          <w:szCs w:val="24"/>
        </w:rPr>
        <w:t xml:space="preserve">Corresponde a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al Gobernador del Estado determinar los casos en que sea de utilidad pública la ocupación de la propiedad privada y decretar la expropiación.</w:t>
      </w:r>
    </w:p>
    <w:p w14:paraId="4560DF1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5C024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7.- </w:t>
      </w:r>
      <w:r w:rsidRPr="002262B8">
        <w:rPr>
          <w:rFonts w:ascii="Times New Roman" w:eastAsia="Arial MT" w:hAnsi="Times New Roman" w:cs="Times New Roman"/>
          <w:sz w:val="24"/>
          <w:szCs w:val="24"/>
        </w:rPr>
        <w:t xml:space="preserve">El escrito por el que se solicite la expropiación, deberá dirigirse a </w:t>
      </w:r>
      <w:r w:rsidRPr="002262B8">
        <w:rPr>
          <w:rFonts w:ascii="Times New Roman" w:eastAsia="Arial MT" w:hAnsi="Times New Roman" w:cs="Times New Roman"/>
          <w:b/>
          <w:sz w:val="24"/>
          <w:szCs w:val="24"/>
        </w:rPr>
        <w:t xml:space="preserve">la Gobernadora o al </w:t>
      </w:r>
      <w:r w:rsidRPr="002262B8">
        <w:rPr>
          <w:rFonts w:ascii="Times New Roman" w:eastAsia="Arial MT" w:hAnsi="Times New Roman" w:cs="Times New Roman"/>
          <w:sz w:val="24"/>
          <w:szCs w:val="24"/>
        </w:rPr>
        <w:t>Gobernador del Estado por conducto de la Secretaría de Justicia y Derechos Humanos y contendrá los siguientes requisitos:</w:t>
      </w:r>
    </w:p>
    <w:p w14:paraId="54D00DB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CAC3BD1" w14:textId="77777777" w:rsidR="001F6B2C" w:rsidRPr="002262B8" w:rsidRDefault="001F6B2C" w:rsidP="002262B8">
      <w:pPr>
        <w:widowControl w:val="0"/>
        <w:numPr>
          <w:ilvl w:val="0"/>
          <w:numId w:val="56"/>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a VIII.- …</w:t>
      </w:r>
    </w:p>
    <w:p w14:paraId="067F9C3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897C0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SEXTO. </w:t>
      </w:r>
      <w:r w:rsidRPr="002262B8">
        <w:rPr>
          <w:rFonts w:ascii="Times New Roman" w:eastAsia="Arial MT" w:hAnsi="Times New Roman" w:cs="Times New Roman"/>
          <w:sz w:val="24"/>
          <w:szCs w:val="24"/>
        </w:rPr>
        <w:t xml:space="preserve">Se reforman la fracción VIII del artículo 2 y el párrafo segundo del artículo 32 de la </w:t>
      </w:r>
      <w:r w:rsidRPr="002262B8">
        <w:rPr>
          <w:rFonts w:ascii="Times New Roman" w:eastAsia="Arial MT" w:hAnsi="Times New Roman" w:cs="Times New Roman"/>
          <w:b/>
          <w:sz w:val="24"/>
          <w:szCs w:val="24"/>
        </w:rPr>
        <w:t>Ley de Expropiación del Estado de México</w:t>
      </w:r>
      <w:r w:rsidRPr="002262B8">
        <w:rPr>
          <w:rFonts w:ascii="Times New Roman" w:eastAsia="Arial MT" w:hAnsi="Times New Roman" w:cs="Times New Roman"/>
          <w:sz w:val="24"/>
          <w:szCs w:val="24"/>
        </w:rPr>
        <w:t>, para quedar como sigue:</w:t>
      </w:r>
    </w:p>
    <w:p w14:paraId="20BDA0B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5CA5548"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2. </w:t>
      </w:r>
      <w:r w:rsidRPr="002262B8">
        <w:rPr>
          <w:rFonts w:ascii="Times New Roman" w:eastAsia="Arial" w:hAnsi="Times New Roman" w:cs="Times New Roman"/>
          <w:bCs/>
          <w:sz w:val="24"/>
          <w:szCs w:val="24"/>
        </w:rPr>
        <w:t>…</w:t>
      </w:r>
    </w:p>
    <w:p w14:paraId="5E3680B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BF523AE" w14:textId="77777777" w:rsidR="001F6B2C" w:rsidRPr="002262B8" w:rsidRDefault="001F6B2C" w:rsidP="002262B8">
      <w:pPr>
        <w:widowControl w:val="0"/>
        <w:numPr>
          <w:ilvl w:val="0"/>
          <w:numId w:val="5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VII. </w:t>
      </w:r>
      <w:r w:rsidRPr="002262B8">
        <w:rPr>
          <w:rFonts w:ascii="Times New Roman" w:eastAsia="Arial MT" w:hAnsi="Times New Roman" w:cs="Times New Roman"/>
          <w:sz w:val="24"/>
          <w:szCs w:val="24"/>
        </w:rPr>
        <w:t>…</w:t>
      </w:r>
    </w:p>
    <w:p w14:paraId="3666A85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B54310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VIII. </w:t>
      </w:r>
      <w:r w:rsidRPr="002262B8">
        <w:rPr>
          <w:rFonts w:ascii="Times New Roman" w:eastAsia="Arial MT" w:hAnsi="Times New Roman" w:cs="Times New Roman"/>
          <w:sz w:val="24"/>
          <w:szCs w:val="24"/>
        </w:rPr>
        <w:t xml:space="preserve">Cuenta Pública: Los informes que rinden anualmente a la Legislatura,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y los Presidentes Municipales, respecto de los resultados y la situación financiera del ejercicio fiscal inmediato anterior según corresponda;</w:t>
      </w:r>
    </w:p>
    <w:p w14:paraId="07E987D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250D73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IX.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XXIV. </w:t>
      </w:r>
      <w:r w:rsidRPr="002262B8">
        <w:rPr>
          <w:rFonts w:ascii="Times New Roman" w:eastAsia="Arial MT" w:hAnsi="Times New Roman" w:cs="Times New Roman"/>
          <w:sz w:val="24"/>
          <w:szCs w:val="24"/>
        </w:rPr>
        <w:t>…</w:t>
      </w:r>
    </w:p>
    <w:p w14:paraId="10116C5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7646B6"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32. </w:t>
      </w:r>
      <w:r w:rsidRPr="002262B8">
        <w:rPr>
          <w:rFonts w:ascii="Times New Roman" w:eastAsia="Arial" w:hAnsi="Times New Roman" w:cs="Times New Roman"/>
          <w:bCs/>
          <w:sz w:val="24"/>
          <w:szCs w:val="24"/>
        </w:rPr>
        <w:t>…</w:t>
      </w:r>
    </w:p>
    <w:p w14:paraId="5F83665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F9261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por conducto del titular de la dependencia competente, presentará a la Legislatura la cuenta pública del Gobierno del Estado del ejercicio fiscal inmediato anterior, a más tardar el treinta de abril de cada año.</w:t>
      </w:r>
    </w:p>
    <w:p w14:paraId="473713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6E3AE2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79BBC8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C9C0B4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96AE37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4A5192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SÉPTIMO. </w:t>
      </w:r>
      <w:r w:rsidRPr="002262B8">
        <w:rPr>
          <w:rFonts w:ascii="Times New Roman" w:eastAsia="Arial MT" w:hAnsi="Times New Roman" w:cs="Times New Roman"/>
          <w:sz w:val="24"/>
          <w:szCs w:val="24"/>
        </w:rPr>
        <w:t xml:space="preserve">Se reforman las fracciones XVIII y XXXII del artículo 3, el último párrafo de la fracción V, las fracciones VI y IX del artículo 13, los párrafos cuarto y quinto del artículo 14, el párrafo primero y la fracción XIII del artículo 28, el artículo 30, así como los párrafos cuarto de los artículos 36 y 39 de la </w:t>
      </w:r>
      <w:r w:rsidRPr="002262B8">
        <w:rPr>
          <w:rFonts w:ascii="Times New Roman" w:eastAsia="Arial MT" w:hAnsi="Times New Roman" w:cs="Times New Roman"/>
          <w:b/>
          <w:sz w:val="24"/>
          <w:szCs w:val="24"/>
        </w:rPr>
        <w:t xml:space="preserve">Ley del Fomento Económico para el Estado de México, </w:t>
      </w:r>
      <w:r w:rsidRPr="002262B8">
        <w:rPr>
          <w:rFonts w:ascii="Times New Roman" w:eastAsia="Arial MT" w:hAnsi="Times New Roman" w:cs="Times New Roman"/>
          <w:sz w:val="24"/>
          <w:szCs w:val="24"/>
        </w:rPr>
        <w:t>para quedar como sigue:</w:t>
      </w:r>
    </w:p>
    <w:p w14:paraId="2CC3E87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2B995C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3</w:t>
      </w:r>
      <w:r w:rsidRPr="002262B8">
        <w:rPr>
          <w:rFonts w:ascii="Times New Roman" w:eastAsia="Arial MT" w:hAnsi="Times New Roman" w:cs="Times New Roman"/>
          <w:sz w:val="24"/>
          <w:szCs w:val="24"/>
        </w:rPr>
        <w:t>. …</w:t>
      </w:r>
    </w:p>
    <w:p w14:paraId="54B5271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4A8EDE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XVII. </w:t>
      </w:r>
      <w:r w:rsidRPr="002262B8">
        <w:rPr>
          <w:rFonts w:ascii="Times New Roman" w:eastAsia="Arial MT" w:hAnsi="Times New Roman" w:cs="Times New Roman"/>
          <w:sz w:val="24"/>
          <w:szCs w:val="24"/>
        </w:rPr>
        <w:t>…</w:t>
      </w:r>
    </w:p>
    <w:p w14:paraId="1FBC77C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C4B4570" w14:textId="77777777" w:rsidR="001F6B2C" w:rsidRPr="002262B8" w:rsidRDefault="001F6B2C" w:rsidP="002262B8">
      <w:pPr>
        <w:widowControl w:val="0"/>
        <w:numPr>
          <w:ilvl w:val="0"/>
          <w:numId w:val="5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Gobernadora o </w:t>
      </w:r>
      <w:r w:rsidRPr="002262B8">
        <w:rPr>
          <w:rFonts w:ascii="Times New Roman" w:eastAsia="Arial MT" w:hAnsi="Times New Roman" w:cs="Times New Roman"/>
          <w:sz w:val="24"/>
          <w:szCs w:val="24"/>
        </w:rPr>
        <w:t xml:space="preserve">Gobernador del Estado: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el Gobernador del Estado de México;</w:t>
      </w:r>
    </w:p>
    <w:p w14:paraId="0EB3AC1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DDE8085" w14:textId="77777777" w:rsidR="001F6B2C" w:rsidRPr="002262B8" w:rsidRDefault="001F6B2C" w:rsidP="002262B8">
      <w:pPr>
        <w:widowControl w:val="0"/>
        <w:numPr>
          <w:ilvl w:val="0"/>
          <w:numId w:val="5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XXXI. </w:t>
      </w:r>
      <w:r w:rsidRPr="002262B8">
        <w:rPr>
          <w:rFonts w:ascii="Times New Roman" w:eastAsia="Arial MT" w:hAnsi="Times New Roman" w:cs="Times New Roman"/>
          <w:sz w:val="24"/>
          <w:szCs w:val="24"/>
        </w:rPr>
        <w:t>…</w:t>
      </w:r>
    </w:p>
    <w:p w14:paraId="7BF539B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9B331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XXXII. </w:t>
      </w:r>
      <w:r w:rsidRPr="002262B8">
        <w:rPr>
          <w:rFonts w:ascii="Times New Roman" w:eastAsia="Arial MT" w:hAnsi="Times New Roman" w:cs="Times New Roman"/>
          <w:sz w:val="24"/>
          <w:szCs w:val="24"/>
        </w:rPr>
        <w:t xml:space="preserve">Reglamento: Al Reglamento de esta Ley expedido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3A71E77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EC94D1E"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XXXIII. </w:t>
      </w:r>
      <w:r w:rsidRPr="002262B8">
        <w:rPr>
          <w:rFonts w:ascii="Times New Roman" w:eastAsia="Arial" w:hAnsi="Times New Roman" w:cs="Times New Roman"/>
          <w:bCs/>
          <w:sz w:val="24"/>
          <w:szCs w:val="24"/>
        </w:rPr>
        <w:t xml:space="preserve">a </w:t>
      </w:r>
      <w:r w:rsidRPr="002262B8">
        <w:rPr>
          <w:rFonts w:ascii="Times New Roman" w:eastAsia="Arial" w:hAnsi="Times New Roman" w:cs="Times New Roman"/>
          <w:b/>
          <w:bCs/>
          <w:sz w:val="24"/>
          <w:szCs w:val="24"/>
        </w:rPr>
        <w:t xml:space="preserve">XLIV. </w:t>
      </w:r>
      <w:r w:rsidRPr="002262B8">
        <w:rPr>
          <w:rFonts w:ascii="Times New Roman" w:eastAsia="Arial" w:hAnsi="Times New Roman" w:cs="Times New Roman"/>
          <w:bCs/>
          <w:sz w:val="24"/>
          <w:szCs w:val="24"/>
        </w:rPr>
        <w:t>…</w:t>
      </w:r>
    </w:p>
    <w:p w14:paraId="4BA05B0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1D1014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13.</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2A2B8DB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3E8556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632266C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9CCD560" w14:textId="77777777" w:rsidR="001F6B2C" w:rsidRPr="002262B8" w:rsidRDefault="001F6B2C" w:rsidP="002262B8">
      <w:pPr>
        <w:widowControl w:val="0"/>
        <w:numPr>
          <w:ilvl w:val="0"/>
          <w:numId w:val="53"/>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222A6D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667F76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f). </w:t>
      </w:r>
      <w:r w:rsidRPr="002262B8">
        <w:rPr>
          <w:rFonts w:ascii="Times New Roman" w:eastAsia="Arial MT" w:hAnsi="Times New Roman" w:cs="Times New Roman"/>
          <w:sz w:val="24"/>
          <w:szCs w:val="24"/>
        </w:rPr>
        <w:t>…</w:t>
      </w:r>
    </w:p>
    <w:p w14:paraId="5D89F33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04497E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Este programa deberá estar integrado y aprobarse, a más tardar, durante la Tercera Sesión Anual del Consejo, y será́ enviado a consideración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 xml:space="preserve">del Gobernador del Estado, </w:t>
      </w:r>
      <w:r w:rsidRPr="002262B8">
        <w:rPr>
          <w:rFonts w:ascii="Times New Roman" w:eastAsia="Arial MT" w:hAnsi="Times New Roman" w:cs="Times New Roman"/>
          <w:sz w:val="24"/>
          <w:szCs w:val="24"/>
        </w:rPr>
        <w:lastRenderedPageBreak/>
        <w:t>durante el mes de noviembre siguiente, para su inclusión en el paquete económico que enviará a la Legislatura;</w:t>
      </w:r>
    </w:p>
    <w:p w14:paraId="3284716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DFF5942" w14:textId="77777777" w:rsidR="001F6B2C" w:rsidRPr="002262B8" w:rsidRDefault="001F6B2C" w:rsidP="002262B8">
      <w:pPr>
        <w:widowControl w:val="0"/>
        <w:numPr>
          <w:ilvl w:val="0"/>
          <w:numId w:val="53"/>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Proponer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los montos de recursos estatales que deban destinarse a la operación en el Estado de los programas federales de desarrollo empresarial;</w:t>
      </w:r>
    </w:p>
    <w:p w14:paraId="680FEE7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63C8C52" w14:textId="77777777" w:rsidR="001F6B2C" w:rsidRPr="002262B8" w:rsidRDefault="001F6B2C" w:rsidP="002262B8">
      <w:pPr>
        <w:widowControl w:val="0"/>
        <w:numPr>
          <w:ilvl w:val="0"/>
          <w:numId w:val="53"/>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VIII. </w:t>
      </w:r>
      <w:r w:rsidRPr="002262B8">
        <w:rPr>
          <w:rFonts w:ascii="Times New Roman" w:eastAsia="Arial MT" w:hAnsi="Times New Roman" w:cs="Times New Roman"/>
          <w:sz w:val="24"/>
          <w:szCs w:val="24"/>
        </w:rPr>
        <w:t>…</w:t>
      </w:r>
    </w:p>
    <w:p w14:paraId="1BE003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BDFEF5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IX. </w:t>
      </w:r>
      <w:r w:rsidRPr="002262B8">
        <w:rPr>
          <w:rFonts w:ascii="Times New Roman" w:eastAsia="Arial MT" w:hAnsi="Times New Roman" w:cs="Times New Roman"/>
          <w:sz w:val="24"/>
          <w:szCs w:val="24"/>
        </w:rPr>
        <w:t xml:space="preserve">Presentar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un informe anual de resultados de las evaluaciones realizadas respecto de las metas propuestas, los programas de incentivos aplicados, y los objetivos logrados, así́ como del funcionamiento de las instancias que conforman el Sistema Estatal;</w:t>
      </w:r>
    </w:p>
    <w:p w14:paraId="58EDBC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3601B0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8F9637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 </w:t>
      </w:r>
      <w:r w:rsidRPr="002262B8">
        <w:rPr>
          <w:rFonts w:ascii="Times New Roman" w:eastAsia="Arial MT" w:hAnsi="Times New Roman" w:cs="Times New Roman"/>
          <w:sz w:val="24"/>
          <w:szCs w:val="24"/>
        </w:rPr>
        <w:t xml:space="preserve">y </w:t>
      </w:r>
      <w:r w:rsidRPr="002262B8">
        <w:rPr>
          <w:rFonts w:ascii="Times New Roman" w:eastAsia="Arial MT" w:hAnsi="Times New Roman" w:cs="Times New Roman"/>
          <w:b/>
          <w:sz w:val="24"/>
          <w:szCs w:val="24"/>
        </w:rPr>
        <w:t xml:space="preserve">XI. </w:t>
      </w:r>
      <w:r w:rsidRPr="002262B8">
        <w:rPr>
          <w:rFonts w:ascii="Times New Roman" w:eastAsia="Arial MT" w:hAnsi="Times New Roman" w:cs="Times New Roman"/>
          <w:sz w:val="24"/>
          <w:szCs w:val="24"/>
        </w:rPr>
        <w:t>…</w:t>
      </w:r>
    </w:p>
    <w:p w14:paraId="626A6FA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49365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BB5E8E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CB44B6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BBD2FF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3E6F5FF"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14.</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0E77FF7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C91660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10411E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42FB25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4D8C0B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A67017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Tercera Sesión tendrá́ lugar, a más tardar en la primera semana del mes de octubre, y tendrá́ como objetivo aprobar el Programa Anual de Incentivos del año siguiente, el cual se enviará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a más tardar en la primera semana de noviembre, para su eventual incorporación al proyecto de Presupuesto de Egresos del ejercicio respectivo.</w:t>
      </w:r>
    </w:p>
    <w:p w14:paraId="7DAC2C1A" w14:textId="77777777" w:rsidR="00153C38" w:rsidRPr="002262B8" w:rsidRDefault="00153C38" w:rsidP="002262B8">
      <w:pPr>
        <w:widowControl w:val="0"/>
        <w:autoSpaceDE w:val="0"/>
        <w:autoSpaceDN w:val="0"/>
        <w:spacing w:after="0" w:line="240" w:lineRule="auto"/>
        <w:jc w:val="both"/>
        <w:rPr>
          <w:rFonts w:ascii="Times New Roman" w:eastAsia="Arial MT" w:hAnsi="Times New Roman" w:cs="Times New Roman"/>
          <w:sz w:val="24"/>
          <w:szCs w:val="24"/>
        </w:rPr>
      </w:pPr>
    </w:p>
    <w:p w14:paraId="0CB097F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Consejo podrá́ reunirse de manera extraordinaria cuando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lo considere necesario.</w:t>
      </w:r>
    </w:p>
    <w:p w14:paraId="6DC28EC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BEB92E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76E728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32C154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D3A4C2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87F61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AF9AC1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4C14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28.- </w:t>
      </w:r>
      <w:r w:rsidRPr="002262B8">
        <w:rPr>
          <w:rFonts w:ascii="Times New Roman" w:eastAsia="Arial MT" w:hAnsi="Times New Roman" w:cs="Times New Roman"/>
          <w:sz w:val="24"/>
          <w:szCs w:val="24"/>
        </w:rPr>
        <w:t xml:space="preserve">El Director General del Instituto será́ nombrado y removido libremente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y tendrá́ las atribuciones siguientes:</w:t>
      </w:r>
    </w:p>
    <w:p w14:paraId="0CC2D3C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943F88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XII. </w:t>
      </w:r>
      <w:r w:rsidRPr="002262B8">
        <w:rPr>
          <w:rFonts w:ascii="Times New Roman" w:eastAsia="Arial MT" w:hAnsi="Times New Roman" w:cs="Times New Roman"/>
          <w:sz w:val="24"/>
          <w:szCs w:val="24"/>
        </w:rPr>
        <w:t>…</w:t>
      </w:r>
    </w:p>
    <w:p w14:paraId="2FA1139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179D14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XIII. </w:t>
      </w:r>
      <w:r w:rsidRPr="002262B8">
        <w:rPr>
          <w:rFonts w:ascii="Times New Roman" w:eastAsia="Arial MT" w:hAnsi="Times New Roman" w:cs="Times New Roman"/>
          <w:sz w:val="24"/>
          <w:szCs w:val="24"/>
        </w:rPr>
        <w:t xml:space="preserve">Proponer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a través de la Secretaría, la constitución de fideicomisos o fondos necesarios para el desarrollo de los proyectos y actividades productivas relacionadas con el objeto del Instituto; y</w:t>
      </w:r>
    </w:p>
    <w:p w14:paraId="495DDAC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9E92D5"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XIV</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E73B1F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7805B7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30.- La Gobernadora o </w:t>
      </w:r>
      <w:r w:rsidRPr="002262B8">
        <w:rPr>
          <w:rFonts w:ascii="Times New Roman" w:eastAsia="Arial MT" w:hAnsi="Times New Roman" w:cs="Times New Roman"/>
          <w:sz w:val="24"/>
          <w:szCs w:val="24"/>
        </w:rPr>
        <w:t>el Gobernador del Estado dictará las medidas correspondientes para la liquidación, modificación, fusión o extinción del Instituto, en los términos establecidos por la Ley para la Coordinación y Control de Organismos Auxiliares del Estado de México y demás disposiciones aplicables. Para la modificación, fusión, liquidación o extinción del Instituto, las secretarías de Finanzas y de la Contraloría, deberán dictaminar su procedencia.</w:t>
      </w:r>
    </w:p>
    <w:p w14:paraId="2241467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D39D89E"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36.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6F37E98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05FE5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3FB087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08104F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0A9417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842419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Director General será́ nombrado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del Presidente del Consejo Directivo.</w:t>
      </w:r>
    </w:p>
    <w:p w14:paraId="50DBD86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D0A0CB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596706B"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39.</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7638B9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0EF0E1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DFBD02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06D85E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4B663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4099B6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Director General será́ nombrado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del presidente del Consejo Directivo.</w:t>
      </w:r>
    </w:p>
    <w:p w14:paraId="5124E7A4" w14:textId="77777777" w:rsidR="00153C38" w:rsidRPr="002262B8" w:rsidRDefault="00153C38" w:rsidP="002262B8">
      <w:pPr>
        <w:widowControl w:val="0"/>
        <w:autoSpaceDE w:val="0"/>
        <w:autoSpaceDN w:val="0"/>
        <w:spacing w:after="0" w:line="240" w:lineRule="auto"/>
        <w:jc w:val="both"/>
        <w:rPr>
          <w:rFonts w:ascii="Times New Roman" w:eastAsia="Arial MT" w:hAnsi="Times New Roman" w:cs="Times New Roman"/>
          <w:sz w:val="24"/>
          <w:szCs w:val="24"/>
        </w:rPr>
      </w:pPr>
    </w:p>
    <w:p w14:paraId="6F9AED5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59034A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4052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OCTAVO. </w:t>
      </w:r>
      <w:r w:rsidRPr="002262B8">
        <w:rPr>
          <w:rFonts w:ascii="Times New Roman" w:eastAsia="Arial MT" w:hAnsi="Times New Roman" w:cs="Times New Roman"/>
          <w:sz w:val="24"/>
          <w:szCs w:val="24"/>
        </w:rPr>
        <w:t xml:space="preserve">Se reforman los artículos 1, 2, 5, del 22 al 27, las fracciones IV y XII del artículo 3, así como los párrafos primero del artículo 4 y segundo del artículo 20 de la </w:t>
      </w:r>
      <w:r w:rsidRPr="002262B8">
        <w:rPr>
          <w:rFonts w:ascii="Times New Roman" w:eastAsia="Arial MT" w:hAnsi="Times New Roman" w:cs="Times New Roman"/>
          <w:b/>
          <w:sz w:val="24"/>
          <w:szCs w:val="24"/>
        </w:rPr>
        <w:t xml:space="preserve">Ley del Indulto del Estado de México, </w:t>
      </w:r>
      <w:r w:rsidRPr="002262B8">
        <w:rPr>
          <w:rFonts w:ascii="Times New Roman" w:eastAsia="Arial MT" w:hAnsi="Times New Roman" w:cs="Times New Roman"/>
          <w:sz w:val="24"/>
          <w:szCs w:val="24"/>
        </w:rPr>
        <w:t>para quedar como sigue:</w:t>
      </w:r>
    </w:p>
    <w:p w14:paraId="469D06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1059BC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 </w:t>
      </w:r>
      <w:r w:rsidRPr="002262B8">
        <w:rPr>
          <w:rFonts w:ascii="Times New Roman" w:eastAsia="Arial MT" w:hAnsi="Times New Roman" w:cs="Times New Roman"/>
          <w:sz w:val="24"/>
          <w:szCs w:val="24"/>
        </w:rPr>
        <w:t xml:space="preserve">Las disposiciones de esta Ley son de orden público e interés general, regirán en el Estado de México y su aplicación corresponde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por conducto de las Secretarías de Justicia y Derechos Humanos, y de Seguridad, al Instituto de la Defensoría Pública y de la Subsecretaría de Control Penitenciario, a través de la Dirección General de Prevención y Reinserción Social.</w:t>
      </w:r>
    </w:p>
    <w:p w14:paraId="1F368CB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AC13DB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 </w:t>
      </w:r>
      <w:r w:rsidRPr="002262B8">
        <w:rPr>
          <w:rFonts w:ascii="Times New Roman" w:eastAsia="Arial MT" w:hAnsi="Times New Roman" w:cs="Times New Roman"/>
          <w:sz w:val="24"/>
          <w:szCs w:val="24"/>
        </w:rPr>
        <w:t xml:space="preserve">El presente ordenamiento tiene como objeto establecer las bases para que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pueda otorgar el indulto necesario y por gracia a las y a los reos del fuero común que reúnan los requisitos señalados en esta Ley y que por sentencia ejecutoriada se encuentran a su disposición.</w:t>
      </w:r>
    </w:p>
    <w:p w14:paraId="326A862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BA86D3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Artículo 3. </w:t>
      </w:r>
      <w:r w:rsidRPr="002262B8">
        <w:rPr>
          <w:rFonts w:ascii="Times New Roman" w:eastAsia="Arial MT" w:hAnsi="Times New Roman" w:cs="Times New Roman"/>
          <w:b/>
          <w:sz w:val="24"/>
          <w:szCs w:val="24"/>
        </w:rPr>
        <w:t>…</w:t>
      </w:r>
    </w:p>
    <w:p w14:paraId="4773A1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A043AB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III. </w:t>
      </w:r>
      <w:r w:rsidRPr="002262B8">
        <w:rPr>
          <w:rFonts w:ascii="Times New Roman" w:eastAsia="Arial MT" w:hAnsi="Times New Roman" w:cs="Times New Roman"/>
          <w:sz w:val="24"/>
          <w:szCs w:val="24"/>
        </w:rPr>
        <w:t>…</w:t>
      </w:r>
    </w:p>
    <w:p w14:paraId="4F4C9AA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8D6BAC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IV. </w:t>
      </w:r>
      <w:r w:rsidRPr="002262B8">
        <w:rPr>
          <w:rFonts w:ascii="Times New Roman" w:eastAsia="Arial MT" w:hAnsi="Times New Roman" w:cs="Times New Roman"/>
          <w:sz w:val="24"/>
          <w:szCs w:val="24"/>
        </w:rPr>
        <w:t xml:space="preserve">Consejo Consultivo: al Consejo Consultivo de Indulto, órgano colegiado conformado por los titulares o representantes de la Secretaría de Justicia y Derechos Humanos, del Poder Judicial, del Poder Legislativo, de la Comisión Estatal de Derechos Humanos, de la Universidad Autónoma del Estado de México, del Sistema para el Desarrollo Integral de la Familia de la Entidad y de la Comisión Ejecutiva de Atención a Víctimas del Estado de México, encargado de emitir opinión integral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el Gobernador respecto de la viabilidad para otorgar el indulto.</w:t>
      </w:r>
    </w:p>
    <w:p w14:paraId="70C885F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7C9140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XI. </w:t>
      </w:r>
      <w:r w:rsidRPr="002262B8">
        <w:rPr>
          <w:rFonts w:ascii="Times New Roman" w:eastAsia="Arial MT" w:hAnsi="Times New Roman" w:cs="Times New Roman"/>
          <w:sz w:val="24"/>
          <w:szCs w:val="24"/>
        </w:rPr>
        <w:t>…</w:t>
      </w:r>
    </w:p>
    <w:p w14:paraId="58111C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38A5497" w14:textId="77777777" w:rsidR="001F6B2C" w:rsidRPr="002262B8" w:rsidRDefault="001F6B2C" w:rsidP="002262B8">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Gobernadora o </w:t>
      </w:r>
      <w:r w:rsidRPr="002262B8">
        <w:rPr>
          <w:rFonts w:ascii="Times New Roman" w:eastAsia="Arial MT" w:hAnsi="Times New Roman" w:cs="Times New Roman"/>
          <w:sz w:val="24"/>
          <w:szCs w:val="24"/>
        </w:rPr>
        <w:t xml:space="preserve">Gobernador: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Constitucional del Estado de México.</w:t>
      </w:r>
    </w:p>
    <w:p w14:paraId="0CDBEB3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BDB65F5" w14:textId="77777777" w:rsidR="001F6B2C" w:rsidRPr="002262B8" w:rsidRDefault="001F6B2C" w:rsidP="002262B8">
      <w:pPr>
        <w:widowControl w:val="0"/>
        <w:numPr>
          <w:ilvl w:val="0"/>
          <w:numId w:val="5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XVIII. </w:t>
      </w:r>
      <w:r w:rsidRPr="002262B8">
        <w:rPr>
          <w:rFonts w:ascii="Times New Roman" w:eastAsia="Arial MT" w:hAnsi="Times New Roman" w:cs="Times New Roman"/>
          <w:sz w:val="24"/>
          <w:szCs w:val="24"/>
        </w:rPr>
        <w:t>…</w:t>
      </w:r>
    </w:p>
    <w:p w14:paraId="5AE3650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0A8D06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 La Gobernadora o </w:t>
      </w:r>
      <w:r w:rsidRPr="002262B8">
        <w:rPr>
          <w:rFonts w:ascii="Times New Roman" w:eastAsia="Arial MT" w:hAnsi="Times New Roman" w:cs="Times New Roman"/>
          <w:sz w:val="24"/>
          <w:szCs w:val="24"/>
        </w:rPr>
        <w:t>el Gobernador podrá́ otorgar, los beneficios de esta ley, a las personas sentenciadas que sean delincuentes primarios y que cumplan con los requisitos siguientes:</w:t>
      </w:r>
    </w:p>
    <w:p w14:paraId="4750FFF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977EE03" w14:textId="77777777" w:rsidR="001F6B2C" w:rsidRPr="002262B8" w:rsidRDefault="001F6B2C" w:rsidP="002262B8">
      <w:pPr>
        <w:widowControl w:val="0"/>
        <w:numPr>
          <w:ilvl w:val="0"/>
          <w:numId w:val="5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 </w:t>
      </w:r>
      <w:r w:rsidRPr="002262B8">
        <w:rPr>
          <w:rFonts w:ascii="Times New Roman" w:eastAsia="Arial MT" w:hAnsi="Times New Roman" w:cs="Times New Roman"/>
          <w:sz w:val="24"/>
          <w:szCs w:val="24"/>
        </w:rPr>
        <w:t>…</w:t>
      </w:r>
    </w:p>
    <w:p w14:paraId="58F2AF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14A375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5. </w:t>
      </w:r>
      <w:r w:rsidRPr="002262B8">
        <w:rPr>
          <w:rFonts w:ascii="Times New Roman" w:eastAsia="Arial MT" w:hAnsi="Times New Roman" w:cs="Times New Roman"/>
          <w:sz w:val="24"/>
          <w:szCs w:val="24"/>
        </w:rPr>
        <w:t xml:space="preserve">El indulto que otorgue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no comprende las penas de pago de la reparación del daño, inhabilitación o suspensión para el ejercicio de profesiones, derechos civiles o para desempeñar determinado cargo o empleo, el decomiso de instrumentos, objetos y productos relacionados con el delito, ni los efectos de la reincidencia.</w:t>
      </w:r>
    </w:p>
    <w:p w14:paraId="473B01D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37</w:t>
      </w:r>
    </w:p>
    <w:p w14:paraId="3DC2762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83AFF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15.- </w:t>
      </w:r>
      <w:r w:rsidRPr="002262B8">
        <w:rPr>
          <w:rFonts w:ascii="Times New Roman" w:eastAsia="Arial MT" w:hAnsi="Times New Roman" w:cs="Times New Roman"/>
          <w:sz w:val="24"/>
          <w:szCs w:val="24"/>
        </w:rPr>
        <w:t xml:space="preserve">Las o los sentenciados que estimen estar dentro del supuesto para tramitar el indulto, lo solicitarán por escrito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 xml:space="preserve">al Gobernador, quien por conducto de la </w:t>
      </w:r>
      <w:r w:rsidRPr="002262B8">
        <w:rPr>
          <w:rFonts w:ascii="Times New Roman" w:eastAsia="Arial MT" w:hAnsi="Times New Roman" w:cs="Times New Roman"/>
          <w:b/>
          <w:sz w:val="24"/>
          <w:szCs w:val="24"/>
        </w:rPr>
        <w:t xml:space="preserve">Consejería Jurídica, </w:t>
      </w:r>
      <w:r w:rsidRPr="002262B8">
        <w:rPr>
          <w:rFonts w:ascii="Times New Roman" w:eastAsia="Arial MT" w:hAnsi="Times New Roman" w:cs="Times New Roman"/>
          <w:sz w:val="24"/>
          <w:szCs w:val="24"/>
        </w:rPr>
        <w:t>lo turnará a la Secretaría.</w:t>
      </w:r>
    </w:p>
    <w:p w14:paraId="3A5C086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BA89CA"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20. </w:t>
      </w:r>
      <w:r w:rsidRPr="002262B8">
        <w:rPr>
          <w:rFonts w:ascii="Times New Roman" w:eastAsia="Arial" w:hAnsi="Times New Roman" w:cs="Times New Roman"/>
          <w:bCs/>
          <w:sz w:val="24"/>
          <w:szCs w:val="24"/>
        </w:rPr>
        <w:t>…</w:t>
      </w:r>
    </w:p>
    <w:p w14:paraId="4A4503B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4AB7A2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caso positivo, se enviará por conducto de la </w:t>
      </w:r>
      <w:r w:rsidRPr="002262B8">
        <w:rPr>
          <w:rFonts w:ascii="Times New Roman" w:eastAsia="Arial MT" w:hAnsi="Times New Roman" w:cs="Times New Roman"/>
          <w:b/>
          <w:sz w:val="24"/>
          <w:szCs w:val="24"/>
        </w:rPr>
        <w:t xml:space="preserve">Consejería Jurídica a la Gobernadora o </w:t>
      </w:r>
      <w:r w:rsidRPr="002262B8">
        <w:rPr>
          <w:rFonts w:ascii="Times New Roman" w:eastAsia="Arial MT" w:hAnsi="Times New Roman" w:cs="Times New Roman"/>
          <w:sz w:val="24"/>
          <w:szCs w:val="24"/>
        </w:rPr>
        <w:t>al Gobernador del Estado para que valore la viabilidad del indulto.</w:t>
      </w:r>
    </w:p>
    <w:p w14:paraId="51796C9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A4737C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93337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CE1B5D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22.- La Gobernadora o </w:t>
      </w:r>
      <w:r w:rsidRPr="002262B8">
        <w:rPr>
          <w:rFonts w:ascii="Times New Roman" w:eastAsia="Arial MT" w:hAnsi="Times New Roman" w:cs="Times New Roman"/>
          <w:sz w:val="24"/>
          <w:szCs w:val="24"/>
        </w:rPr>
        <w:t xml:space="preserve">el Gobernador del Estado remitirá el expediente por conducto de la </w:t>
      </w:r>
      <w:r w:rsidRPr="002262B8">
        <w:rPr>
          <w:rFonts w:ascii="Times New Roman" w:eastAsia="Arial MT" w:hAnsi="Times New Roman" w:cs="Times New Roman"/>
          <w:b/>
          <w:sz w:val="24"/>
          <w:szCs w:val="24"/>
        </w:rPr>
        <w:t xml:space="preserve">Consejería Jurídica </w:t>
      </w:r>
      <w:r w:rsidRPr="002262B8">
        <w:rPr>
          <w:rFonts w:ascii="Times New Roman" w:eastAsia="Arial MT" w:hAnsi="Times New Roman" w:cs="Times New Roman"/>
          <w:sz w:val="24"/>
          <w:szCs w:val="24"/>
        </w:rPr>
        <w:t>al Consejo Consultivo para su opinión sobre la viabilidad del indulto.</w:t>
      </w:r>
    </w:p>
    <w:p w14:paraId="1A0A259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250F0F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23.- </w:t>
      </w:r>
      <w:r w:rsidRPr="002262B8">
        <w:rPr>
          <w:rFonts w:ascii="Times New Roman" w:eastAsia="Arial MT" w:hAnsi="Times New Roman" w:cs="Times New Roman"/>
          <w:sz w:val="24"/>
          <w:szCs w:val="24"/>
        </w:rPr>
        <w:t xml:space="preserve">Si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w:t>
      </w:r>
      <w:proofErr w:type="gramStart"/>
      <w:r w:rsidRPr="002262B8">
        <w:rPr>
          <w:rFonts w:ascii="Times New Roman" w:eastAsia="Arial MT" w:hAnsi="Times New Roman" w:cs="Times New Roman"/>
          <w:sz w:val="24"/>
          <w:szCs w:val="24"/>
        </w:rPr>
        <w:t>concede</w:t>
      </w:r>
      <w:proofErr w:type="gramEnd"/>
      <w:r w:rsidRPr="002262B8">
        <w:rPr>
          <w:rFonts w:ascii="Times New Roman" w:eastAsia="Arial MT" w:hAnsi="Times New Roman" w:cs="Times New Roman"/>
          <w:sz w:val="24"/>
          <w:szCs w:val="24"/>
        </w:rPr>
        <w:t xml:space="preserve"> el indulto, enviará el expediente respectivo al Secretario, acompañando el acuerdo dictado y publicado al efecto, para su ejecución inmediata. Éste contendrá, en su caso, las restricciones de conducta que observará el beneficiado.</w:t>
      </w:r>
    </w:p>
    <w:p w14:paraId="4638144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706EF9F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24. La Gobernadora o </w:t>
      </w:r>
      <w:r w:rsidRPr="002262B8">
        <w:rPr>
          <w:rFonts w:ascii="Times New Roman" w:eastAsia="Arial MT" w:hAnsi="Times New Roman" w:cs="Times New Roman"/>
          <w:sz w:val="24"/>
          <w:szCs w:val="24"/>
        </w:rPr>
        <w:t>el Gobernador resolverá́ revocar el indulto concedido, cuando se demuestre que el beneficiado haya transgredido las condiciones establecidas para ello.</w:t>
      </w:r>
    </w:p>
    <w:p w14:paraId="6C78D44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72743CF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27.- </w:t>
      </w:r>
      <w:r w:rsidRPr="002262B8">
        <w:rPr>
          <w:rFonts w:ascii="Times New Roman" w:eastAsia="Arial MT" w:hAnsi="Times New Roman" w:cs="Times New Roman"/>
          <w:sz w:val="24"/>
          <w:szCs w:val="24"/>
        </w:rPr>
        <w:t xml:space="preserve">La Secretaría es la autoridad competente para implementar las medidas de protección de las víctimas del delito y para emitir orden de protección y auxilio policial, de las que se expedirán copias a la víctima, ofendido, testigo o cualquier persona, para que pueda acudir a la autoridad más </w:t>
      </w:r>
      <w:r w:rsidRPr="002262B8">
        <w:rPr>
          <w:rFonts w:ascii="Times New Roman" w:eastAsia="Arial MT" w:hAnsi="Times New Roman" w:cs="Times New Roman"/>
          <w:sz w:val="24"/>
          <w:szCs w:val="24"/>
        </w:rPr>
        <w:lastRenderedPageBreak/>
        <w:t xml:space="preserve">cercana, en caso de amenaza, agresión o abandono del perímetro permitido al beneficiado. En tal supuesto, la autoridad que tenga conocimiento deberá́ informarlo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para los efectos procedentes.</w:t>
      </w:r>
    </w:p>
    <w:p w14:paraId="7054EC0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4F0EB2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NOVENO. </w:t>
      </w:r>
      <w:r w:rsidRPr="002262B8">
        <w:rPr>
          <w:rFonts w:ascii="Times New Roman" w:eastAsia="Arial MT" w:hAnsi="Times New Roman" w:cs="Times New Roman"/>
          <w:sz w:val="24"/>
          <w:szCs w:val="24"/>
        </w:rPr>
        <w:t xml:space="preserve">Se reforman las fracciones VII del artículo 3 y I del artículo 15 de la </w:t>
      </w:r>
      <w:r w:rsidRPr="002262B8">
        <w:rPr>
          <w:rFonts w:ascii="Times New Roman" w:eastAsia="Arial MT" w:hAnsi="Times New Roman" w:cs="Times New Roman"/>
          <w:b/>
          <w:sz w:val="24"/>
          <w:szCs w:val="24"/>
        </w:rPr>
        <w:t>Ley de Instituciones de Asistencia Privada del Estado de México</w:t>
      </w:r>
      <w:r w:rsidRPr="002262B8">
        <w:rPr>
          <w:rFonts w:ascii="Times New Roman" w:eastAsia="Arial MT" w:hAnsi="Times New Roman" w:cs="Times New Roman"/>
          <w:sz w:val="24"/>
          <w:szCs w:val="24"/>
        </w:rPr>
        <w:t>, para quedar como sigue:</w:t>
      </w:r>
    </w:p>
    <w:p w14:paraId="297AA3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0ED4DEB"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3. </w:t>
      </w:r>
      <w:r w:rsidRPr="002262B8">
        <w:rPr>
          <w:rFonts w:ascii="Times New Roman" w:eastAsia="Arial" w:hAnsi="Times New Roman" w:cs="Times New Roman"/>
          <w:bCs/>
          <w:sz w:val="24"/>
          <w:szCs w:val="24"/>
        </w:rPr>
        <w:t>…</w:t>
      </w:r>
    </w:p>
    <w:p w14:paraId="0AD31B2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FC52E0F" w14:textId="77777777" w:rsidR="001F6B2C" w:rsidRPr="002262B8" w:rsidRDefault="001F6B2C" w:rsidP="002262B8">
      <w:pPr>
        <w:widowControl w:val="0"/>
        <w:numPr>
          <w:ilvl w:val="0"/>
          <w:numId w:val="50"/>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2A84EA9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8276C7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VII. Presidente, a la o </w:t>
      </w:r>
      <w:r w:rsidRPr="002262B8">
        <w:rPr>
          <w:rFonts w:ascii="Times New Roman" w:eastAsia="Arial MT" w:hAnsi="Times New Roman" w:cs="Times New Roman"/>
          <w:sz w:val="24"/>
          <w:szCs w:val="24"/>
        </w:rPr>
        <w:t>el Titular de la Presidencia de la Junta de Asistencia Privada del Estado de México; y</w:t>
      </w:r>
    </w:p>
    <w:p w14:paraId="2B79802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F3721DA"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VIII</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311A8A6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23D5688"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15.</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662D7E9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5D4E60" w14:textId="77777777" w:rsidR="001F6B2C" w:rsidRPr="002262B8" w:rsidRDefault="001F6B2C" w:rsidP="002262B8">
      <w:pPr>
        <w:widowControl w:val="0"/>
        <w:numPr>
          <w:ilvl w:val="0"/>
          <w:numId w:val="4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Una Presidencia</w:t>
      </w:r>
      <w:r w:rsidRPr="002262B8">
        <w:rPr>
          <w:rFonts w:ascii="Times New Roman" w:eastAsia="Arial MT" w:hAnsi="Times New Roman" w:cs="Times New Roman"/>
          <w:sz w:val="24"/>
          <w:szCs w:val="24"/>
        </w:rPr>
        <w:t xml:space="preserve">, cuya propuesta será́ realizada a través de terna que formulen las Instituciones legalmente reconocidas ante la Junta, con objeto de que previo análisis de esta,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el Gobernador designe y expida el nombramiento correspondiente.</w:t>
      </w:r>
    </w:p>
    <w:p w14:paraId="6894A09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E110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D385F5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6AE06A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D435A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BEE861D" w14:textId="77777777" w:rsidR="001F6B2C" w:rsidRPr="002262B8" w:rsidRDefault="001F6B2C" w:rsidP="002262B8">
      <w:pPr>
        <w:widowControl w:val="0"/>
        <w:numPr>
          <w:ilvl w:val="0"/>
          <w:numId w:val="4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189BE8C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03D861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w:t>
      </w:r>
      <w:r w:rsidRPr="002262B8">
        <w:rPr>
          <w:rFonts w:ascii="Times New Roman" w:eastAsia="Arial MT" w:hAnsi="Times New Roman" w:cs="Times New Roman"/>
          <w:sz w:val="24"/>
          <w:szCs w:val="24"/>
        </w:rPr>
        <w:t xml:space="preserve">Se reforman el párrafo tercero del artículo 15 de la </w:t>
      </w:r>
      <w:r w:rsidRPr="002262B8">
        <w:rPr>
          <w:rFonts w:ascii="Times New Roman" w:eastAsia="Arial MT" w:hAnsi="Times New Roman" w:cs="Times New Roman"/>
          <w:b/>
          <w:sz w:val="24"/>
          <w:szCs w:val="24"/>
        </w:rPr>
        <w:t>Ley de la Juventud del Estado de México</w:t>
      </w:r>
      <w:r w:rsidRPr="002262B8">
        <w:rPr>
          <w:rFonts w:ascii="Times New Roman" w:eastAsia="Arial MT" w:hAnsi="Times New Roman" w:cs="Times New Roman"/>
          <w:sz w:val="24"/>
          <w:szCs w:val="24"/>
        </w:rPr>
        <w:t>, para quedar como sigue:</w:t>
      </w:r>
    </w:p>
    <w:p w14:paraId="434CEC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906B42F"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15.</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13B566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C6E737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450E2C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19468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persona Titular de la Dirección General será nombrada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del presidente del Consejo.</w:t>
      </w:r>
    </w:p>
    <w:p w14:paraId="3AB4BA5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25E302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26AA5C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067B4E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PRIMERO. </w:t>
      </w:r>
      <w:r w:rsidRPr="002262B8">
        <w:rPr>
          <w:rFonts w:ascii="Times New Roman" w:eastAsia="Arial MT" w:hAnsi="Times New Roman" w:cs="Times New Roman"/>
          <w:sz w:val="24"/>
          <w:szCs w:val="24"/>
        </w:rPr>
        <w:t xml:space="preserve">Se reforma la fracción VII del artículo 43 de la </w:t>
      </w:r>
      <w:r w:rsidRPr="002262B8">
        <w:rPr>
          <w:rFonts w:ascii="Times New Roman" w:eastAsia="Arial MT" w:hAnsi="Times New Roman" w:cs="Times New Roman"/>
          <w:b/>
          <w:sz w:val="24"/>
          <w:szCs w:val="24"/>
        </w:rPr>
        <w:t>Ley de la Universidad Autónoma del Estado de México</w:t>
      </w:r>
      <w:r w:rsidRPr="002262B8">
        <w:rPr>
          <w:rFonts w:ascii="Times New Roman" w:eastAsia="Arial MT" w:hAnsi="Times New Roman" w:cs="Times New Roman"/>
          <w:sz w:val="24"/>
          <w:szCs w:val="24"/>
        </w:rPr>
        <w:t>, para quedar como sigue:</w:t>
      </w:r>
    </w:p>
    <w:p w14:paraId="6594501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5D28A4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Artículo 43.</w:t>
      </w:r>
      <w:proofErr w:type="gramStart"/>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w:t>
      </w:r>
      <w:proofErr w:type="gramEnd"/>
    </w:p>
    <w:p w14:paraId="7910B26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098A14A" w14:textId="77777777" w:rsidR="001F6B2C" w:rsidRPr="002262B8" w:rsidRDefault="001F6B2C" w:rsidP="002262B8">
      <w:pPr>
        <w:widowControl w:val="0"/>
        <w:numPr>
          <w:ilvl w:val="0"/>
          <w:numId w:val="48"/>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4A704A3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0DBA12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VII. </w:t>
      </w:r>
      <w:r w:rsidRPr="002262B8">
        <w:rPr>
          <w:rFonts w:ascii="Times New Roman" w:eastAsia="Arial MT" w:hAnsi="Times New Roman" w:cs="Times New Roman"/>
          <w:sz w:val="24"/>
          <w:szCs w:val="24"/>
        </w:rPr>
        <w:t xml:space="preserve">No haber sido </w:t>
      </w:r>
      <w:r w:rsidRPr="002262B8">
        <w:rPr>
          <w:rFonts w:ascii="Times New Roman" w:eastAsia="Arial MT" w:hAnsi="Times New Roman" w:cs="Times New Roman"/>
          <w:b/>
          <w:sz w:val="24"/>
          <w:szCs w:val="24"/>
        </w:rPr>
        <w:t xml:space="preserve">Secretaria o </w:t>
      </w:r>
      <w:r w:rsidRPr="002262B8">
        <w:rPr>
          <w:rFonts w:ascii="Times New Roman" w:eastAsia="Arial MT" w:hAnsi="Times New Roman" w:cs="Times New Roman"/>
          <w:sz w:val="24"/>
          <w:szCs w:val="24"/>
        </w:rPr>
        <w:t xml:space="preserve">Secretario de Estado, Fiscal General de la República o de Justicia del Estado de México, Oficial Mayor de un ente público, </w:t>
      </w:r>
      <w:r w:rsidRPr="002262B8">
        <w:rPr>
          <w:rFonts w:ascii="Times New Roman" w:eastAsia="Arial MT" w:hAnsi="Times New Roman" w:cs="Times New Roman"/>
          <w:b/>
          <w:sz w:val="24"/>
          <w:szCs w:val="24"/>
        </w:rPr>
        <w:t xml:space="preserve">Senadora o </w:t>
      </w:r>
      <w:r w:rsidRPr="002262B8">
        <w:rPr>
          <w:rFonts w:ascii="Times New Roman" w:eastAsia="Arial MT" w:hAnsi="Times New Roman" w:cs="Times New Roman"/>
          <w:sz w:val="24"/>
          <w:szCs w:val="24"/>
        </w:rPr>
        <w:t xml:space="preserve">Senador, </w:t>
      </w:r>
      <w:r w:rsidRPr="002262B8">
        <w:rPr>
          <w:rFonts w:ascii="Times New Roman" w:eastAsia="Arial MT" w:hAnsi="Times New Roman" w:cs="Times New Roman"/>
          <w:b/>
          <w:sz w:val="24"/>
          <w:szCs w:val="24"/>
        </w:rPr>
        <w:t xml:space="preserve">Diputada o </w:t>
      </w:r>
      <w:r w:rsidRPr="002262B8">
        <w:rPr>
          <w:rFonts w:ascii="Times New Roman" w:eastAsia="Arial MT" w:hAnsi="Times New Roman" w:cs="Times New Roman"/>
          <w:sz w:val="24"/>
          <w:szCs w:val="24"/>
        </w:rPr>
        <w:lastRenderedPageBreak/>
        <w:t xml:space="preserve">Diputado Federal, </w:t>
      </w:r>
      <w:r w:rsidRPr="002262B8">
        <w:rPr>
          <w:rFonts w:ascii="Times New Roman" w:eastAsia="Arial MT" w:hAnsi="Times New Roman" w:cs="Times New Roman"/>
          <w:b/>
          <w:sz w:val="24"/>
          <w:szCs w:val="24"/>
        </w:rPr>
        <w:t xml:space="preserve">Diputada o </w:t>
      </w:r>
      <w:r w:rsidRPr="002262B8">
        <w:rPr>
          <w:rFonts w:ascii="Times New Roman" w:eastAsia="Arial MT" w:hAnsi="Times New Roman" w:cs="Times New Roman"/>
          <w:sz w:val="24"/>
          <w:szCs w:val="24"/>
        </w:rPr>
        <w:t xml:space="preserve">Diputado Local, </w:t>
      </w:r>
      <w:r w:rsidRPr="002262B8">
        <w:rPr>
          <w:rFonts w:ascii="Times New Roman" w:eastAsia="Arial MT" w:hAnsi="Times New Roman" w:cs="Times New Roman"/>
          <w:b/>
          <w:sz w:val="24"/>
          <w:szCs w:val="24"/>
        </w:rPr>
        <w:t xml:space="preserve">Gobernadora </w:t>
      </w:r>
      <w:r w:rsidRPr="002262B8">
        <w:rPr>
          <w:rFonts w:ascii="Times New Roman" w:eastAsia="Arial MT" w:hAnsi="Times New Roman" w:cs="Times New Roman"/>
          <w:sz w:val="24"/>
          <w:szCs w:val="24"/>
        </w:rPr>
        <w:t>o Gobernador, miembro de algún Ayuntamiento, dirigente, miembro de órgano rector, alto ejecutivo o responsable del manejo de los recursos públicos de algún partido político.</w:t>
      </w:r>
    </w:p>
    <w:p w14:paraId="14C337F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046681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SEGUNDO. </w:t>
      </w:r>
      <w:r w:rsidRPr="002262B8">
        <w:rPr>
          <w:rFonts w:ascii="Times New Roman" w:eastAsia="Arial MT" w:hAnsi="Times New Roman" w:cs="Times New Roman"/>
          <w:sz w:val="24"/>
          <w:szCs w:val="24"/>
        </w:rPr>
        <w:t xml:space="preserve">Se reforman el párrafo primero del artículo 96 y la fracción I, del apartado A, del artículo 97 de la </w:t>
      </w:r>
      <w:r w:rsidRPr="002262B8">
        <w:rPr>
          <w:rFonts w:ascii="Times New Roman" w:eastAsia="Arial MT" w:hAnsi="Times New Roman" w:cs="Times New Roman"/>
          <w:b/>
          <w:sz w:val="24"/>
          <w:szCs w:val="24"/>
        </w:rPr>
        <w:t>Ley de los Derechos de Niñas, Niños y Adolescentes del Estado de México</w:t>
      </w:r>
      <w:r w:rsidRPr="002262B8">
        <w:rPr>
          <w:rFonts w:ascii="Times New Roman" w:eastAsia="Arial MT" w:hAnsi="Times New Roman" w:cs="Times New Roman"/>
          <w:sz w:val="24"/>
          <w:szCs w:val="24"/>
        </w:rPr>
        <w:t>, para quedar como sigue:</w:t>
      </w:r>
    </w:p>
    <w:p w14:paraId="48148CD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76B839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96. </w:t>
      </w:r>
      <w:r w:rsidRPr="002262B8">
        <w:rPr>
          <w:rFonts w:ascii="Times New Roman" w:eastAsia="Arial MT" w:hAnsi="Times New Roman" w:cs="Times New Roman"/>
          <w:sz w:val="24"/>
          <w:szCs w:val="24"/>
        </w:rPr>
        <w:t xml:space="preserve">El Sistema Estatal de Protección Integral será conformado por las dependencias y entidades de la administración local vinculadas con la protección de estos derechos, en los términos que determinen las leyes del Estado de México y sus municipios </w:t>
      </w:r>
      <w:proofErr w:type="gramStart"/>
      <w:r w:rsidRPr="002262B8">
        <w:rPr>
          <w:rFonts w:ascii="Times New Roman" w:eastAsia="Arial MT" w:hAnsi="Times New Roman" w:cs="Times New Roman"/>
          <w:sz w:val="24"/>
          <w:szCs w:val="24"/>
        </w:rPr>
        <w:t>será</w:t>
      </w:r>
      <w:proofErr w:type="gramEnd"/>
      <w:r w:rsidRPr="002262B8">
        <w:rPr>
          <w:rFonts w:ascii="Times New Roman" w:eastAsia="Arial MT" w:hAnsi="Times New Roman" w:cs="Times New Roman"/>
          <w:sz w:val="24"/>
          <w:szCs w:val="24"/>
        </w:rPr>
        <w:t xml:space="preserve"> presidido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04B22E17" w14:textId="77777777" w:rsidR="000410AA" w:rsidRPr="002262B8" w:rsidRDefault="000410AA" w:rsidP="002262B8">
      <w:pPr>
        <w:widowControl w:val="0"/>
        <w:autoSpaceDE w:val="0"/>
        <w:autoSpaceDN w:val="0"/>
        <w:spacing w:after="0" w:line="240" w:lineRule="auto"/>
        <w:jc w:val="both"/>
        <w:rPr>
          <w:rFonts w:ascii="Times New Roman" w:eastAsia="Arial MT" w:hAnsi="Times New Roman" w:cs="Times New Roman"/>
          <w:sz w:val="24"/>
          <w:szCs w:val="24"/>
        </w:rPr>
      </w:pPr>
    </w:p>
    <w:p w14:paraId="52A546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97F170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BA3619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5E426A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CAC19C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XXI. …</w:t>
      </w:r>
    </w:p>
    <w:p w14:paraId="2166C9B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F54DE8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97. </w:t>
      </w:r>
      <w:r w:rsidRPr="002262B8">
        <w:rPr>
          <w:rFonts w:ascii="Times New Roman" w:eastAsia="Arial" w:hAnsi="Times New Roman" w:cs="Times New Roman"/>
          <w:bCs/>
          <w:sz w:val="24"/>
          <w:szCs w:val="24"/>
        </w:rPr>
        <w:t>…</w:t>
      </w:r>
    </w:p>
    <w:p w14:paraId="75E9963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D35A12B" w14:textId="77777777" w:rsidR="001F6B2C" w:rsidRPr="002262B8" w:rsidRDefault="001F6B2C" w:rsidP="002262B8">
      <w:pPr>
        <w:widowControl w:val="0"/>
        <w:numPr>
          <w:ilvl w:val="0"/>
          <w:numId w:val="4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D749D9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DCEF283" w14:textId="77777777" w:rsidR="001F6B2C" w:rsidRPr="002262B8" w:rsidRDefault="001F6B2C" w:rsidP="002262B8">
      <w:pPr>
        <w:widowControl w:val="0"/>
        <w:numPr>
          <w:ilvl w:val="1"/>
          <w:numId w:val="4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o </w:t>
      </w:r>
      <w:r w:rsidRPr="002262B8">
        <w:rPr>
          <w:rFonts w:ascii="Times New Roman" w:eastAsia="Arial MT" w:hAnsi="Times New Roman" w:cs="Times New Roman"/>
          <w:sz w:val="24"/>
          <w:szCs w:val="24"/>
        </w:rPr>
        <w:t>El titular del Ejecutivo Estatal.</w:t>
      </w:r>
    </w:p>
    <w:p w14:paraId="373A761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8D021FF" w14:textId="77777777" w:rsidR="001F6B2C" w:rsidRPr="002262B8" w:rsidRDefault="001F6B2C" w:rsidP="002262B8">
      <w:pPr>
        <w:widowControl w:val="0"/>
        <w:numPr>
          <w:ilvl w:val="1"/>
          <w:numId w:val="4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a XII. …</w:t>
      </w:r>
    </w:p>
    <w:p w14:paraId="43B519D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5AD1DA8" w14:textId="77777777" w:rsidR="001F6B2C" w:rsidRPr="002262B8" w:rsidRDefault="001F6B2C" w:rsidP="002262B8">
      <w:pPr>
        <w:widowControl w:val="0"/>
        <w:numPr>
          <w:ilvl w:val="0"/>
          <w:numId w:val="4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a G</w:t>
      </w:r>
      <w:proofErr w:type="gramStart"/>
      <w:r w:rsidRPr="002262B8">
        <w:rPr>
          <w:rFonts w:ascii="Times New Roman" w:eastAsia="Arial MT" w:hAnsi="Times New Roman" w:cs="Times New Roman"/>
          <w:sz w:val="24"/>
          <w:szCs w:val="24"/>
        </w:rPr>
        <w:t>. …</w:t>
      </w:r>
      <w:proofErr w:type="gramEnd"/>
    </w:p>
    <w:p w14:paraId="2D5773A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EFB807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17B352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B4268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03652A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F0D62B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F914AD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3F203A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68247B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F06774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61B787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6E8A57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62006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5996DD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TERCERO. </w:t>
      </w:r>
      <w:r w:rsidRPr="002262B8">
        <w:rPr>
          <w:rFonts w:ascii="Times New Roman" w:eastAsia="Arial MT" w:hAnsi="Times New Roman" w:cs="Times New Roman"/>
          <w:sz w:val="24"/>
          <w:szCs w:val="24"/>
        </w:rPr>
        <w:t xml:space="preserve">Se reforman las fracciones V del artículo 2, I de los artículos 6 y 11 y la III del artículo 47 de la </w:t>
      </w:r>
      <w:r w:rsidRPr="002262B8">
        <w:rPr>
          <w:rFonts w:ascii="Times New Roman" w:eastAsia="Arial MT" w:hAnsi="Times New Roman" w:cs="Times New Roman"/>
          <w:b/>
          <w:sz w:val="24"/>
          <w:szCs w:val="24"/>
        </w:rPr>
        <w:t>Ley de Movilidad del Estado de México</w:t>
      </w:r>
      <w:r w:rsidRPr="002262B8">
        <w:rPr>
          <w:rFonts w:ascii="Times New Roman" w:eastAsia="Arial MT" w:hAnsi="Times New Roman" w:cs="Times New Roman"/>
          <w:sz w:val="24"/>
          <w:szCs w:val="24"/>
        </w:rPr>
        <w:t>, para quedar como sigue:</w:t>
      </w:r>
    </w:p>
    <w:p w14:paraId="5A17E99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268EB78"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2. </w:t>
      </w:r>
      <w:r w:rsidRPr="002262B8">
        <w:rPr>
          <w:rFonts w:ascii="Times New Roman" w:eastAsia="Arial" w:hAnsi="Times New Roman" w:cs="Times New Roman"/>
          <w:bCs/>
          <w:sz w:val="24"/>
          <w:szCs w:val="24"/>
        </w:rPr>
        <w:t>…</w:t>
      </w:r>
    </w:p>
    <w:p w14:paraId="6E1E3B7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8DC8BD8" w14:textId="77777777" w:rsidR="001F6B2C" w:rsidRPr="002262B8" w:rsidRDefault="001F6B2C" w:rsidP="002262B8">
      <w:pPr>
        <w:widowControl w:val="0"/>
        <w:numPr>
          <w:ilvl w:val="1"/>
          <w:numId w:val="47"/>
        </w:numPr>
        <w:autoSpaceDE w:val="0"/>
        <w:autoSpaceDN w:val="0"/>
        <w:spacing w:after="0" w:line="240" w:lineRule="auto"/>
        <w:ind w:left="0" w:firstLine="0"/>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5FED8CB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73D6CD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V. Concesión: </w:t>
      </w:r>
      <w:r w:rsidRPr="002262B8">
        <w:rPr>
          <w:rFonts w:ascii="Times New Roman" w:eastAsia="Arial MT" w:hAnsi="Times New Roman" w:cs="Times New Roman"/>
          <w:sz w:val="24"/>
          <w:szCs w:val="24"/>
        </w:rPr>
        <w:t xml:space="preserve">al acto administrativo por el cual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Poder Ejecutivo del Estado, por conducto de la Secretaría, autoriza a sociedades mercantiles mexicanas, constituidas como sociedades anónimas de capital variable, para prestar un servicio público de transporte, en los términos y condiciones que la propia ley y su reglamentación señalan, que para surtir efectos deberán estar inscritas en el Registro Público Estatal de Movilidad.</w:t>
      </w:r>
    </w:p>
    <w:p w14:paraId="4A84DB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5D294F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XVIII. </w:t>
      </w:r>
      <w:r w:rsidRPr="002262B8">
        <w:rPr>
          <w:rFonts w:ascii="Times New Roman" w:eastAsia="Arial MT" w:hAnsi="Times New Roman" w:cs="Times New Roman"/>
          <w:sz w:val="24"/>
          <w:szCs w:val="24"/>
        </w:rPr>
        <w:t>…</w:t>
      </w:r>
    </w:p>
    <w:p w14:paraId="5AA9E59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2DA3A4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8FAC7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7B9EB90"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6. </w:t>
      </w:r>
      <w:r w:rsidRPr="002262B8">
        <w:rPr>
          <w:rFonts w:ascii="Times New Roman" w:eastAsia="Arial" w:hAnsi="Times New Roman" w:cs="Times New Roman"/>
          <w:bCs/>
          <w:sz w:val="24"/>
          <w:szCs w:val="24"/>
        </w:rPr>
        <w:t>…</w:t>
      </w:r>
    </w:p>
    <w:p w14:paraId="128ED7F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CFF1038" w14:textId="77777777" w:rsidR="001F6B2C" w:rsidRPr="002262B8" w:rsidRDefault="001F6B2C" w:rsidP="002262B8">
      <w:pPr>
        <w:widowControl w:val="0"/>
        <w:numPr>
          <w:ilvl w:val="0"/>
          <w:numId w:val="46"/>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301DFBC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94FD290" w14:textId="77777777" w:rsidR="001F6B2C" w:rsidRPr="002262B8" w:rsidRDefault="001F6B2C" w:rsidP="002262B8">
      <w:pPr>
        <w:widowControl w:val="0"/>
        <w:numPr>
          <w:ilvl w:val="0"/>
          <w:numId w:val="46"/>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564DA1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B4028A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11</w:t>
      </w:r>
      <w:r w:rsidRPr="002262B8">
        <w:rPr>
          <w:rFonts w:ascii="Times New Roman" w:eastAsia="Arial MT" w:hAnsi="Times New Roman" w:cs="Times New Roman"/>
          <w:sz w:val="24"/>
          <w:szCs w:val="24"/>
        </w:rPr>
        <w:t>. …</w:t>
      </w:r>
    </w:p>
    <w:p w14:paraId="6763D74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6C5D4B5" w14:textId="7A93671C" w:rsidR="001F6B2C" w:rsidRPr="002262B8" w:rsidRDefault="001F6B2C" w:rsidP="002262B8">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del Estado, quien actuará como </w:t>
      </w:r>
      <w:r w:rsidRPr="002262B8">
        <w:rPr>
          <w:rFonts w:ascii="Times New Roman" w:eastAsia="Arial MT" w:hAnsi="Times New Roman" w:cs="Times New Roman"/>
          <w:b/>
          <w:sz w:val="24"/>
          <w:szCs w:val="24"/>
        </w:rPr>
        <w:t>Presidenta o</w:t>
      </w:r>
      <w:r w:rsidR="000410AA"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Presidente.</w:t>
      </w:r>
    </w:p>
    <w:p w14:paraId="7E7E171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647D5EB" w14:textId="77777777" w:rsidR="001F6B2C" w:rsidRPr="002262B8" w:rsidRDefault="001F6B2C" w:rsidP="002262B8">
      <w:pPr>
        <w:widowControl w:val="0"/>
        <w:numPr>
          <w:ilvl w:val="0"/>
          <w:numId w:val="4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4CE6843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26A34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F635D0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1F4D752"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47.</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8F52F5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126128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 </w:t>
      </w:r>
      <w:r w:rsidRPr="002262B8">
        <w:rPr>
          <w:rFonts w:ascii="Times New Roman" w:eastAsia="Arial MT" w:hAnsi="Times New Roman" w:cs="Times New Roman"/>
          <w:sz w:val="24"/>
          <w:szCs w:val="24"/>
        </w:rPr>
        <w:t>…</w:t>
      </w:r>
    </w:p>
    <w:p w14:paraId="2CA2349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5C85361" w14:textId="77777777" w:rsidR="001F6B2C" w:rsidRPr="002262B8" w:rsidRDefault="001F6B2C" w:rsidP="002262B8">
      <w:pPr>
        <w:widowControl w:val="0"/>
        <w:numPr>
          <w:ilvl w:val="0"/>
          <w:numId w:val="4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Su organización interna y funcionamiento se determinará en el Reglamento que al efecto expida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Poder Ejecutivo, conforme a las disposiciones de este título.</w:t>
      </w:r>
    </w:p>
    <w:p w14:paraId="5133A3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50F1754" w14:textId="77777777" w:rsidR="001F6B2C" w:rsidRPr="002262B8" w:rsidRDefault="001F6B2C" w:rsidP="002262B8">
      <w:pPr>
        <w:widowControl w:val="0"/>
        <w:numPr>
          <w:ilvl w:val="0"/>
          <w:numId w:val="4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6EFEC4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EC97F5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CUARTO. </w:t>
      </w:r>
      <w:r w:rsidRPr="002262B8">
        <w:rPr>
          <w:rFonts w:ascii="Times New Roman" w:eastAsia="Arial MT" w:hAnsi="Times New Roman" w:cs="Times New Roman"/>
          <w:sz w:val="24"/>
          <w:szCs w:val="24"/>
        </w:rPr>
        <w:t xml:space="preserve">Se reforman los párrafos segundos de los artículos 2, 22 y 28, el párrafo primero del artículo 15 y el artículo 23 de la </w:t>
      </w:r>
      <w:r w:rsidRPr="002262B8">
        <w:rPr>
          <w:rFonts w:ascii="Times New Roman" w:eastAsia="Arial MT" w:hAnsi="Times New Roman" w:cs="Times New Roman"/>
          <w:b/>
          <w:sz w:val="24"/>
          <w:szCs w:val="24"/>
        </w:rPr>
        <w:t>Ley de Planeación del Estado de México</w:t>
      </w:r>
      <w:r w:rsidRPr="002262B8">
        <w:rPr>
          <w:rFonts w:ascii="Times New Roman" w:eastAsia="Arial MT" w:hAnsi="Times New Roman" w:cs="Times New Roman"/>
          <w:sz w:val="24"/>
          <w:szCs w:val="24"/>
        </w:rPr>
        <w:t>, para quedar como sigue:</w:t>
      </w:r>
    </w:p>
    <w:p w14:paraId="53282C2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47331A2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2.</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0E7E39C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B7B86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 responsabilidad de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Ejecutivo Estatal conducir la planeación para el desarrollo del Estado de México, y al interior de los municipios dicha responsabilidad recaerá en los Presidentes Municipales, quienes lo harán con base en las disposiciones legales y en ejercicio de sus atribuciones con respeto irrestricto a los derechos humanos reconocidos en la Constitución Política de los Estados Unidos Mexicanos y la Constitución Política del Estado Libre y Soberano de México, así como al fortalecimiento del pacto federal y del municipio libre y autónomo.</w:t>
      </w:r>
    </w:p>
    <w:p w14:paraId="6CEA46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729525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15.- </w:t>
      </w:r>
      <w:r w:rsidRPr="002262B8">
        <w:rPr>
          <w:rFonts w:ascii="Times New Roman" w:eastAsia="Arial MT" w:hAnsi="Times New Roman" w:cs="Times New Roman"/>
          <w:sz w:val="24"/>
          <w:szCs w:val="24"/>
        </w:rPr>
        <w:t xml:space="preserve">Compete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en materia de planeación democrática para el desarrollo:</w:t>
      </w:r>
    </w:p>
    <w:p w14:paraId="5ED7A70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22E852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I a X.…</w:t>
      </w:r>
    </w:p>
    <w:p w14:paraId="1DB67D4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CF03C3E"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22.</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27440C9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A4A0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Por lo que respecta al Plan de Desarrollo del Estado de México, antes de su aprobación,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Ejecutivo Estatal lo remitirá a la Legislatura para su examen y opinión. De igual forma la Legislatura formulará las observaciones que estime convenientes durante la ejecución del plan.</w:t>
      </w:r>
    </w:p>
    <w:p w14:paraId="5EB5DF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252B20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983DF7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32122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23.- </w:t>
      </w:r>
      <w:r w:rsidRPr="002262B8">
        <w:rPr>
          <w:rFonts w:ascii="Times New Roman" w:eastAsia="Arial MT" w:hAnsi="Times New Roman" w:cs="Times New Roman"/>
          <w:sz w:val="24"/>
          <w:szCs w:val="24"/>
        </w:rPr>
        <w:t xml:space="preserve">En el informe que anualmente rinda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Poder Ejecutivo ante el Poder Legislativo sobre el estado que guarda la administración pública, también lo hará del avance en el cumplimiento del Plan de Desarrollo del Estado de México.</w:t>
      </w:r>
    </w:p>
    <w:p w14:paraId="7939C2F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7F9671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28.</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75F4531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92477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resultado de la revisión periódica y, en su caso, las adecuaciones y correcciones, serán sometidas a la consideración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y del ayuntamiento en el ámbito de sus respectivas competencias.</w:t>
      </w:r>
    </w:p>
    <w:p w14:paraId="470DAF5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30D106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QUINTO. </w:t>
      </w:r>
      <w:r w:rsidRPr="002262B8">
        <w:rPr>
          <w:rFonts w:ascii="Times New Roman" w:eastAsia="Arial MT" w:hAnsi="Times New Roman" w:cs="Times New Roman"/>
          <w:sz w:val="24"/>
          <w:szCs w:val="24"/>
        </w:rPr>
        <w:t xml:space="preserve">Se reforman los párrafos segundos de los artículos 213 y 234, así como el artículo 248 de la </w:t>
      </w:r>
      <w:r w:rsidRPr="002262B8">
        <w:rPr>
          <w:rFonts w:ascii="Times New Roman" w:eastAsia="Arial MT" w:hAnsi="Times New Roman" w:cs="Times New Roman"/>
          <w:b/>
          <w:sz w:val="24"/>
          <w:szCs w:val="24"/>
        </w:rPr>
        <w:t xml:space="preserve">Ley de Responsabilidades Administrativas del Estado de México y Municipios, </w:t>
      </w:r>
      <w:r w:rsidRPr="002262B8">
        <w:rPr>
          <w:rFonts w:ascii="Times New Roman" w:eastAsia="Arial MT" w:hAnsi="Times New Roman" w:cs="Times New Roman"/>
          <w:sz w:val="24"/>
          <w:szCs w:val="24"/>
        </w:rPr>
        <w:t>para quedar como sigue:</w:t>
      </w:r>
    </w:p>
    <w:p w14:paraId="573BDB5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E59BBC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Artículo 213. </w:t>
      </w:r>
      <w:r w:rsidRPr="002262B8">
        <w:rPr>
          <w:rFonts w:ascii="Times New Roman" w:eastAsia="Arial MT" w:hAnsi="Times New Roman" w:cs="Times New Roman"/>
          <w:b/>
          <w:sz w:val="24"/>
          <w:szCs w:val="24"/>
        </w:rPr>
        <w:t>…</w:t>
      </w:r>
    </w:p>
    <w:p w14:paraId="43854C6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BD020F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durante el ejercicio de su cargo sólo será</w:t>
      </w:r>
      <w:r w:rsidRPr="002262B8">
        <w:rPr>
          <w:rFonts w:ascii="Times New Roman" w:eastAsia="Arial MT" w:hAnsi="Times New Roman" w:cs="Times New Roman"/>
          <w:b/>
          <w:sz w:val="24"/>
          <w:szCs w:val="24"/>
        </w:rPr>
        <w:t xml:space="preserve">n </w:t>
      </w:r>
      <w:r w:rsidRPr="002262B8">
        <w:rPr>
          <w:rFonts w:ascii="Times New Roman" w:eastAsia="Arial MT" w:hAnsi="Times New Roman" w:cs="Times New Roman"/>
          <w:sz w:val="24"/>
          <w:szCs w:val="24"/>
        </w:rPr>
        <w:t>responsable</w:t>
      </w:r>
      <w:r w:rsidRPr="002262B8">
        <w:rPr>
          <w:rFonts w:ascii="Times New Roman" w:eastAsia="Arial MT" w:hAnsi="Times New Roman" w:cs="Times New Roman"/>
          <w:b/>
          <w:sz w:val="24"/>
          <w:szCs w:val="24"/>
        </w:rPr>
        <w:t xml:space="preserve">s </w:t>
      </w:r>
      <w:r w:rsidRPr="002262B8">
        <w:rPr>
          <w:rFonts w:ascii="Times New Roman" w:eastAsia="Arial MT" w:hAnsi="Times New Roman" w:cs="Times New Roman"/>
          <w:sz w:val="24"/>
          <w:szCs w:val="24"/>
        </w:rPr>
        <w:t>por delitos graves del orden común y por delitos contra la seguridad del Estado, sin perjuicio de la responsabilidad política que se consigna en los términos del artículo 110 de la Constitución General de la República.</w:t>
      </w:r>
    </w:p>
    <w:p w14:paraId="2A8CB97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3B48E4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0C4326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234. </w:t>
      </w:r>
      <w:r w:rsidRPr="002262B8">
        <w:rPr>
          <w:rFonts w:ascii="Times New Roman" w:eastAsia="Arial MT" w:hAnsi="Times New Roman" w:cs="Times New Roman"/>
          <w:sz w:val="24"/>
          <w:szCs w:val="24"/>
        </w:rPr>
        <w:t xml:space="preserve">Para proceder penalmente contra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w:t>
      </w:r>
      <w:r w:rsidRPr="002262B8">
        <w:rPr>
          <w:rFonts w:ascii="Times New Roman" w:eastAsia="Arial MT" w:hAnsi="Times New Roman" w:cs="Times New Roman"/>
          <w:b/>
          <w:sz w:val="24"/>
          <w:szCs w:val="24"/>
        </w:rPr>
        <w:t xml:space="preserve">Diputadas o </w:t>
      </w:r>
      <w:r w:rsidRPr="002262B8">
        <w:rPr>
          <w:rFonts w:ascii="Times New Roman" w:eastAsia="Arial MT" w:hAnsi="Times New Roman" w:cs="Times New Roman"/>
          <w:sz w:val="24"/>
          <w:szCs w:val="24"/>
        </w:rPr>
        <w:t xml:space="preserve">Diputados y </w:t>
      </w:r>
      <w:r w:rsidRPr="002262B8">
        <w:rPr>
          <w:rFonts w:ascii="Times New Roman" w:eastAsia="Arial MT" w:hAnsi="Times New Roman" w:cs="Times New Roman"/>
          <w:b/>
          <w:sz w:val="24"/>
          <w:szCs w:val="24"/>
        </w:rPr>
        <w:t xml:space="preserve">Magistradas o </w:t>
      </w:r>
      <w:r w:rsidRPr="002262B8">
        <w:rPr>
          <w:rFonts w:ascii="Times New Roman" w:eastAsia="Arial MT" w:hAnsi="Times New Roman" w:cs="Times New Roman"/>
          <w:sz w:val="24"/>
          <w:szCs w:val="24"/>
        </w:rPr>
        <w:t xml:space="preserve">Magistrados del Tribunal Superior de Justicia del Estado, en los términos de la Constitución Federal, la Legislatura al recibir de la Cámara de Diputados del Congreso de la Unión, procederá conforme a sus atribuciones y en los términos de la Constitución Local a declarar si procede la homologación de la Declaratoria del Congreso de la Unión y consecuentemente el retiro de la protección o fuero que la propia Constitución Local otorga a tales </w:t>
      </w:r>
      <w:r w:rsidRPr="002262B8">
        <w:rPr>
          <w:rFonts w:ascii="Times New Roman" w:eastAsia="Arial MT" w:hAnsi="Times New Roman" w:cs="Times New Roman"/>
          <w:b/>
          <w:sz w:val="24"/>
          <w:szCs w:val="24"/>
        </w:rPr>
        <w:t xml:space="preserve">servidoras o </w:t>
      </w:r>
      <w:r w:rsidRPr="002262B8">
        <w:rPr>
          <w:rFonts w:ascii="Times New Roman" w:eastAsia="Arial MT" w:hAnsi="Times New Roman" w:cs="Times New Roman"/>
          <w:sz w:val="24"/>
          <w:szCs w:val="24"/>
        </w:rPr>
        <w:t>servidores públicos a fin de ser enjuiciados como legalmente hubiere lugar.</w:t>
      </w:r>
    </w:p>
    <w:p w14:paraId="31CDB0B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B024C74"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248. </w:t>
      </w:r>
      <w:r w:rsidRPr="002262B8">
        <w:rPr>
          <w:rFonts w:ascii="Times New Roman" w:eastAsia="Arial" w:hAnsi="Times New Roman" w:cs="Times New Roman"/>
          <w:bCs/>
          <w:sz w:val="24"/>
          <w:szCs w:val="24"/>
        </w:rPr>
        <w:t>…</w:t>
      </w:r>
    </w:p>
    <w:p w14:paraId="623BD96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D10276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Legislatura recibirá notificación de las declaratorias de las Cámaras del H. Congreso de la Unión relativa </w:t>
      </w:r>
      <w:r w:rsidRPr="002262B8">
        <w:rPr>
          <w:rFonts w:ascii="Times New Roman" w:eastAsia="Arial MT" w:hAnsi="Times New Roman" w:cs="Times New Roman"/>
          <w:b/>
          <w:sz w:val="24"/>
          <w:szCs w:val="24"/>
        </w:rPr>
        <w:t xml:space="preserve">a la Gobernadora </w:t>
      </w:r>
      <w:r w:rsidRPr="002262B8">
        <w:rPr>
          <w:rFonts w:ascii="Times New Roman" w:eastAsia="Arial MT" w:hAnsi="Times New Roman" w:cs="Times New Roman"/>
          <w:sz w:val="24"/>
          <w:szCs w:val="24"/>
        </w:rPr>
        <w:t xml:space="preserve">o Gobernador del Estado, </w:t>
      </w:r>
      <w:r w:rsidRPr="002262B8">
        <w:rPr>
          <w:rFonts w:ascii="Times New Roman" w:eastAsia="Arial MT" w:hAnsi="Times New Roman" w:cs="Times New Roman"/>
          <w:b/>
          <w:sz w:val="24"/>
          <w:szCs w:val="24"/>
        </w:rPr>
        <w:t xml:space="preserve">Diputadas o </w:t>
      </w:r>
      <w:r w:rsidRPr="002262B8">
        <w:rPr>
          <w:rFonts w:ascii="Times New Roman" w:eastAsia="Arial MT" w:hAnsi="Times New Roman" w:cs="Times New Roman"/>
          <w:sz w:val="24"/>
          <w:szCs w:val="24"/>
        </w:rPr>
        <w:t xml:space="preserve">Diputados Locales y </w:t>
      </w:r>
      <w:r w:rsidRPr="002262B8">
        <w:rPr>
          <w:rFonts w:ascii="Times New Roman" w:eastAsia="Arial MT" w:hAnsi="Times New Roman" w:cs="Times New Roman"/>
          <w:b/>
          <w:sz w:val="24"/>
          <w:szCs w:val="24"/>
        </w:rPr>
        <w:t xml:space="preserve">Magistradas o </w:t>
      </w:r>
      <w:r w:rsidRPr="002262B8">
        <w:rPr>
          <w:rFonts w:ascii="Times New Roman" w:eastAsia="Arial MT" w:hAnsi="Times New Roman" w:cs="Times New Roman"/>
          <w:sz w:val="24"/>
          <w:szCs w:val="24"/>
        </w:rPr>
        <w:t>Magistrados del Tribunal Superior de Justicia de la Entidad, en los términos de la Constitución Federal.</w:t>
      </w:r>
    </w:p>
    <w:p w14:paraId="5FC44B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89F7F5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SEXTO. </w:t>
      </w:r>
      <w:r w:rsidRPr="002262B8">
        <w:rPr>
          <w:rFonts w:ascii="Times New Roman" w:eastAsia="Arial MT" w:hAnsi="Times New Roman" w:cs="Times New Roman"/>
          <w:sz w:val="24"/>
          <w:szCs w:val="24"/>
        </w:rPr>
        <w:t xml:space="preserve">Se reforman las fracciones I del artículo 14, VII y XXXVIII del apartado A, VII y XII del apartado B del artículo 16, I del artículo 36, XIX del artículo 205, el </w:t>
      </w:r>
      <w:r w:rsidRPr="002262B8">
        <w:rPr>
          <w:rFonts w:ascii="Times New Roman" w:eastAsia="Arial MT" w:hAnsi="Times New Roman" w:cs="Times New Roman"/>
          <w:sz w:val="24"/>
          <w:szCs w:val="24"/>
        </w:rPr>
        <w:lastRenderedPageBreak/>
        <w:t xml:space="preserve">párrafo primero y el inciso c) de la fracción V del artículo 227, la denominación del CAPÍTULO SEGUNDO DEL GOBERNADOR DEL ESTADO, del TÍTULO SEGUNDO DE LAS AUTORIDADES COMPETENTES EN MATERIA DE SEGURIDAD PÚBLICA Y SUS ATRIBUCIONES, los párrafos primero del artículo 15, segundo del artículo 33 y los artículos 88, 99 y 232 de </w:t>
      </w:r>
      <w:r w:rsidRPr="002262B8">
        <w:rPr>
          <w:rFonts w:ascii="Times New Roman" w:eastAsia="Arial MT" w:hAnsi="Times New Roman" w:cs="Times New Roman"/>
          <w:b/>
          <w:sz w:val="24"/>
          <w:szCs w:val="24"/>
        </w:rPr>
        <w:t>la Ley de Seguridad del Estado de México</w:t>
      </w:r>
      <w:r w:rsidRPr="002262B8">
        <w:rPr>
          <w:rFonts w:ascii="Times New Roman" w:eastAsia="Arial MT" w:hAnsi="Times New Roman" w:cs="Times New Roman"/>
          <w:sz w:val="24"/>
          <w:szCs w:val="24"/>
        </w:rPr>
        <w:t>, para quedar como sigue:</w:t>
      </w:r>
    </w:p>
    <w:p w14:paraId="69E59BA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90339A"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Artículo 14.-…</w:t>
      </w:r>
    </w:p>
    <w:p w14:paraId="3F1852B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23292F89" w14:textId="77777777" w:rsidR="001F6B2C" w:rsidRPr="002262B8" w:rsidRDefault="001F6B2C" w:rsidP="002262B8">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7E116F6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DECFF44" w14:textId="77777777" w:rsidR="001F6B2C" w:rsidRPr="002262B8" w:rsidRDefault="001F6B2C" w:rsidP="002262B8">
      <w:pPr>
        <w:widowControl w:val="0"/>
        <w:numPr>
          <w:ilvl w:val="0"/>
          <w:numId w:val="4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V</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0809BCF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A3A49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8EE835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1322AFA" w14:textId="77777777" w:rsidR="001F6B2C" w:rsidRPr="002262B8" w:rsidRDefault="001F6B2C"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CAPÍTULO SEGUNDO</w:t>
      </w:r>
    </w:p>
    <w:p w14:paraId="6CA78864" w14:textId="77777777" w:rsidR="001F6B2C" w:rsidRPr="002262B8" w:rsidRDefault="001F6B2C"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 LA GOBERNADORA O DEL GOBERNADOR DEL ESTADO</w:t>
      </w:r>
    </w:p>
    <w:p w14:paraId="722860C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215CD9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15.- </w:t>
      </w:r>
      <w:r w:rsidRPr="002262B8">
        <w:rPr>
          <w:rFonts w:ascii="Times New Roman" w:eastAsia="Arial MT" w:hAnsi="Times New Roman" w:cs="Times New Roman"/>
          <w:sz w:val="24"/>
          <w:szCs w:val="24"/>
        </w:rPr>
        <w:t xml:space="preserve">Son atribuciones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del Estado:</w:t>
      </w:r>
    </w:p>
    <w:p w14:paraId="697E151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4FB11E2" w14:textId="77777777" w:rsidR="001F6B2C" w:rsidRPr="002262B8" w:rsidRDefault="001F6B2C" w:rsidP="002262B8">
      <w:pPr>
        <w:widowControl w:val="0"/>
        <w:numPr>
          <w:ilvl w:val="0"/>
          <w:numId w:val="8"/>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XV. </w:t>
      </w:r>
      <w:r w:rsidRPr="002262B8">
        <w:rPr>
          <w:rFonts w:ascii="Times New Roman" w:eastAsia="Arial MT" w:hAnsi="Times New Roman" w:cs="Times New Roman"/>
          <w:sz w:val="24"/>
          <w:szCs w:val="24"/>
        </w:rPr>
        <w:t>…</w:t>
      </w:r>
    </w:p>
    <w:p w14:paraId="4EE9C35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F8FD28"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16. </w:t>
      </w:r>
      <w:r w:rsidRPr="002262B8">
        <w:rPr>
          <w:rFonts w:ascii="Times New Roman" w:eastAsia="Arial" w:hAnsi="Times New Roman" w:cs="Times New Roman"/>
          <w:bCs/>
          <w:sz w:val="24"/>
          <w:szCs w:val="24"/>
        </w:rPr>
        <w:t>…</w:t>
      </w:r>
    </w:p>
    <w:p w14:paraId="0314EC1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4B1A18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b/>
          <w:sz w:val="24"/>
          <w:szCs w:val="24"/>
        </w:rPr>
        <w:t>A.</w:t>
      </w:r>
      <w:proofErr w:type="gramEnd"/>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
    <w:p w14:paraId="3D8F290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254EE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0A51B71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BE98A6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VII. </w:t>
      </w:r>
      <w:r w:rsidRPr="002262B8">
        <w:rPr>
          <w:rFonts w:ascii="Times New Roman" w:eastAsia="Arial MT" w:hAnsi="Times New Roman" w:cs="Times New Roman"/>
          <w:sz w:val="24"/>
          <w:szCs w:val="24"/>
        </w:rPr>
        <w:t xml:space="preserve">Someter a consideración </w:t>
      </w:r>
      <w:r w:rsidRPr="002262B8">
        <w:rPr>
          <w:rFonts w:ascii="Times New Roman" w:eastAsia="Arial MT" w:hAnsi="Times New Roman" w:cs="Times New Roman"/>
          <w:b/>
          <w:sz w:val="24"/>
          <w:szCs w:val="24"/>
        </w:rPr>
        <w:t xml:space="preserve">de la Gobernadora </w:t>
      </w:r>
      <w:r w:rsidRPr="002262B8">
        <w:rPr>
          <w:rFonts w:ascii="Times New Roman" w:eastAsia="Arial MT" w:hAnsi="Times New Roman" w:cs="Times New Roman"/>
          <w:sz w:val="24"/>
          <w:szCs w:val="24"/>
        </w:rPr>
        <w:t>o del Gobernador del Estado los convenios, programas y acciones estratégicas, tendientes a mejorar y ampliar la prevención del delito;</w:t>
      </w:r>
    </w:p>
    <w:p w14:paraId="497063B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AE67E0"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VIII. </w:t>
      </w:r>
      <w:r w:rsidRPr="002262B8">
        <w:rPr>
          <w:rFonts w:ascii="Times New Roman" w:eastAsia="Arial" w:hAnsi="Times New Roman" w:cs="Times New Roman"/>
          <w:bCs/>
          <w:sz w:val="24"/>
          <w:szCs w:val="24"/>
        </w:rPr>
        <w:t xml:space="preserve">a </w:t>
      </w:r>
      <w:r w:rsidRPr="002262B8">
        <w:rPr>
          <w:rFonts w:ascii="Times New Roman" w:eastAsia="Arial" w:hAnsi="Times New Roman" w:cs="Times New Roman"/>
          <w:b/>
          <w:bCs/>
          <w:sz w:val="24"/>
          <w:szCs w:val="24"/>
        </w:rPr>
        <w:t xml:space="preserve">XXXVII. </w:t>
      </w:r>
      <w:r w:rsidRPr="002262B8">
        <w:rPr>
          <w:rFonts w:ascii="Times New Roman" w:eastAsia="Arial" w:hAnsi="Times New Roman" w:cs="Times New Roman"/>
          <w:bCs/>
          <w:sz w:val="24"/>
          <w:szCs w:val="24"/>
        </w:rPr>
        <w:t>…</w:t>
      </w:r>
    </w:p>
    <w:p w14:paraId="78D3FB0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512E4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6A313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XXXVIII. </w:t>
      </w:r>
      <w:r w:rsidRPr="002262B8">
        <w:rPr>
          <w:rFonts w:ascii="Times New Roman" w:eastAsia="Arial MT" w:hAnsi="Times New Roman" w:cs="Times New Roman"/>
          <w:sz w:val="24"/>
          <w:szCs w:val="24"/>
        </w:rPr>
        <w:t xml:space="preserve">Las demás que establezcan la Constitución Estatal, la Ley General, esta Ley y demás ordenamientos de la materia, así́ como las que le confiera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04EDE9F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6354EF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b/>
          <w:sz w:val="24"/>
          <w:szCs w:val="24"/>
        </w:rPr>
        <w:t xml:space="preserve">B. </w:t>
      </w:r>
      <w:r w:rsidRPr="002262B8">
        <w:rPr>
          <w:rFonts w:ascii="Times New Roman" w:eastAsia="Arial MT" w:hAnsi="Times New Roman" w:cs="Times New Roman"/>
          <w:sz w:val="24"/>
          <w:szCs w:val="24"/>
        </w:rPr>
        <w:t>…</w:t>
      </w:r>
      <w:proofErr w:type="gramEnd"/>
    </w:p>
    <w:p w14:paraId="3622715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261EB0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6181FA4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26C53DB" w14:textId="77777777" w:rsidR="001F6B2C" w:rsidRPr="002262B8" w:rsidRDefault="001F6B2C" w:rsidP="002262B8">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Someter a consideración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las propuestas de convenios para que sentenciados por delitos del ámbito de competencia del Estado extingan sus sentencias en centros penitenciarios dependientes de una jurisdicción diversa, de conformidad con las disposiciones jurídicas aplicables;</w:t>
      </w:r>
    </w:p>
    <w:p w14:paraId="20D9EA6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3013B57" w14:textId="77777777" w:rsidR="001F6B2C" w:rsidRPr="002262B8" w:rsidRDefault="001F6B2C" w:rsidP="002262B8">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XI. </w:t>
      </w:r>
      <w:r w:rsidRPr="002262B8">
        <w:rPr>
          <w:rFonts w:ascii="Times New Roman" w:eastAsia="Arial MT" w:hAnsi="Times New Roman" w:cs="Times New Roman"/>
          <w:sz w:val="24"/>
          <w:szCs w:val="24"/>
        </w:rPr>
        <w:t>…</w:t>
      </w:r>
    </w:p>
    <w:p w14:paraId="414E69F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44487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XII. </w:t>
      </w:r>
      <w:r w:rsidRPr="002262B8">
        <w:rPr>
          <w:rFonts w:ascii="Times New Roman" w:eastAsia="Arial MT" w:hAnsi="Times New Roman" w:cs="Times New Roman"/>
          <w:sz w:val="24"/>
          <w:szCs w:val="24"/>
        </w:rPr>
        <w:t xml:space="preserve">Las demás que le señale esta Ley, otras disposiciones jurídicas y las que le </w:t>
      </w:r>
      <w:r w:rsidRPr="002262B8">
        <w:rPr>
          <w:rFonts w:ascii="Times New Roman" w:eastAsia="Arial MT" w:hAnsi="Times New Roman" w:cs="Times New Roman"/>
          <w:b/>
          <w:sz w:val="24"/>
          <w:szCs w:val="24"/>
        </w:rPr>
        <w:t xml:space="preserve">confiera la </w:t>
      </w:r>
      <w:r w:rsidRPr="002262B8">
        <w:rPr>
          <w:rFonts w:ascii="Times New Roman" w:eastAsia="Arial MT" w:hAnsi="Times New Roman" w:cs="Times New Roman"/>
          <w:b/>
          <w:sz w:val="24"/>
          <w:szCs w:val="24"/>
        </w:rPr>
        <w:lastRenderedPageBreak/>
        <w:t xml:space="preserve">Gobernadora o </w:t>
      </w:r>
      <w:r w:rsidRPr="002262B8">
        <w:rPr>
          <w:rFonts w:ascii="Times New Roman" w:eastAsia="Arial MT" w:hAnsi="Times New Roman" w:cs="Times New Roman"/>
          <w:sz w:val="24"/>
          <w:szCs w:val="24"/>
        </w:rPr>
        <w:t>el Gobernador.</w:t>
      </w:r>
    </w:p>
    <w:p w14:paraId="6E9D540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4AE479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CFC859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E9D5AEE"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33.</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5B61FF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F5602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y los demás servidores públicos competentes participarán en las Instancias del Sistema Nacional en representación del Gobierno del Estado de México.</w:t>
      </w:r>
    </w:p>
    <w:p w14:paraId="3E77C4E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3CA16C2"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36.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AD7CA7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37F4E0F" w14:textId="77777777" w:rsidR="001F6B2C" w:rsidRPr="002262B8" w:rsidRDefault="001F6B2C" w:rsidP="002262B8">
      <w:pPr>
        <w:widowControl w:val="0"/>
        <w:numPr>
          <w:ilvl w:val="0"/>
          <w:numId w:val="42"/>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el </w:t>
      </w:r>
      <w:r w:rsidRPr="002262B8">
        <w:rPr>
          <w:rFonts w:ascii="Times New Roman" w:eastAsia="Arial MT" w:hAnsi="Times New Roman" w:cs="Times New Roman"/>
          <w:sz w:val="24"/>
          <w:szCs w:val="24"/>
        </w:rPr>
        <w:t>Gobernador del Estado, quien lo presidirá;</w:t>
      </w:r>
    </w:p>
    <w:p w14:paraId="55E287F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E85F101" w14:textId="77777777" w:rsidR="001F6B2C" w:rsidRPr="002262B8" w:rsidRDefault="001F6B2C" w:rsidP="002262B8">
      <w:pPr>
        <w:widowControl w:val="0"/>
        <w:numPr>
          <w:ilvl w:val="0"/>
          <w:numId w:val="42"/>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XI. </w:t>
      </w:r>
      <w:r w:rsidRPr="002262B8">
        <w:rPr>
          <w:rFonts w:ascii="Times New Roman" w:eastAsia="Arial MT" w:hAnsi="Times New Roman" w:cs="Times New Roman"/>
          <w:sz w:val="24"/>
          <w:szCs w:val="24"/>
        </w:rPr>
        <w:t>…</w:t>
      </w:r>
    </w:p>
    <w:p w14:paraId="237BA6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99C4AE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BF278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FFC248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71199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9420EE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88.- </w:t>
      </w:r>
      <w:r w:rsidRPr="002262B8">
        <w:rPr>
          <w:rFonts w:ascii="Times New Roman" w:eastAsia="Arial MT" w:hAnsi="Times New Roman" w:cs="Times New Roman"/>
          <w:sz w:val="24"/>
          <w:szCs w:val="24"/>
        </w:rPr>
        <w:t xml:space="preserve">Los Consejeros Ciudadanos, serán designados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los términos de la convocatoria que se emita al efecto; tendrán tal carácter por un período de tres años, pudiendo ser ratificados por un período igual. Su participación será́ de carácter honorífico.</w:t>
      </w:r>
    </w:p>
    <w:p w14:paraId="06430B4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513E48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99.- La Gobernadora o e</w:t>
      </w:r>
      <w:r w:rsidRPr="002262B8">
        <w:rPr>
          <w:rFonts w:ascii="Times New Roman" w:eastAsia="Arial MT" w:hAnsi="Times New Roman" w:cs="Times New Roman"/>
          <w:sz w:val="24"/>
          <w:szCs w:val="24"/>
        </w:rPr>
        <w:t>l Gobernador del Estado incluirá́ en su informe anual a la Legislatura del Estado de México, los avances y los resultados de la implementación y ejecución del Programa Estatal.</w:t>
      </w:r>
    </w:p>
    <w:p w14:paraId="7732EB0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70540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205. </w:t>
      </w:r>
      <w:r w:rsidRPr="002262B8">
        <w:rPr>
          <w:rFonts w:ascii="Times New Roman" w:eastAsia="Arial" w:hAnsi="Times New Roman" w:cs="Times New Roman"/>
          <w:bCs/>
          <w:sz w:val="24"/>
          <w:szCs w:val="24"/>
        </w:rPr>
        <w:t>…</w:t>
      </w:r>
    </w:p>
    <w:p w14:paraId="2B543F3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A0A4DD7" w14:textId="77777777" w:rsidR="001F6B2C" w:rsidRPr="002262B8" w:rsidRDefault="001F6B2C" w:rsidP="002262B8">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XVIII. </w:t>
      </w:r>
      <w:r w:rsidRPr="002262B8">
        <w:rPr>
          <w:rFonts w:ascii="Times New Roman" w:eastAsia="Arial MT" w:hAnsi="Times New Roman" w:cs="Times New Roman"/>
          <w:sz w:val="24"/>
          <w:szCs w:val="24"/>
        </w:rPr>
        <w:t>…</w:t>
      </w:r>
    </w:p>
    <w:p w14:paraId="58590CA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B47D4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XIX. </w:t>
      </w:r>
      <w:r w:rsidRPr="002262B8">
        <w:rPr>
          <w:rFonts w:ascii="Times New Roman" w:eastAsia="Arial MT" w:hAnsi="Times New Roman" w:cs="Times New Roman"/>
          <w:sz w:val="24"/>
          <w:szCs w:val="24"/>
        </w:rPr>
        <w:t xml:space="preserve">Las demás que establezcan la normatividad aplicable en la materia y las que determinen la </w:t>
      </w:r>
      <w:r w:rsidRPr="002262B8">
        <w:rPr>
          <w:rFonts w:ascii="Times New Roman" w:eastAsia="Arial MT" w:hAnsi="Times New Roman" w:cs="Times New Roman"/>
          <w:b/>
          <w:sz w:val="24"/>
          <w:szCs w:val="24"/>
        </w:rPr>
        <w:t xml:space="preserve">Gobernadora </w:t>
      </w:r>
      <w:r w:rsidRPr="002262B8">
        <w:rPr>
          <w:rFonts w:ascii="Times New Roman" w:eastAsia="Arial MT" w:hAnsi="Times New Roman" w:cs="Times New Roman"/>
          <w:sz w:val="24"/>
          <w:szCs w:val="24"/>
        </w:rPr>
        <w:t>o el Gobernador y la o el Secretario de Seguridad.</w:t>
      </w:r>
    </w:p>
    <w:p w14:paraId="3DB4525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9C8B6FD"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227. </w:t>
      </w:r>
      <w:r w:rsidRPr="002262B8">
        <w:rPr>
          <w:rFonts w:ascii="Times New Roman" w:eastAsia="Arial" w:hAnsi="Times New Roman" w:cs="Times New Roman"/>
          <w:bCs/>
          <w:sz w:val="24"/>
          <w:szCs w:val="24"/>
        </w:rPr>
        <w:t>…</w:t>
      </w:r>
    </w:p>
    <w:p w14:paraId="3420F5C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F80D1E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3C00FD6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D074A7E" w14:textId="77777777" w:rsidR="001F6B2C" w:rsidRPr="002262B8" w:rsidRDefault="001F6B2C" w:rsidP="002262B8">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Vocales, que serán nombrados y removidos por la </w:t>
      </w:r>
      <w:r w:rsidRPr="002262B8">
        <w:rPr>
          <w:rFonts w:ascii="Times New Roman" w:eastAsia="Arial MT" w:hAnsi="Times New Roman" w:cs="Times New Roman"/>
          <w:b/>
          <w:sz w:val="24"/>
          <w:szCs w:val="24"/>
        </w:rPr>
        <w:t xml:space="preserve">Gobernadora </w:t>
      </w:r>
      <w:r w:rsidRPr="002262B8">
        <w:rPr>
          <w:rFonts w:ascii="Times New Roman" w:eastAsia="Arial MT" w:hAnsi="Times New Roman" w:cs="Times New Roman"/>
          <w:sz w:val="24"/>
          <w:szCs w:val="24"/>
        </w:rPr>
        <w:t>o el Gobernador del Estado, y son:</w:t>
      </w:r>
    </w:p>
    <w:p w14:paraId="6BC17BF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BDBBC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b). </w:t>
      </w:r>
      <w:r w:rsidRPr="002262B8">
        <w:rPr>
          <w:rFonts w:ascii="Times New Roman" w:eastAsia="Arial MT" w:hAnsi="Times New Roman" w:cs="Times New Roman"/>
          <w:sz w:val="24"/>
          <w:szCs w:val="24"/>
        </w:rPr>
        <w:t>…</w:t>
      </w:r>
    </w:p>
    <w:p w14:paraId="21D97D5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FA92C92" w14:textId="77777777" w:rsidR="001F6B2C" w:rsidRPr="002262B8" w:rsidRDefault="001F6B2C" w:rsidP="002262B8">
      <w:pPr>
        <w:widowControl w:val="0"/>
        <w:numPr>
          <w:ilvl w:val="2"/>
          <w:numId w:val="59"/>
        </w:numPr>
        <w:autoSpaceDE w:val="0"/>
        <w:autoSpaceDN w:val="0"/>
        <w:spacing w:after="0" w:line="240" w:lineRule="auto"/>
        <w:ind w:left="0" w:firstLine="0"/>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Cuatro </w:t>
      </w:r>
      <w:r w:rsidRPr="002262B8">
        <w:rPr>
          <w:rFonts w:ascii="Times New Roman" w:eastAsia="Arial MT" w:hAnsi="Times New Roman" w:cs="Times New Roman"/>
          <w:b/>
          <w:sz w:val="24"/>
          <w:szCs w:val="24"/>
        </w:rPr>
        <w:t xml:space="preserve">Presidentas o </w:t>
      </w:r>
      <w:r w:rsidRPr="002262B8">
        <w:rPr>
          <w:rFonts w:ascii="Times New Roman" w:eastAsia="Arial MT" w:hAnsi="Times New Roman" w:cs="Times New Roman"/>
          <w:sz w:val="24"/>
          <w:szCs w:val="24"/>
        </w:rPr>
        <w:t xml:space="preserve">Presidentes Municipales, que serán los representantes de </w:t>
      </w:r>
      <w:r w:rsidRPr="002262B8">
        <w:rPr>
          <w:rFonts w:ascii="Times New Roman" w:eastAsia="Arial MT" w:hAnsi="Times New Roman" w:cs="Times New Roman"/>
          <w:b/>
          <w:sz w:val="24"/>
          <w:szCs w:val="24"/>
        </w:rPr>
        <w:t xml:space="preserve">las Presidentas y </w:t>
      </w:r>
      <w:r w:rsidRPr="002262B8">
        <w:rPr>
          <w:rFonts w:ascii="Times New Roman" w:eastAsia="Arial MT" w:hAnsi="Times New Roman" w:cs="Times New Roman"/>
          <w:sz w:val="24"/>
          <w:szCs w:val="24"/>
        </w:rPr>
        <w:t xml:space="preserve">los Presidentes Municipales del Estado de México que serán nombrados a propuesta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y</w:t>
      </w:r>
    </w:p>
    <w:p w14:paraId="081FB3F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3478C74"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lastRenderedPageBreak/>
        <w:t>d)</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2AE41EC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C7E5E17" w14:textId="77777777" w:rsidR="001F6B2C" w:rsidRPr="002262B8" w:rsidRDefault="001F6B2C" w:rsidP="002262B8">
      <w:pPr>
        <w:widowControl w:val="0"/>
        <w:numPr>
          <w:ilvl w:val="0"/>
          <w:numId w:val="4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Dos observadores ciudadanos, quienes serán nombrados y removidos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uno será́ integrante de la sociedad civil y otro del sector empresarial, ambos con calidad moral, experiencia y conocimiento de la materia y durarán tres años en su encargo pudiendo ser designados por periodos subsecuentes de tres años cada uno.</w:t>
      </w:r>
    </w:p>
    <w:p w14:paraId="66EC53F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35F4DF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A3E6E3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81644D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95C9DD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11F120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00250E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3E5C17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03D055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002E38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9DE79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232. </w:t>
      </w:r>
      <w:r w:rsidRPr="002262B8">
        <w:rPr>
          <w:rFonts w:ascii="Times New Roman" w:eastAsia="Arial MT" w:hAnsi="Times New Roman" w:cs="Times New Roman"/>
          <w:sz w:val="24"/>
          <w:szCs w:val="24"/>
        </w:rPr>
        <w:t xml:space="preserve">La administración del Centro estará́ a cargo de un Director General, quien será́ nombrado y removido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del Presidente del Consejo Directivo.</w:t>
      </w:r>
    </w:p>
    <w:p w14:paraId="46F627B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C5E912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los casos de ausencias temporales, será́ sustituido por quien designe el Consejo Directivo y en las ausencias definitivas por quien designe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del Estado en los términos del párrafo anterior.</w:t>
      </w:r>
    </w:p>
    <w:p w14:paraId="02F3D18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EB8DBD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SÉPTIMO. </w:t>
      </w:r>
      <w:r w:rsidRPr="002262B8">
        <w:rPr>
          <w:rFonts w:ascii="Times New Roman" w:eastAsia="Arial MT" w:hAnsi="Times New Roman" w:cs="Times New Roman"/>
          <w:sz w:val="24"/>
          <w:szCs w:val="24"/>
        </w:rPr>
        <w:t xml:space="preserve">Se reforman la fracción II del artículo 20, el primer párrafo del artículo 21 y la fracción II del artículo 51 de la </w:t>
      </w:r>
      <w:r w:rsidRPr="002262B8">
        <w:rPr>
          <w:rFonts w:ascii="Times New Roman" w:eastAsia="Arial MT" w:hAnsi="Times New Roman" w:cs="Times New Roman"/>
          <w:b/>
          <w:sz w:val="24"/>
          <w:szCs w:val="24"/>
        </w:rPr>
        <w:t xml:space="preserve">Ley de Seguridad Social para los Servidores Públicos del Estado de México y Municipios, </w:t>
      </w:r>
      <w:r w:rsidRPr="002262B8">
        <w:rPr>
          <w:rFonts w:ascii="Times New Roman" w:eastAsia="Arial MT" w:hAnsi="Times New Roman" w:cs="Times New Roman"/>
          <w:sz w:val="24"/>
          <w:szCs w:val="24"/>
        </w:rPr>
        <w:t>para quedar como sigue:</w:t>
      </w:r>
    </w:p>
    <w:p w14:paraId="74D7883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B92DD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ARTÍCULO</w:t>
      </w:r>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20</w:t>
      </w:r>
      <w:r w:rsidRPr="002262B8">
        <w:rPr>
          <w:rFonts w:ascii="Times New Roman" w:eastAsia="Arial MT" w:hAnsi="Times New Roman" w:cs="Times New Roman"/>
          <w:sz w:val="24"/>
          <w:szCs w:val="24"/>
        </w:rPr>
        <w:t>.</w:t>
      </w:r>
      <w:proofErr w:type="gramStart"/>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w:t>
      </w:r>
      <w:proofErr w:type="gramEnd"/>
    </w:p>
    <w:p w14:paraId="1C42F1A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3D8EB3" w14:textId="77777777" w:rsidR="001F6B2C" w:rsidRPr="002262B8" w:rsidRDefault="001F6B2C" w:rsidP="002262B8">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7984C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BFBF81" w14:textId="77777777" w:rsidR="001F6B2C" w:rsidRPr="002262B8" w:rsidRDefault="001F6B2C" w:rsidP="002262B8">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Proponer </w:t>
      </w:r>
      <w:r w:rsidRPr="002262B8">
        <w:rPr>
          <w:rFonts w:ascii="Times New Roman" w:eastAsia="Arial MT" w:hAnsi="Times New Roman" w:cs="Times New Roman"/>
          <w:b/>
          <w:sz w:val="24"/>
          <w:szCs w:val="24"/>
        </w:rPr>
        <w:t xml:space="preserve">a la persona </w:t>
      </w:r>
      <w:r w:rsidRPr="002262B8">
        <w:rPr>
          <w:rFonts w:ascii="Times New Roman" w:eastAsia="Arial MT" w:hAnsi="Times New Roman" w:cs="Times New Roman"/>
          <w:sz w:val="24"/>
          <w:szCs w:val="24"/>
        </w:rPr>
        <w:t>Titular del Poder Ejecutivo del Estado los proyectos de reformas y adiciones a la presente ley;</w:t>
      </w:r>
    </w:p>
    <w:p w14:paraId="6F22B8F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1EB45F" w14:textId="77777777" w:rsidR="001F6B2C" w:rsidRPr="002262B8" w:rsidRDefault="001F6B2C" w:rsidP="002262B8">
      <w:pPr>
        <w:widowControl w:val="0"/>
        <w:numPr>
          <w:ilvl w:val="0"/>
          <w:numId w:val="3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XVIII. </w:t>
      </w:r>
      <w:r w:rsidRPr="002262B8">
        <w:rPr>
          <w:rFonts w:ascii="Times New Roman" w:eastAsia="Arial MT" w:hAnsi="Times New Roman" w:cs="Times New Roman"/>
          <w:sz w:val="24"/>
          <w:szCs w:val="24"/>
        </w:rPr>
        <w:t>…</w:t>
      </w:r>
    </w:p>
    <w:p w14:paraId="0EFA75D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988282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21.- </w:t>
      </w:r>
      <w:r w:rsidRPr="002262B8">
        <w:rPr>
          <w:rFonts w:ascii="Times New Roman" w:eastAsia="Arial MT" w:hAnsi="Times New Roman" w:cs="Times New Roman"/>
          <w:sz w:val="24"/>
          <w:szCs w:val="24"/>
        </w:rPr>
        <w:t xml:space="preserve">El Director General del Instituto, será́ designado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 una terna presentada por el Consejo Directivo, debiendo ser profesionista con probada experiencia en administración pública, preferentemente con formación académica en administración pública y/o sistemas de salud, y tendrá́ las atribuciones siguientes:</w:t>
      </w:r>
    </w:p>
    <w:p w14:paraId="37783E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F32332" w14:textId="77777777" w:rsidR="001F6B2C" w:rsidRPr="002262B8" w:rsidRDefault="001F6B2C" w:rsidP="002262B8">
      <w:pPr>
        <w:widowControl w:val="0"/>
        <w:numPr>
          <w:ilvl w:val="0"/>
          <w:numId w:val="38"/>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XI. </w:t>
      </w:r>
      <w:r w:rsidRPr="002262B8">
        <w:rPr>
          <w:rFonts w:ascii="Times New Roman" w:eastAsia="Arial MT" w:hAnsi="Times New Roman" w:cs="Times New Roman"/>
          <w:sz w:val="24"/>
          <w:szCs w:val="24"/>
        </w:rPr>
        <w:t>…</w:t>
      </w:r>
    </w:p>
    <w:p w14:paraId="7C99EE0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4DA3F0"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51.</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59711E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F973524" w14:textId="77777777" w:rsidR="001F6B2C" w:rsidRPr="002262B8" w:rsidRDefault="001F6B2C" w:rsidP="002262B8">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6DE9EF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5843680" w14:textId="77777777" w:rsidR="001F6B2C" w:rsidRPr="002262B8" w:rsidRDefault="001F6B2C" w:rsidP="002262B8">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Un representante designado por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 xml:space="preserve">Titular del Poder Ejecutivo del Estado, el que </w:t>
      </w:r>
      <w:r w:rsidRPr="002262B8">
        <w:rPr>
          <w:rFonts w:ascii="Times New Roman" w:eastAsia="Arial MT" w:hAnsi="Times New Roman" w:cs="Times New Roman"/>
          <w:sz w:val="24"/>
          <w:szCs w:val="24"/>
        </w:rPr>
        <w:lastRenderedPageBreak/>
        <w:t>deberá ser médico titulado;</w:t>
      </w:r>
    </w:p>
    <w:p w14:paraId="1C2BBA1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4900722" w14:textId="77777777" w:rsidR="001F6B2C" w:rsidRPr="002262B8" w:rsidRDefault="001F6B2C" w:rsidP="002262B8">
      <w:pPr>
        <w:widowControl w:val="0"/>
        <w:numPr>
          <w:ilvl w:val="0"/>
          <w:numId w:val="3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V</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346E955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16328D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422362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83D6D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FD61F8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483FF3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OCTAVO. </w:t>
      </w:r>
      <w:r w:rsidRPr="002262B8">
        <w:rPr>
          <w:rFonts w:ascii="Times New Roman" w:eastAsia="Arial MT" w:hAnsi="Times New Roman" w:cs="Times New Roman"/>
          <w:sz w:val="24"/>
          <w:szCs w:val="24"/>
        </w:rPr>
        <w:t xml:space="preserve">Se reforman los párrafos tercero y cuarto del artículo 30 de la </w:t>
      </w:r>
      <w:r w:rsidRPr="002262B8">
        <w:rPr>
          <w:rFonts w:ascii="Times New Roman" w:eastAsia="Arial MT" w:hAnsi="Times New Roman" w:cs="Times New Roman"/>
          <w:b/>
          <w:sz w:val="24"/>
          <w:szCs w:val="24"/>
        </w:rPr>
        <w:t xml:space="preserve">Ley de Transparencia y Acceso a la Información Pública del Estado de México y Municipios, </w:t>
      </w:r>
      <w:r w:rsidRPr="002262B8">
        <w:rPr>
          <w:rFonts w:ascii="Times New Roman" w:eastAsia="Arial MT" w:hAnsi="Times New Roman" w:cs="Times New Roman"/>
          <w:sz w:val="24"/>
          <w:szCs w:val="24"/>
        </w:rPr>
        <w:t>para quedar como sigue:</w:t>
      </w:r>
    </w:p>
    <w:p w14:paraId="76E3C3C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DA12AB"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30. </w:t>
      </w:r>
      <w:r w:rsidRPr="002262B8">
        <w:rPr>
          <w:rFonts w:ascii="Times New Roman" w:eastAsia="Arial" w:hAnsi="Times New Roman" w:cs="Times New Roman"/>
          <w:bCs/>
          <w:sz w:val="24"/>
          <w:szCs w:val="24"/>
        </w:rPr>
        <w:t>…</w:t>
      </w:r>
    </w:p>
    <w:p w14:paraId="3B0AE34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BBE7E6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604EEB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645E70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nombramiento podrá́ ser objetado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en un plazo de diez días hábiles. Si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no </w:t>
      </w:r>
      <w:proofErr w:type="gramStart"/>
      <w:r w:rsidRPr="002262B8">
        <w:rPr>
          <w:rFonts w:ascii="Times New Roman" w:eastAsia="Arial MT" w:hAnsi="Times New Roman" w:cs="Times New Roman"/>
          <w:sz w:val="24"/>
          <w:szCs w:val="24"/>
        </w:rPr>
        <w:t>objetara</w:t>
      </w:r>
      <w:proofErr w:type="gramEnd"/>
      <w:r w:rsidRPr="002262B8">
        <w:rPr>
          <w:rFonts w:ascii="Times New Roman" w:eastAsia="Arial MT" w:hAnsi="Times New Roman" w:cs="Times New Roman"/>
          <w:sz w:val="24"/>
          <w:szCs w:val="24"/>
        </w:rPr>
        <w:t xml:space="preserve"> el nombramiento dentro de este plazo, ocupará el cargo la persona nombrada por la Legislatura.</w:t>
      </w:r>
    </w:p>
    <w:p w14:paraId="02BBB7A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81548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caso de que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objetara el nombramiento, la Legislatura hará́ un nuevo nombramiento, en los términos del párrafo anterior, pero con una votación de las tres quintas partes de los miembros presentes. Si este segundo nombramiento fuera objetado, la Legislatura, en los términos del párrafo anterior, con la votación de las tres quintas partes de los miembros presentes, designará a la Comisionada o Comisionado que ocupará la vacante.</w:t>
      </w:r>
    </w:p>
    <w:p w14:paraId="5A9507E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5DFF1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DÉCIMO NOVENO. </w:t>
      </w:r>
      <w:r w:rsidRPr="002262B8">
        <w:rPr>
          <w:rFonts w:ascii="Times New Roman" w:eastAsia="Arial MT" w:hAnsi="Times New Roman" w:cs="Times New Roman"/>
          <w:sz w:val="24"/>
          <w:szCs w:val="24"/>
        </w:rPr>
        <w:t xml:space="preserve">Se reforman la fracción I del artículo 4, el inciso a), de la fracción I, del artículo 36 y 40, de la </w:t>
      </w:r>
      <w:r w:rsidRPr="002262B8">
        <w:rPr>
          <w:rFonts w:ascii="Times New Roman" w:eastAsia="Arial MT" w:hAnsi="Times New Roman" w:cs="Times New Roman"/>
          <w:b/>
          <w:sz w:val="24"/>
          <w:szCs w:val="24"/>
        </w:rPr>
        <w:t xml:space="preserve">Ley de Víctimas del Estado de México, </w:t>
      </w:r>
      <w:r w:rsidRPr="002262B8">
        <w:rPr>
          <w:rFonts w:ascii="Times New Roman" w:eastAsia="Arial MT" w:hAnsi="Times New Roman" w:cs="Times New Roman"/>
          <w:sz w:val="24"/>
          <w:szCs w:val="24"/>
        </w:rPr>
        <w:t>para quedar como sigue:</w:t>
      </w:r>
    </w:p>
    <w:p w14:paraId="0B10EA9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30410F3"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4. </w:t>
      </w:r>
      <w:r w:rsidRPr="002262B8">
        <w:rPr>
          <w:rFonts w:ascii="Times New Roman" w:eastAsia="Arial" w:hAnsi="Times New Roman" w:cs="Times New Roman"/>
          <w:bCs/>
          <w:sz w:val="24"/>
          <w:szCs w:val="24"/>
        </w:rPr>
        <w:t>…</w:t>
      </w:r>
    </w:p>
    <w:p w14:paraId="6E0B044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7B10FDC" w14:textId="77777777" w:rsidR="001F6B2C" w:rsidRPr="002262B8" w:rsidRDefault="001F6B2C" w:rsidP="002262B8">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w:t>
      </w:r>
    </w:p>
    <w:p w14:paraId="1EBA379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8F2D545" w14:textId="77777777" w:rsidR="001F6B2C" w:rsidRPr="002262B8" w:rsidRDefault="001F6B2C" w:rsidP="002262B8">
      <w:pPr>
        <w:widowControl w:val="0"/>
        <w:numPr>
          <w:ilvl w:val="0"/>
          <w:numId w:val="36"/>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IX. </w:t>
      </w:r>
      <w:r w:rsidRPr="002262B8">
        <w:rPr>
          <w:rFonts w:ascii="Times New Roman" w:eastAsia="Arial MT" w:hAnsi="Times New Roman" w:cs="Times New Roman"/>
          <w:sz w:val="24"/>
          <w:szCs w:val="24"/>
        </w:rPr>
        <w:t>…</w:t>
      </w:r>
    </w:p>
    <w:p w14:paraId="46ECB439"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36. </w:t>
      </w:r>
      <w:r w:rsidRPr="002262B8">
        <w:rPr>
          <w:rFonts w:ascii="Times New Roman" w:eastAsia="Arial" w:hAnsi="Times New Roman" w:cs="Times New Roman"/>
          <w:bCs/>
          <w:sz w:val="24"/>
          <w:szCs w:val="24"/>
        </w:rPr>
        <w:t>…</w:t>
      </w:r>
    </w:p>
    <w:p w14:paraId="01CAC7B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B5CD5F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388D2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2ED2B1C" w14:textId="77777777" w:rsidR="001F6B2C" w:rsidRPr="002262B8" w:rsidRDefault="001F6B2C" w:rsidP="002262B8">
      <w:pPr>
        <w:widowControl w:val="0"/>
        <w:numPr>
          <w:ilvl w:val="0"/>
          <w:numId w:val="3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F9B94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E928B14" w14:textId="77777777" w:rsidR="001F6B2C" w:rsidRPr="002262B8" w:rsidRDefault="001F6B2C" w:rsidP="002262B8">
      <w:pPr>
        <w:widowControl w:val="0"/>
        <w:numPr>
          <w:ilvl w:val="1"/>
          <w:numId w:val="3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w:t>
      </w:r>
    </w:p>
    <w:p w14:paraId="06EE617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21E2552" w14:textId="77777777" w:rsidR="001F6B2C" w:rsidRPr="002262B8" w:rsidRDefault="001F6B2C" w:rsidP="002262B8">
      <w:pPr>
        <w:widowControl w:val="0"/>
        <w:numPr>
          <w:ilvl w:val="1"/>
          <w:numId w:val="3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m) </w:t>
      </w:r>
      <w:r w:rsidRPr="002262B8">
        <w:rPr>
          <w:rFonts w:ascii="Times New Roman" w:eastAsia="Arial MT" w:hAnsi="Times New Roman" w:cs="Times New Roman"/>
          <w:sz w:val="24"/>
          <w:szCs w:val="24"/>
        </w:rPr>
        <w:t>…</w:t>
      </w:r>
    </w:p>
    <w:p w14:paraId="598A5D6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C2E357A" w14:textId="77777777" w:rsidR="001F6B2C" w:rsidRPr="002262B8" w:rsidRDefault="001F6B2C" w:rsidP="002262B8">
      <w:pPr>
        <w:widowControl w:val="0"/>
        <w:numPr>
          <w:ilvl w:val="0"/>
          <w:numId w:val="3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V</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03C659D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B727D9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 xml:space="preserve">Artículo 40.- </w:t>
      </w:r>
      <w:r w:rsidRPr="002262B8">
        <w:rPr>
          <w:rFonts w:ascii="Times New Roman" w:eastAsia="Arial MT" w:hAnsi="Times New Roman" w:cs="Times New Roman"/>
          <w:sz w:val="24"/>
          <w:szCs w:val="24"/>
        </w:rPr>
        <w:t xml:space="preserve">La administración y representación legal de la Comisión Ejecutiva estará a cargo de un Comisionado, que será nombrado y removido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a propuesta </w:t>
      </w:r>
      <w:r w:rsidRPr="002262B8">
        <w:rPr>
          <w:rFonts w:ascii="Times New Roman" w:eastAsia="Arial MT" w:hAnsi="Times New Roman" w:cs="Times New Roman"/>
          <w:sz w:val="24"/>
          <w:szCs w:val="24"/>
        </w:rPr>
        <w:lastRenderedPageBreak/>
        <w:t xml:space="preserve">de </w:t>
      </w:r>
      <w:r w:rsidRPr="002262B8">
        <w:rPr>
          <w:rFonts w:ascii="Times New Roman" w:eastAsia="Arial MT" w:hAnsi="Times New Roman" w:cs="Times New Roman"/>
          <w:b/>
          <w:sz w:val="24"/>
          <w:szCs w:val="24"/>
        </w:rPr>
        <w:t>la persona titular de la Consejería Jurídica.</w:t>
      </w:r>
    </w:p>
    <w:p w14:paraId="224962A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74595A5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w:t>
      </w:r>
      <w:r w:rsidRPr="002262B8">
        <w:rPr>
          <w:rFonts w:ascii="Times New Roman" w:eastAsia="Arial MT" w:hAnsi="Times New Roman" w:cs="Times New Roman"/>
          <w:sz w:val="24"/>
          <w:szCs w:val="24"/>
        </w:rPr>
        <w:t xml:space="preserve">Se reforman las fracciones I del artículo 3, XII, XL y LXXX del artículo 6, I del artículo 13, II, IV, VI XXIII del artículo 16, I del artículo 27, I del artículo 46, el inciso g) del artículo 19; los párrafos quinto del artículo 13, primero del artículo 15, el segundo del artículo 58, primero del artículo 109; la denominación de la SECCIÓN PRIMERA DEL GOBERNADOR DEL ESTADO, DEL CAPÍTULO TERCERO DE LAS AUTORIDADES, DEL TÍTULO SEGUNDO DEL SISTEMA DEL AGUA; los artículos 9, 21, 24 y 32 de la </w:t>
      </w:r>
      <w:r w:rsidRPr="002262B8">
        <w:rPr>
          <w:rFonts w:ascii="Times New Roman" w:eastAsia="Arial MT" w:hAnsi="Times New Roman" w:cs="Times New Roman"/>
          <w:b/>
          <w:sz w:val="24"/>
          <w:szCs w:val="24"/>
        </w:rPr>
        <w:t>Ley del Agua para el Estado de México y Municipios</w:t>
      </w:r>
      <w:r w:rsidRPr="002262B8">
        <w:rPr>
          <w:rFonts w:ascii="Times New Roman" w:eastAsia="Arial MT" w:hAnsi="Times New Roman" w:cs="Times New Roman"/>
          <w:sz w:val="24"/>
          <w:szCs w:val="24"/>
        </w:rPr>
        <w:t>, para quedar como sigue:</w:t>
      </w:r>
    </w:p>
    <w:p w14:paraId="22EB504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73DF74"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3.-</w:t>
      </w:r>
      <w:r w:rsidRPr="002262B8">
        <w:rPr>
          <w:rFonts w:ascii="Times New Roman" w:eastAsia="Arial" w:hAnsi="Times New Roman" w:cs="Times New Roman"/>
          <w:bCs/>
          <w:sz w:val="24"/>
          <w:szCs w:val="24"/>
        </w:rPr>
        <w:t>…</w:t>
      </w:r>
    </w:p>
    <w:p w14:paraId="5050444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2590BAD" w14:textId="77777777" w:rsidR="001F6B2C" w:rsidRPr="002262B8" w:rsidRDefault="001F6B2C" w:rsidP="002262B8">
      <w:pPr>
        <w:widowControl w:val="0"/>
        <w:numPr>
          <w:ilvl w:val="0"/>
          <w:numId w:val="3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1D21AD3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FFDCCE6" w14:textId="77777777" w:rsidR="001F6B2C" w:rsidRPr="002262B8" w:rsidRDefault="001F6B2C" w:rsidP="002262B8">
      <w:pPr>
        <w:widowControl w:val="0"/>
        <w:numPr>
          <w:ilvl w:val="0"/>
          <w:numId w:val="3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36AA71D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3DD25B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5FD69B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5CDC289"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31ACE3E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0B0D2FD" w14:textId="77777777" w:rsidR="001F6B2C" w:rsidRPr="002262B8" w:rsidRDefault="001F6B2C" w:rsidP="002262B8">
      <w:pPr>
        <w:widowControl w:val="0"/>
        <w:numPr>
          <w:ilvl w:val="0"/>
          <w:numId w:val="33"/>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XI. </w:t>
      </w:r>
      <w:r w:rsidRPr="002262B8">
        <w:rPr>
          <w:rFonts w:ascii="Times New Roman" w:eastAsia="Arial MT" w:hAnsi="Times New Roman" w:cs="Times New Roman"/>
          <w:sz w:val="24"/>
          <w:szCs w:val="24"/>
        </w:rPr>
        <w:t>…</w:t>
      </w:r>
    </w:p>
    <w:p w14:paraId="2A9B103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CA2C2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XII. Asignación</w:t>
      </w:r>
      <w:r w:rsidRPr="002262B8">
        <w:rPr>
          <w:rFonts w:ascii="Times New Roman" w:eastAsia="Arial MT" w:hAnsi="Times New Roman" w:cs="Times New Roman"/>
          <w:sz w:val="24"/>
          <w:szCs w:val="24"/>
        </w:rPr>
        <w:t xml:space="preserve">: Convenio que suscribe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través de la Secretaría, para realizar la explotación, uso o aprovechamiento de las aguas de jurisdicción estatal destinadas a la prestación de los servicios de agua potable para uso doméstico o público urbano;</w:t>
      </w:r>
    </w:p>
    <w:p w14:paraId="7C0CBF0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008D70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XIII. </w:t>
      </w:r>
      <w:r w:rsidRPr="002262B8">
        <w:rPr>
          <w:rFonts w:ascii="Times New Roman" w:eastAsia="Arial MT" w:hAnsi="Times New Roman" w:cs="Times New Roman"/>
          <w:b/>
          <w:sz w:val="24"/>
          <w:szCs w:val="24"/>
        </w:rPr>
        <w:t xml:space="preserve">a </w:t>
      </w:r>
      <w:r w:rsidRPr="002262B8">
        <w:rPr>
          <w:rFonts w:ascii="Times New Roman" w:eastAsia="Arial MT" w:hAnsi="Times New Roman" w:cs="Times New Roman"/>
          <w:sz w:val="24"/>
          <w:szCs w:val="24"/>
        </w:rPr>
        <w:t xml:space="preserve">XXXIX. </w:t>
      </w:r>
      <w:r w:rsidRPr="002262B8">
        <w:rPr>
          <w:rFonts w:ascii="Times New Roman" w:eastAsia="Arial MT" w:hAnsi="Times New Roman" w:cs="Times New Roman"/>
          <w:b/>
          <w:sz w:val="24"/>
          <w:szCs w:val="24"/>
        </w:rPr>
        <w:t>…</w:t>
      </w:r>
    </w:p>
    <w:p w14:paraId="3E2E8B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B22F8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XL. Gobernadora o </w:t>
      </w:r>
      <w:r w:rsidRPr="002262B8">
        <w:rPr>
          <w:rFonts w:ascii="Times New Roman" w:eastAsia="Arial MT" w:hAnsi="Times New Roman" w:cs="Times New Roman"/>
          <w:sz w:val="24"/>
          <w:szCs w:val="24"/>
        </w:rPr>
        <w:t xml:space="preserve">Gobernador del Estado: </w:t>
      </w:r>
      <w:r w:rsidRPr="002262B8">
        <w:rPr>
          <w:rFonts w:ascii="Times New Roman" w:eastAsia="Arial MT" w:hAnsi="Times New Roman" w:cs="Times New Roman"/>
          <w:b/>
          <w:sz w:val="24"/>
          <w:szCs w:val="24"/>
        </w:rPr>
        <w:t>A la o e</w:t>
      </w:r>
      <w:r w:rsidRPr="002262B8">
        <w:rPr>
          <w:rFonts w:ascii="Times New Roman" w:eastAsia="Arial MT" w:hAnsi="Times New Roman" w:cs="Times New Roman"/>
          <w:sz w:val="24"/>
          <w:szCs w:val="24"/>
        </w:rPr>
        <w:t>l titular del Poder Ejecutivo del Estado;</w:t>
      </w:r>
    </w:p>
    <w:p w14:paraId="40D68EF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23828D3"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XLI. </w:t>
      </w:r>
      <w:r w:rsidRPr="002262B8">
        <w:rPr>
          <w:rFonts w:ascii="Times New Roman" w:eastAsia="Arial" w:hAnsi="Times New Roman" w:cs="Times New Roman"/>
          <w:bCs/>
          <w:sz w:val="24"/>
          <w:szCs w:val="24"/>
        </w:rPr>
        <w:t xml:space="preserve">a </w:t>
      </w:r>
      <w:r w:rsidRPr="002262B8">
        <w:rPr>
          <w:rFonts w:ascii="Times New Roman" w:eastAsia="Arial" w:hAnsi="Times New Roman" w:cs="Times New Roman"/>
          <w:b/>
          <w:bCs/>
          <w:sz w:val="24"/>
          <w:szCs w:val="24"/>
        </w:rPr>
        <w:t xml:space="preserve">LXXIX. </w:t>
      </w:r>
      <w:r w:rsidRPr="002262B8">
        <w:rPr>
          <w:rFonts w:ascii="Times New Roman" w:eastAsia="Arial" w:hAnsi="Times New Roman" w:cs="Times New Roman"/>
          <w:bCs/>
          <w:sz w:val="24"/>
          <w:szCs w:val="24"/>
        </w:rPr>
        <w:t>…</w:t>
      </w:r>
    </w:p>
    <w:p w14:paraId="3F82E0D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F9AA0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LXXX. Zona de veda: </w:t>
      </w:r>
      <w:r w:rsidRPr="002262B8">
        <w:rPr>
          <w:rFonts w:ascii="Times New Roman" w:eastAsia="Arial MT" w:hAnsi="Times New Roman" w:cs="Times New Roman"/>
          <w:sz w:val="24"/>
          <w:szCs w:val="24"/>
        </w:rPr>
        <w:t xml:space="preserve">Áreas específicas declaradas como tales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las cuales no se autorizan concesiones para explotación, uso o aprovechamiento de agua, con las excepciones establecidas en el decreto respectivo, en virtud del deterioro del agua en cantidad o calidad, resultante de sobreexplotación o de la afectación a la sustentabilidad hidrológica.</w:t>
      </w:r>
    </w:p>
    <w:p w14:paraId="76FC7EF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9EF0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F885E5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D98B5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6E638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9.- </w:t>
      </w:r>
      <w:r w:rsidRPr="002262B8">
        <w:rPr>
          <w:rFonts w:ascii="Times New Roman" w:eastAsia="Arial MT" w:hAnsi="Times New Roman" w:cs="Times New Roman"/>
          <w:sz w:val="24"/>
          <w:szCs w:val="24"/>
        </w:rPr>
        <w:t xml:space="preserve">En los casos de utilidad pública y para los efectos del artículo anterior,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de por sí o a solicitud de los ayuntamientos correspondientes, podrá expropiar los bienes de propiedad privada y promover la ocupación temporal, total o parcial.</w:t>
      </w:r>
    </w:p>
    <w:p w14:paraId="03ED98A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D06DBE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Artículo 13.</w:t>
      </w:r>
      <w:proofErr w:type="gramStart"/>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w:t>
      </w:r>
      <w:proofErr w:type="gramEnd"/>
    </w:p>
    <w:p w14:paraId="1B2FB3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00A87C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I. La Gobernadora o el </w:t>
      </w:r>
      <w:r w:rsidRPr="002262B8">
        <w:rPr>
          <w:rFonts w:ascii="Times New Roman" w:eastAsia="Arial MT" w:hAnsi="Times New Roman" w:cs="Times New Roman"/>
          <w:sz w:val="24"/>
          <w:szCs w:val="24"/>
        </w:rPr>
        <w:t>Gobernador del Estado;</w:t>
      </w:r>
    </w:p>
    <w:p w14:paraId="7F0856F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DFCB1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6225B96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C477FB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DFB3F4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AB7A90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14.</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22DBBB9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2B8987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EBD52A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0180F6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La Gobernadora o e</w:t>
      </w:r>
      <w:r w:rsidRPr="002262B8">
        <w:rPr>
          <w:rFonts w:ascii="Times New Roman" w:eastAsia="Arial MT" w:hAnsi="Times New Roman" w:cs="Times New Roman"/>
          <w:sz w:val="24"/>
          <w:szCs w:val="24"/>
        </w:rPr>
        <w:t xml:space="preserve">l Gobernador del Estado </w:t>
      </w:r>
      <w:proofErr w:type="gramStart"/>
      <w:r w:rsidRPr="002262B8">
        <w:rPr>
          <w:rFonts w:ascii="Times New Roman" w:eastAsia="Arial MT" w:hAnsi="Times New Roman" w:cs="Times New Roman"/>
          <w:sz w:val="24"/>
          <w:szCs w:val="24"/>
        </w:rPr>
        <w:t>podrá</w:t>
      </w:r>
      <w:proofErr w:type="gramEnd"/>
      <w:r w:rsidRPr="002262B8">
        <w:rPr>
          <w:rFonts w:ascii="Times New Roman" w:eastAsia="Arial MT" w:hAnsi="Times New Roman" w:cs="Times New Roman"/>
          <w:sz w:val="24"/>
          <w:szCs w:val="24"/>
        </w:rPr>
        <w:t xml:space="preserve"> convocar en cualquier momento a las autoridades del agua a reuniones extraordinarias.</w:t>
      </w:r>
    </w:p>
    <w:p w14:paraId="5613DA9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2B62D4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1F39C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9C45B02" w14:textId="77777777" w:rsidR="001F6B2C" w:rsidRPr="002262B8" w:rsidRDefault="001F6B2C"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SECCIÓN PRIMERA</w:t>
      </w:r>
    </w:p>
    <w:p w14:paraId="2CE4470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 LA GOBERNADORA O DEL GOBERNADOR DEL ESTADO DE MÉXICO</w:t>
      </w:r>
    </w:p>
    <w:p w14:paraId="4C858F3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3AD4093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15.- La Gobernadora o e</w:t>
      </w:r>
      <w:r w:rsidRPr="002262B8">
        <w:rPr>
          <w:rFonts w:ascii="Times New Roman" w:eastAsia="Arial MT" w:hAnsi="Times New Roman" w:cs="Times New Roman"/>
          <w:sz w:val="24"/>
          <w:szCs w:val="24"/>
        </w:rPr>
        <w:t>l Gobernador del Estado tendrá las siguientes facultades:</w:t>
      </w:r>
    </w:p>
    <w:p w14:paraId="73738EA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335660E" w14:textId="77777777" w:rsidR="001F6B2C" w:rsidRPr="002262B8" w:rsidRDefault="001F6B2C" w:rsidP="002262B8">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VII. </w:t>
      </w:r>
      <w:r w:rsidRPr="002262B8">
        <w:rPr>
          <w:rFonts w:ascii="Times New Roman" w:eastAsia="Arial MT" w:hAnsi="Times New Roman" w:cs="Times New Roman"/>
          <w:sz w:val="24"/>
          <w:szCs w:val="24"/>
        </w:rPr>
        <w:t>…</w:t>
      </w:r>
    </w:p>
    <w:p w14:paraId="2298ED7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FD9F76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16.-</w:t>
      </w:r>
      <w:r w:rsidRPr="002262B8">
        <w:rPr>
          <w:rFonts w:ascii="Times New Roman" w:eastAsia="Arial" w:hAnsi="Times New Roman" w:cs="Times New Roman"/>
          <w:bCs/>
          <w:sz w:val="24"/>
          <w:szCs w:val="24"/>
        </w:rPr>
        <w:t>…</w:t>
      </w:r>
    </w:p>
    <w:p w14:paraId="47F4B46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1B8F383" w14:textId="77777777" w:rsidR="001F6B2C" w:rsidRPr="002262B8" w:rsidRDefault="001F6B2C" w:rsidP="002262B8">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F62AF3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E9E8BE" w14:textId="77777777" w:rsidR="001F6B2C" w:rsidRPr="002262B8" w:rsidRDefault="001F6B2C" w:rsidP="002262B8">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Proponer a </w:t>
      </w:r>
      <w:r w:rsidRPr="002262B8">
        <w:rPr>
          <w:rFonts w:ascii="Times New Roman" w:eastAsia="Arial MT" w:hAnsi="Times New Roman" w:cs="Times New Roman"/>
          <w:b/>
          <w:sz w:val="24"/>
          <w:szCs w:val="24"/>
        </w:rPr>
        <w:t xml:space="preserve">la Gobernadora o al </w:t>
      </w:r>
      <w:r w:rsidRPr="002262B8">
        <w:rPr>
          <w:rFonts w:ascii="Times New Roman" w:eastAsia="Arial MT" w:hAnsi="Times New Roman" w:cs="Times New Roman"/>
          <w:sz w:val="24"/>
          <w:szCs w:val="24"/>
        </w:rPr>
        <w:t>Gobernador del Estado la reglamentación secundaria sobre las aguas de jurisdicción estatal, que deriven de la presente Ley;</w:t>
      </w:r>
    </w:p>
    <w:p w14:paraId="3392876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7608396" w14:textId="77777777" w:rsidR="001F6B2C" w:rsidRPr="002262B8" w:rsidRDefault="001F6B2C" w:rsidP="002262B8">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CA4C1D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AC753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E18EC2E" w14:textId="77777777" w:rsidR="001F6B2C" w:rsidRPr="002262B8" w:rsidRDefault="001F6B2C" w:rsidP="002262B8">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Proponer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la Política Hídrica Estatal y el Programa Hídrico Integral Estatal;</w:t>
      </w:r>
    </w:p>
    <w:p w14:paraId="1D29ABE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2B58FD1" w14:textId="77777777" w:rsidR="001F6B2C" w:rsidRPr="002262B8" w:rsidRDefault="001F6B2C" w:rsidP="002262B8">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A5B344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7F111C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Proponer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el establecimiento o supresión de zonas de veda, así como de zonas de protección;</w:t>
      </w:r>
    </w:p>
    <w:p w14:paraId="06431F6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817DF9F" w14:textId="77777777" w:rsidR="001F6B2C" w:rsidRPr="002262B8" w:rsidRDefault="001F6B2C" w:rsidP="002262B8">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XXII. </w:t>
      </w:r>
      <w:r w:rsidRPr="002262B8">
        <w:rPr>
          <w:rFonts w:ascii="Times New Roman" w:eastAsia="Arial MT" w:hAnsi="Times New Roman" w:cs="Times New Roman"/>
          <w:sz w:val="24"/>
          <w:szCs w:val="24"/>
        </w:rPr>
        <w:t>…</w:t>
      </w:r>
    </w:p>
    <w:p w14:paraId="26EABB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62C62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XXIII. </w:t>
      </w:r>
      <w:r w:rsidRPr="002262B8">
        <w:rPr>
          <w:rFonts w:ascii="Times New Roman" w:eastAsia="Arial MT" w:hAnsi="Times New Roman" w:cs="Times New Roman"/>
          <w:sz w:val="24"/>
          <w:szCs w:val="24"/>
        </w:rPr>
        <w:t xml:space="preserve">Representar al Estado de México en todo lo relacionado con la materia de agua, en el ámbito nacional e internacional, previo acuerdo de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3FCFB5B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E7B0C6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XXIV.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XXV. </w:t>
      </w:r>
      <w:r w:rsidRPr="002262B8">
        <w:rPr>
          <w:rFonts w:ascii="Times New Roman" w:eastAsia="Arial MT" w:hAnsi="Times New Roman" w:cs="Times New Roman"/>
          <w:sz w:val="24"/>
          <w:szCs w:val="24"/>
        </w:rPr>
        <w:t>…</w:t>
      </w:r>
    </w:p>
    <w:p w14:paraId="71981DA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3B6F6D2"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19.</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D27BE1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8B35BA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w:t>
      </w:r>
    </w:p>
    <w:p w14:paraId="63D1035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47923D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16612B7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CDB38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f</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766CEB1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B8432F7" w14:textId="77777777" w:rsidR="001F6B2C" w:rsidRPr="002262B8" w:rsidRDefault="001F6B2C" w:rsidP="002262B8">
      <w:pPr>
        <w:widowControl w:val="0"/>
        <w:numPr>
          <w:ilvl w:val="0"/>
          <w:numId w:val="3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Dos representantes de los organismos operadores, invitados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29A4049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45042E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622BCE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DB4E95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68942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21.- </w:t>
      </w:r>
      <w:r w:rsidRPr="002262B8">
        <w:rPr>
          <w:rFonts w:ascii="Times New Roman" w:eastAsia="Arial MT" w:hAnsi="Times New Roman" w:cs="Times New Roman"/>
          <w:sz w:val="24"/>
          <w:szCs w:val="24"/>
        </w:rPr>
        <w:t xml:space="preserve">El Vocal Ejecutivo será designado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del titular de la Secretaría. Tendrá a su cargo la administración de la Comisión y la representará legalmente con todas las facultades que corresponden a los mandatarios generales para pleitos y cobranzas, actos de administración y de dominio, en toda clase de asuntos de su competencia, estando investido de las más amplias facultades incluidas las que requieran cláusula especial conforme a la ley, en la inteligencia de que, para realizar actos de dominio, requerirá la autorización previa del consejo directivo. Será autoridad fiscal y contará además, con las facultades que le otorgan esta Ley y su Reglamento.</w:t>
      </w:r>
    </w:p>
    <w:p w14:paraId="4707BAE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E9A5F5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24.- </w:t>
      </w:r>
      <w:r w:rsidRPr="002262B8">
        <w:rPr>
          <w:rFonts w:ascii="Times New Roman" w:eastAsia="Arial MT" w:hAnsi="Times New Roman" w:cs="Times New Roman"/>
          <w:sz w:val="24"/>
          <w:szCs w:val="24"/>
        </w:rPr>
        <w:t xml:space="preserve">La Comisión gozará, respecto de su patrimonio, de las exenciones y subsidios que acuerde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del Estado en términos de la legislación aplicable.</w:t>
      </w:r>
    </w:p>
    <w:p w14:paraId="5347E3D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FCB681"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27.-</w:t>
      </w:r>
      <w:r w:rsidRPr="002262B8">
        <w:rPr>
          <w:rFonts w:ascii="Times New Roman" w:eastAsia="Arial" w:hAnsi="Times New Roman" w:cs="Times New Roman"/>
          <w:bCs/>
          <w:sz w:val="24"/>
          <w:szCs w:val="24"/>
        </w:rPr>
        <w:t>…</w:t>
      </w:r>
    </w:p>
    <w:p w14:paraId="04F22EF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A003A67" w14:textId="77777777" w:rsidR="001F6B2C" w:rsidRPr="002262B8" w:rsidRDefault="001F6B2C" w:rsidP="002262B8">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Una Presidencia</w:t>
      </w:r>
      <w:r w:rsidRPr="002262B8">
        <w:rPr>
          <w:rFonts w:ascii="Times New Roman" w:eastAsia="Arial MT" w:hAnsi="Times New Roman" w:cs="Times New Roman"/>
          <w:sz w:val="24"/>
          <w:szCs w:val="24"/>
        </w:rPr>
        <w:t>, que será propuest</w:t>
      </w:r>
      <w:r w:rsidRPr="002262B8">
        <w:rPr>
          <w:rFonts w:ascii="Times New Roman" w:eastAsia="Arial MT" w:hAnsi="Times New Roman" w:cs="Times New Roman"/>
          <w:b/>
          <w:sz w:val="24"/>
          <w:szCs w:val="24"/>
        </w:rPr>
        <w:t xml:space="preserve">a </w:t>
      </w:r>
      <w:r w:rsidRPr="002262B8">
        <w:rPr>
          <w:rFonts w:ascii="Times New Roman" w:eastAsia="Arial MT" w:hAnsi="Times New Roman" w:cs="Times New Roman"/>
          <w:sz w:val="24"/>
          <w:szCs w:val="24"/>
        </w:rPr>
        <w:t xml:space="preserve">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la aprobación de la Legislatura del Estado de México;</w:t>
      </w:r>
    </w:p>
    <w:p w14:paraId="55CD73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5D8FA9E" w14:textId="77777777" w:rsidR="001F6B2C" w:rsidRPr="002262B8" w:rsidRDefault="001F6B2C" w:rsidP="002262B8">
      <w:pPr>
        <w:widowControl w:val="0"/>
        <w:numPr>
          <w:ilvl w:val="1"/>
          <w:numId w:val="3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30135C2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1C365C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024C88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2CD9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9A883F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0DB6F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D58FF1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3FFA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37E354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BCE88E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32.- </w:t>
      </w:r>
      <w:r w:rsidRPr="002262B8">
        <w:rPr>
          <w:rFonts w:ascii="Times New Roman" w:eastAsia="Arial MT" w:hAnsi="Times New Roman" w:cs="Times New Roman"/>
          <w:sz w:val="24"/>
          <w:szCs w:val="24"/>
        </w:rPr>
        <w:t xml:space="preserve">La Comisión Técnica gozará respecto de su patrimonio, de las exenciones y subsidios que acuerde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términos de la legislación aplicable.</w:t>
      </w:r>
    </w:p>
    <w:p w14:paraId="7D671B3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8D4076"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46.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00EEE36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795EB75" w14:textId="77777777" w:rsidR="001F6B2C" w:rsidRPr="002262B8" w:rsidRDefault="001F6B2C" w:rsidP="002262B8">
      <w:pPr>
        <w:widowControl w:val="0"/>
        <w:numPr>
          <w:ilvl w:val="0"/>
          <w:numId w:val="2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aprobación por parte de </w:t>
      </w:r>
      <w:r w:rsidRPr="002262B8">
        <w:rPr>
          <w:rFonts w:ascii="Times New Roman" w:eastAsia="Arial MT" w:hAnsi="Times New Roman" w:cs="Times New Roman"/>
          <w:b/>
          <w:sz w:val="24"/>
          <w:szCs w:val="24"/>
        </w:rPr>
        <w:t xml:space="preserve">la Gobernadora o del </w:t>
      </w:r>
      <w:r w:rsidRPr="002262B8">
        <w:rPr>
          <w:rFonts w:ascii="Times New Roman" w:eastAsia="Arial MT" w:hAnsi="Times New Roman" w:cs="Times New Roman"/>
          <w:sz w:val="24"/>
          <w:szCs w:val="24"/>
        </w:rPr>
        <w:t>Gobernador del Estado del Programa Hídrico Integral Estatal, que reflejará los procesos y acciones del Sistema Estatal del Agua y su proyección a futuro;</w:t>
      </w:r>
    </w:p>
    <w:p w14:paraId="7D76E4E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5398CAD" w14:textId="77777777" w:rsidR="001F6B2C" w:rsidRPr="002262B8" w:rsidRDefault="001F6B2C" w:rsidP="002262B8">
      <w:pPr>
        <w:widowControl w:val="0"/>
        <w:numPr>
          <w:ilvl w:val="0"/>
          <w:numId w:val="29"/>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1BD6996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2C79BA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EAAEE9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910FE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58.</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2E1B9EA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4A1698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por conducto de la Secretaría, podrá reducir, suprimir y aumentar, mediante la declaratoria respectiva, la zona de protección. Los terrenos que eventualmente resultaren de la reducción o supresión de la zona de protección, pasarán del dominio público al privado del Estado.</w:t>
      </w:r>
    </w:p>
    <w:p w14:paraId="6F5AD84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B28137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B7F262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E6836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109.- </w:t>
      </w:r>
      <w:r w:rsidRPr="002262B8">
        <w:rPr>
          <w:rFonts w:ascii="Times New Roman" w:eastAsia="Arial MT" w:hAnsi="Times New Roman" w:cs="Times New Roman"/>
          <w:sz w:val="24"/>
          <w:szCs w:val="24"/>
        </w:rPr>
        <w:t xml:space="preserve">El otorgamiento de una concesión sobre las materias a que se refiere el presente Título, es facultad de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través de la Secretaría, así como de los municipios, según corresponda, sujeta siempre a las necesidades públicas.</w:t>
      </w:r>
    </w:p>
    <w:p w14:paraId="614CB25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6632B1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5790FF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670F5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PRIMERO. </w:t>
      </w:r>
      <w:r w:rsidRPr="002262B8">
        <w:rPr>
          <w:rFonts w:ascii="Times New Roman" w:eastAsia="Arial MT" w:hAnsi="Times New Roman" w:cs="Times New Roman"/>
          <w:sz w:val="24"/>
          <w:szCs w:val="24"/>
        </w:rPr>
        <w:t xml:space="preserve">Se reforman las fracciones I del artículo 2, III a V del artículo 19, III del artículo 40, V del artículo 41, III y V del artículo 136; los párrafos primeros de los artículos 9, 11, 27, 28, el último párrafo del artículo 13; los artículos 4, 14, 15, 16, 29, 36, 42 y 46 de la </w:t>
      </w:r>
      <w:r w:rsidRPr="002262B8">
        <w:rPr>
          <w:rFonts w:ascii="Times New Roman" w:eastAsia="Arial MT" w:hAnsi="Times New Roman" w:cs="Times New Roman"/>
          <w:b/>
          <w:sz w:val="24"/>
          <w:szCs w:val="24"/>
        </w:rPr>
        <w:t xml:space="preserve">Ley del Notariado del Estado de México, </w:t>
      </w:r>
      <w:r w:rsidRPr="002262B8">
        <w:rPr>
          <w:rFonts w:ascii="Times New Roman" w:eastAsia="Arial MT" w:hAnsi="Times New Roman" w:cs="Times New Roman"/>
          <w:sz w:val="24"/>
          <w:szCs w:val="24"/>
        </w:rPr>
        <w:t>para quedar como sigue:</w:t>
      </w:r>
    </w:p>
    <w:p w14:paraId="0CC4397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EDCB72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Artículo 2.-</w:t>
      </w:r>
      <w:r w:rsidRPr="002262B8">
        <w:rPr>
          <w:rFonts w:ascii="Times New Roman" w:eastAsia="Arial MT" w:hAnsi="Times New Roman" w:cs="Times New Roman"/>
          <w:b/>
          <w:sz w:val="24"/>
          <w:szCs w:val="24"/>
        </w:rPr>
        <w:t>…</w:t>
      </w:r>
    </w:p>
    <w:p w14:paraId="546A911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74C4884" w14:textId="77777777" w:rsidR="001F6B2C" w:rsidRPr="002262B8" w:rsidRDefault="001F6B2C" w:rsidP="002262B8">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b/>
          <w:sz w:val="24"/>
          <w:szCs w:val="24"/>
        </w:rPr>
        <w:t>La Gobernadora o e</w:t>
      </w:r>
      <w:r w:rsidRPr="002262B8">
        <w:rPr>
          <w:rFonts w:ascii="Times New Roman" w:eastAsia="Arial MT" w:hAnsi="Times New Roman" w:cs="Times New Roman"/>
          <w:sz w:val="24"/>
          <w:szCs w:val="24"/>
        </w:rPr>
        <w:t>l Gobernador del Estado, y</w:t>
      </w:r>
    </w:p>
    <w:p w14:paraId="6486B5C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EF8C4F3" w14:textId="77777777" w:rsidR="001F6B2C" w:rsidRPr="002262B8" w:rsidRDefault="001F6B2C" w:rsidP="002262B8">
      <w:pPr>
        <w:widowControl w:val="0"/>
        <w:numPr>
          <w:ilvl w:val="0"/>
          <w:numId w:val="28"/>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8A86B7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2F1E6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 </w:t>
      </w:r>
      <w:r w:rsidRPr="002262B8">
        <w:rPr>
          <w:rFonts w:ascii="Times New Roman" w:eastAsia="Arial MT" w:hAnsi="Times New Roman" w:cs="Times New Roman"/>
          <w:sz w:val="24"/>
          <w:szCs w:val="24"/>
        </w:rPr>
        <w:t xml:space="preserve">Notario es el profesional del derecho a quien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ha otorgado nombramiento para ejercer las funciones propias del notariado, investido de fe pública.</w:t>
      </w:r>
    </w:p>
    <w:p w14:paraId="2AAF1AE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A811E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9. La Gobernadora o </w:t>
      </w:r>
      <w:r w:rsidRPr="002262B8">
        <w:rPr>
          <w:rFonts w:ascii="Times New Roman" w:eastAsia="Arial MT" w:hAnsi="Times New Roman" w:cs="Times New Roman"/>
          <w:sz w:val="24"/>
          <w:szCs w:val="24"/>
        </w:rPr>
        <w:t>El Gobernador del Estado determinará y podrá modificar el número de notarías y su residencia, escuchando la opinión del Colegio y atendiendo a los factores siguientes:</w:t>
      </w:r>
    </w:p>
    <w:p w14:paraId="3CC4523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292ECC2" w14:textId="77777777" w:rsidR="001F6B2C" w:rsidRPr="002262B8" w:rsidRDefault="001F6B2C" w:rsidP="002262B8">
      <w:pPr>
        <w:widowControl w:val="0"/>
        <w:numPr>
          <w:ilvl w:val="0"/>
          <w:numId w:val="2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III. </w:t>
      </w:r>
      <w:r w:rsidRPr="002262B8">
        <w:rPr>
          <w:rFonts w:ascii="Times New Roman" w:eastAsia="Arial MT" w:hAnsi="Times New Roman" w:cs="Times New Roman"/>
          <w:sz w:val="24"/>
          <w:szCs w:val="24"/>
        </w:rPr>
        <w:t>…</w:t>
      </w:r>
    </w:p>
    <w:p w14:paraId="6991B4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5B648C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11. </w:t>
      </w:r>
      <w:r w:rsidRPr="002262B8">
        <w:rPr>
          <w:rFonts w:ascii="Times New Roman" w:eastAsia="Arial MT" w:hAnsi="Times New Roman" w:cs="Times New Roman"/>
          <w:sz w:val="24"/>
          <w:szCs w:val="24"/>
        </w:rPr>
        <w:t xml:space="preserve">Para ser aspirante al nombramiento de notario es necesario obtener constancia otorgada por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del Estado, quien solo podrá otorgarla a quien satisfaga los requisitos siguientes:</w:t>
      </w:r>
    </w:p>
    <w:p w14:paraId="0D13724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E14FD0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sz w:val="24"/>
          <w:szCs w:val="24"/>
        </w:rPr>
        <w:t>a</w:t>
      </w:r>
      <w:proofErr w:type="gramEnd"/>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 xml:space="preserve">XI. </w:t>
      </w:r>
      <w:r w:rsidRPr="002262B8">
        <w:rPr>
          <w:rFonts w:ascii="Times New Roman" w:eastAsia="Arial MT" w:hAnsi="Times New Roman" w:cs="Times New Roman"/>
          <w:sz w:val="24"/>
          <w:szCs w:val="24"/>
        </w:rPr>
        <w:t>…</w:t>
      </w:r>
    </w:p>
    <w:p w14:paraId="463B64C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F954C4D"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13. </w:t>
      </w:r>
      <w:r w:rsidRPr="002262B8">
        <w:rPr>
          <w:rFonts w:ascii="Times New Roman" w:eastAsia="Arial" w:hAnsi="Times New Roman" w:cs="Times New Roman"/>
          <w:bCs/>
          <w:sz w:val="24"/>
          <w:szCs w:val="24"/>
        </w:rPr>
        <w:t>…</w:t>
      </w:r>
    </w:p>
    <w:p w14:paraId="4D9D206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FF10821" w14:textId="77777777" w:rsidR="001F6B2C" w:rsidRPr="002262B8" w:rsidRDefault="001F6B2C" w:rsidP="002262B8">
      <w:pPr>
        <w:widowControl w:val="0"/>
        <w:numPr>
          <w:ilvl w:val="0"/>
          <w:numId w:val="26"/>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III. </w:t>
      </w:r>
      <w:r w:rsidRPr="002262B8">
        <w:rPr>
          <w:rFonts w:ascii="Times New Roman" w:eastAsia="Arial MT" w:hAnsi="Times New Roman" w:cs="Times New Roman"/>
          <w:sz w:val="24"/>
          <w:szCs w:val="24"/>
        </w:rPr>
        <w:t>…</w:t>
      </w:r>
    </w:p>
    <w:p w14:paraId="7CD1A5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1C1D6A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 xml:space="preserve">Atendiendo al interés social y a las necesidades de la función notarial, podrá ser Notario también, quien determine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del Estado y haya sido evaluado por la Secretaría y el Colegio, en términos que para el efecto establezca el Reglamento de la presente Ley.</w:t>
      </w:r>
    </w:p>
    <w:p w14:paraId="54546D8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5F9C77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14.- </w:t>
      </w:r>
      <w:r w:rsidRPr="002262B8">
        <w:rPr>
          <w:rFonts w:ascii="Times New Roman" w:eastAsia="Arial MT" w:hAnsi="Times New Roman" w:cs="Times New Roman"/>
          <w:sz w:val="24"/>
          <w:szCs w:val="24"/>
        </w:rPr>
        <w:t xml:space="preserve">En las notarías de nueva creación o a las que se encuentren vacantes, en tanto se realiza el nombramiento del titular,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podrá nombrar a un notario provisional de entre aquellos que hayan acreditado el examen para aspirante o se hayan desempeñado como notario interino o provisional en el Estado de México, o hayan sido evaluados por la Secretaría y por el Colegio.</w:t>
      </w:r>
    </w:p>
    <w:p w14:paraId="1A66767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7DAFF8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Si después de transcurrido un año, demuestra experiencia, capacidad y eficiencia en el desempeño de la función, habiendo sido evaluado a satisfacción de la Secretaría y el Colegio;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lo podrá nombrar Notario titular.</w:t>
      </w:r>
    </w:p>
    <w:p w14:paraId="5789D18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D373E8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15.- </w:t>
      </w:r>
      <w:r w:rsidRPr="002262B8">
        <w:rPr>
          <w:rFonts w:ascii="Times New Roman" w:eastAsia="Arial MT" w:hAnsi="Times New Roman" w:cs="Times New Roman"/>
          <w:sz w:val="24"/>
          <w:szCs w:val="24"/>
        </w:rPr>
        <w:t xml:space="preserve">Cuando una o más notarías se encuentren vacantes,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emitirá una convocatoria a examen de oposición para ocuparlas, la que se publicará en el periódico oficial “Gaceta del Gobierno” y en dos diarios de mayor circulación en la entidad, de conformidad a las disposiciones previstas en el Reglamento.</w:t>
      </w:r>
    </w:p>
    <w:p w14:paraId="2B673DE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2BF88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16.-  </w:t>
      </w:r>
      <w:r w:rsidRPr="002262B8">
        <w:rPr>
          <w:rFonts w:ascii="Times New Roman" w:eastAsia="Arial MT" w:hAnsi="Times New Roman" w:cs="Times New Roman"/>
          <w:sz w:val="24"/>
          <w:szCs w:val="24"/>
        </w:rPr>
        <w:t xml:space="preserve">Los  nombramientos  de  Notarios,  serán  expedidos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mediante acuerdo que contenga los siguientes datos: nombre y apellidos de la persona a quien se confiere, lugar de  residencia, número de Notaría que le corresponda y fecha del nombramiento, el cual surtirá sus efectos a partir de su publicación en el periódico oficial “Gaceta del Gobierno” y en dos diarios de mayor circulación en la Entidad, y se registrará en la Secretaría, en el Archivo y ante el Colegio.</w:t>
      </w:r>
    </w:p>
    <w:p w14:paraId="78DF146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11E8B3C"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19.</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2BD0522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1EC04A5" w14:textId="77777777" w:rsidR="001F6B2C" w:rsidRPr="002262B8" w:rsidRDefault="001F6B2C" w:rsidP="002262B8">
      <w:pPr>
        <w:widowControl w:val="0"/>
        <w:numPr>
          <w:ilvl w:val="0"/>
          <w:numId w:val="25"/>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 </w:t>
      </w:r>
      <w:r w:rsidRPr="002262B8">
        <w:rPr>
          <w:rFonts w:ascii="Times New Roman" w:eastAsia="Arial MT" w:hAnsi="Times New Roman" w:cs="Times New Roman"/>
          <w:sz w:val="24"/>
          <w:szCs w:val="24"/>
        </w:rPr>
        <w:t>…</w:t>
      </w:r>
    </w:p>
    <w:p w14:paraId="067B186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B6478B1" w14:textId="77777777" w:rsidR="001F6B2C" w:rsidRPr="002262B8" w:rsidRDefault="001F6B2C" w:rsidP="002262B8">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Permutar sus notarías, previa autorización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del Estado, quien escuchará la opinión del Colegio;</w:t>
      </w:r>
    </w:p>
    <w:p w14:paraId="1877048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F499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Asociarse con otro notario del mismo lugar de residencia en los términos que autorice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quien escuchará la opinión del Colegio;</w:t>
      </w:r>
    </w:p>
    <w:p w14:paraId="4AAE35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837E5C3" w14:textId="77777777" w:rsidR="001F6B2C" w:rsidRPr="002262B8" w:rsidRDefault="001F6B2C" w:rsidP="002262B8">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Solicitar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su reubicación en una notaría vacante o de nueva creación, o la reubicación de su notaría en otro municipio, quien resolverá previa constancia de procedencia que sea expedida por la Secretaría en base al expediente del notario solicitante y escuchando la opinión del Colegio;</w:t>
      </w:r>
    </w:p>
    <w:p w14:paraId="33762FF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81B3DE5" w14:textId="77777777" w:rsidR="001F6B2C" w:rsidRPr="002262B8" w:rsidRDefault="001F6B2C" w:rsidP="002262B8">
      <w:pPr>
        <w:widowControl w:val="0"/>
        <w:numPr>
          <w:ilvl w:val="0"/>
          <w:numId w:val="2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IX. </w:t>
      </w:r>
      <w:r w:rsidRPr="002262B8">
        <w:rPr>
          <w:rFonts w:ascii="Times New Roman" w:eastAsia="Arial MT" w:hAnsi="Times New Roman" w:cs="Times New Roman"/>
          <w:sz w:val="24"/>
          <w:szCs w:val="24"/>
        </w:rPr>
        <w:t>…</w:t>
      </w:r>
    </w:p>
    <w:p w14:paraId="28225D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96018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27.- </w:t>
      </w:r>
      <w:r w:rsidRPr="002262B8">
        <w:rPr>
          <w:rFonts w:ascii="Times New Roman" w:eastAsia="Arial MT" w:hAnsi="Times New Roman" w:cs="Times New Roman"/>
          <w:sz w:val="24"/>
          <w:szCs w:val="24"/>
        </w:rPr>
        <w:t xml:space="preserve">Los notarios podrán solicitar a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al Gobernador del Estado licencia para separarse de su cargo, hasta por el término de un año. Esta licencia es renunciable </w:t>
      </w:r>
    </w:p>
    <w:p w14:paraId="069F4FB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C1A8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8719B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96BC5E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28.- La Gobernadora o el </w:t>
      </w:r>
      <w:r w:rsidRPr="002262B8">
        <w:rPr>
          <w:rFonts w:ascii="Times New Roman" w:eastAsia="Arial MT" w:hAnsi="Times New Roman" w:cs="Times New Roman"/>
          <w:sz w:val="24"/>
          <w:szCs w:val="24"/>
        </w:rPr>
        <w:t xml:space="preserve">Gobernador del Estado concederá licencia por el tiempo que </w:t>
      </w:r>
      <w:r w:rsidRPr="002262B8">
        <w:rPr>
          <w:rFonts w:ascii="Times New Roman" w:eastAsia="Arial MT" w:hAnsi="Times New Roman" w:cs="Times New Roman"/>
          <w:sz w:val="24"/>
          <w:szCs w:val="24"/>
        </w:rPr>
        <w:lastRenderedPageBreak/>
        <w:t>sea necesario cuando el notario sea designado para el desempeño de cargos de elección popular.</w:t>
      </w:r>
    </w:p>
    <w:p w14:paraId="2694100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379F9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5F2C69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DB95B0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AE71DD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6F71E28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29.- </w:t>
      </w:r>
      <w:r w:rsidRPr="002262B8">
        <w:rPr>
          <w:rFonts w:ascii="Times New Roman" w:eastAsia="Arial MT" w:hAnsi="Times New Roman" w:cs="Times New Roman"/>
          <w:sz w:val="24"/>
          <w:szCs w:val="24"/>
        </w:rPr>
        <w:t xml:space="preserve">En los casos de separación de los notarios por licencia o suspensión,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al conceder aquélla u ordenar ésta, designará notario de entre los aspirantes o a quien se haya desempeñado como notario interino o provisional, para que se haga cargo interinamente de la notaría de que se trate.</w:t>
      </w:r>
    </w:p>
    <w:p w14:paraId="7F0C52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16B9490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36.- </w:t>
      </w:r>
      <w:r w:rsidRPr="002262B8">
        <w:rPr>
          <w:rFonts w:ascii="Times New Roman" w:eastAsia="Arial MT" w:hAnsi="Times New Roman" w:cs="Times New Roman"/>
          <w:sz w:val="24"/>
          <w:szCs w:val="24"/>
        </w:rPr>
        <w:t xml:space="preserve">Cuando la terminación del convenio de asociación sea por separación definitiva de uno de los asociados, el otro continuará usando el mismo protocolo en que se haya actuado. Si el notario faltante fuere el de mayor antigüedad, el que continúe en funciones deberá tramitar ante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dentro de los 30 días hábiles siguientes, la expedición de nuevo nombramiento, pudiendo actuar en tanto lo obtiene con su sello y número anteriores. La notaría correspondiente al notario que sustituya al que falte quedará vacante.</w:t>
      </w:r>
    </w:p>
    <w:p w14:paraId="5D32C8A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47F92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42ECC4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2606C1B"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40.</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782030A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5F69531" w14:textId="77777777" w:rsidR="001F6B2C" w:rsidRPr="002262B8" w:rsidRDefault="001F6B2C" w:rsidP="002262B8">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 </w:t>
      </w:r>
      <w:r w:rsidRPr="002262B8">
        <w:rPr>
          <w:rFonts w:ascii="Times New Roman" w:eastAsia="Arial MT" w:hAnsi="Times New Roman" w:cs="Times New Roman"/>
          <w:sz w:val="24"/>
          <w:szCs w:val="24"/>
        </w:rPr>
        <w:t>…</w:t>
      </w:r>
    </w:p>
    <w:p w14:paraId="5FC6204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D1862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III. </w:t>
      </w:r>
      <w:r w:rsidRPr="002262B8">
        <w:rPr>
          <w:rFonts w:ascii="Times New Roman" w:eastAsia="Arial MT" w:hAnsi="Times New Roman" w:cs="Times New Roman"/>
          <w:sz w:val="24"/>
          <w:szCs w:val="24"/>
        </w:rPr>
        <w:t xml:space="preserve">La sanción administrativa impuesta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por faltas comprobadas al notario, en la forma y términos previstos en esta Ley.</w:t>
      </w:r>
    </w:p>
    <w:p w14:paraId="57148D1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A76708B"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41.</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3CC86AA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FAF45B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3211F27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58FA49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 </w:t>
      </w:r>
      <w:r w:rsidRPr="002262B8">
        <w:rPr>
          <w:rFonts w:ascii="Times New Roman" w:eastAsia="Arial MT" w:hAnsi="Times New Roman" w:cs="Times New Roman"/>
          <w:sz w:val="24"/>
          <w:szCs w:val="24"/>
        </w:rPr>
        <w:t xml:space="preserve">Resolución de </w:t>
      </w:r>
      <w:r w:rsidRPr="002262B8">
        <w:rPr>
          <w:rFonts w:ascii="Times New Roman" w:eastAsia="Arial MT" w:hAnsi="Times New Roman" w:cs="Times New Roman"/>
          <w:b/>
          <w:sz w:val="24"/>
          <w:szCs w:val="24"/>
        </w:rPr>
        <w:t xml:space="preserve">la Gobernadora o del </w:t>
      </w:r>
      <w:r w:rsidRPr="002262B8">
        <w:rPr>
          <w:rFonts w:ascii="Times New Roman" w:eastAsia="Arial MT" w:hAnsi="Times New Roman" w:cs="Times New Roman"/>
          <w:sz w:val="24"/>
          <w:szCs w:val="24"/>
        </w:rPr>
        <w:t>Gobernador del Estado, en los términos y condiciones de esta Ley</w:t>
      </w:r>
    </w:p>
    <w:p w14:paraId="22AAC54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C5FB92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42.- </w:t>
      </w:r>
      <w:r w:rsidRPr="002262B8">
        <w:rPr>
          <w:rFonts w:ascii="Times New Roman" w:eastAsia="Arial MT" w:hAnsi="Times New Roman" w:cs="Times New Roman"/>
          <w:sz w:val="24"/>
          <w:szCs w:val="24"/>
        </w:rPr>
        <w:t xml:space="preserve">En los supuestos previstos en las fracciones II del artículo 40 y III del artículo 41, tan luego como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tenga conocimiento de que un Notario está imposibilitado para ejercer la función notarial, solicitará a la Fiscalía General de Justicia la designación de dos peritos médicos, teniendo el Notario el derecho de nombrar a dos peritos médicos, quienes practicarán exámenes físicos y psicométricos al Notario, en presencia de un representante de la Secretaría y otro del Colegio y dictaminarán sobre el padecimiento, su duración, y si éste lo imposibilita para ejercer la función notarial, ajustándose a los términos y condiciones establecidos en el Reglamento.</w:t>
      </w:r>
    </w:p>
    <w:p w14:paraId="4F4F882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928133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dictamen será remitido a </w:t>
      </w:r>
      <w:r w:rsidRPr="002262B8">
        <w:rPr>
          <w:rFonts w:ascii="Times New Roman" w:eastAsia="Arial MT" w:hAnsi="Times New Roman" w:cs="Times New Roman"/>
          <w:b/>
          <w:sz w:val="24"/>
          <w:szCs w:val="24"/>
        </w:rPr>
        <w:t xml:space="preserve">la Gobernadora o al </w:t>
      </w:r>
      <w:r w:rsidRPr="002262B8">
        <w:rPr>
          <w:rFonts w:ascii="Times New Roman" w:eastAsia="Arial MT" w:hAnsi="Times New Roman" w:cs="Times New Roman"/>
          <w:sz w:val="24"/>
          <w:szCs w:val="24"/>
        </w:rPr>
        <w:t>Gobernador del Estado, quien resolverá la suspensión o la terminación, en su caso, haciéndolo del conocimiento del Colegio.</w:t>
      </w:r>
    </w:p>
    <w:p w14:paraId="5176224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C0D32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46.- </w:t>
      </w:r>
      <w:r w:rsidRPr="002262B8">
        <w:rPr>
          <w:rFonts w:ascii="Times New Roman" w:eastAsia="Arial MT" w:hAnsi="Times New Roman" w:cs="Times New Roman"/>
          <w:sz w:val="24"/>
          <w:szCs w:val="24"/>
        </w:rPr>
        <w:t xml:space="preserve">La declaratoria de terminación de la función de un Notario y de los interinatos, la hará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del Estado, quien ordenará su publicación por una sola vez en el periódico oficial “Gaceta del Gobierno” y en uno de los periódicos de mayor circulación en </w:t>
      </w:r>
      <w:r w:rsidRPr="002262B8">
        <w:rPr>
          <w:rFonts w:ascii="Times New Roman" w:eastAsia="Arial MT" w:hAnsi="Times New Roman" w:cs="Times New Roman"/>
          <w:sz w:val="24"/>
          <w:szCs w:val="24"/>
        </w:rPr>
        <w:lastRenderedPageBreak/>
        <w:t>la entidad. La Secretaría lo comunicará a las instancias a que se refiere el artículo 18 fracción V de la Ley.</w:t>
      </w:r>
    </w:p>
    <w:p w14:paraId="6162500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3A5759D"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136.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D9DC3A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68B42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 </w:t>
      </w:r>
      <w:r w:rsidRPr="002262B8">
        <w:rPr>
          <w:rFonts w:ascii="Times New Roman" w:eastAsia="Arial MT" w:hAnsi="Times New Roman" w:cs="Times New Roman"/>
          <w:sz w:val="24"/>
          <w:szCs w:val="24"/>
        </w:rPr>
        <w:t>…</w:t>
      </w:r>
    </w:p>
    <w:p w14:paraId="23D493D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D376343" w14:textId="77777777" w:rsidR="001F6B2C" w:rsidRPr="002262B8" w:rsidRDefault="001F6B2C" w:rsidP="002262B8">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Auxiliar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y a la Secretaría en la vigilancia del cumplimiento de esta Ley, su Reglamento y las disposiciones notariales que dicte;</w:t>
      </w:r>
    </w:p>
    <w:p w14:paraId="40E7CC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7AB3E16" w14:textId="77777777" w:rsidR="001F6B2C" w:rsidRPr="002262B8" w:rsidRDefault="001F6B2C" w:rsidP="002262B8">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F7998E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6EA9CC6" w14:textId="77777777" w:rsidR="001F6B2C" w:rsidRPr="002262B8" w:rsidRDefault="001F6B2C" w:rsidP="002262B8">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Estudiar y opinar sobre los asuntos que le encomiende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y la Secretaría;</w:t>
      </w:r>
    </w:p>
    <w:p w14:paraId="418D11C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BEFBB76" w14:textId="77777777" w:rsidR="001F6B2C" w:rsidRPr="002262B8" w:rsidRDefault="001F6B2C" w:rsidP="002262B8">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XIV. </w:t>
      </w:r>
      <w:r w:rsidRPr="002262B8">
        <w:rPr>
          <w:rFonts w:ascii="Times New Roman" w:eastAsia="Arial MT" w:hAnsi="Times New Roman" w:cs="Times New Roman"/>
          <w:sz w:val="24"/>
          <w:szCs w:val="24"/>
        </w:rPr>
        <w:t>…</w:t>
      </w:r>
    </w:p>
    <w:p w14:paraId="16F7723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DE655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151.- La Gobernador o el </w:t>
      </w:r>
      <w:r w:rsidRPr="002262B8">
        <w:rPr>
          <w:rFonts w:ascii="Times New Roman" w:eastAsia="Arial MT" w:hAnsi="Times New Roman" w:cs="Times New Roman"/>
          <w:sz w:val="24"/>
          <w:szCs w:val="24"/>
        </w:rPr>
        <w:t>Gobernador del Estado por conducto de la Secretaría, determinará la responsabilidad administrativa en que incurran los notarios por contravenir los preceptos de esta Ley y su Reglamento y, atendiendo a su gravedad, podrá aplicar las sanciones siguientes:</w:t>
      </w:r>
    </w:p>
    <w:p w14:paraId="7878F8F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3F41B55" w14:textId="77777777" w:rsidR="001F6B2C" w:rsidRPr="002262B8" w:rsidRDefault="001F6B2C" w:rsidP="002262B8">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56C9729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93E7F4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SEGUNDO. </w:t>
      </w:r>
      <w:r w:rsidRPr="002262B8">
        <w:rPr>
          <w:rFonts w:ascii="Times New Roman" w:eastAsia="Arial MT" w:hAnsi="Times New Roman" w:cs="Times New Roman"/>
          <w:sz w:val="24"/>
          <w:szCs w:val="24"/>
        </w:rPr>
        <w:t xml:space="preserve">Se reforman las fracciones I a V del artículo 5 y I del artículo 25 de la </w:t>
      </w:r>
      <w:r w:rsidRPr="002262B8">
        <w:rPr>
          <w:rFonts w:ascii="Times New Roman" w:eastAsia="Arial MT" w:hAnsi="Times New Roman" w:cs="Times New Roman"/>
          <w:b/>
          <w:sz w:val="24"/>
          <w:szCs w:val="24"/>
        </w:rPr>
        <w:t xml:space="preserve">Ley del Periódico Oficial “Gaceta del Gobierno” del Estado de México, </w:t>
      </w:r>
      <w:r w:rsidRPr="002262B8">
        <w:rPr>
          <w:rFonts w:ascii="Times New Roman" w:eastAsia="Arial MT" w:hAnsi="Times New Roman" w:cs="Times New Roman"/>
          <w:sz w:val="24"/>
          <w:szCs w:val="24"/>
        </w:rPr>
        <w:t>para quedar como sigue:</w:t>
      </w:r>
    </w:p>
    <w:p w14:paraId="3DA5678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D81DB1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5. </w:t>
      </w:r>
      <w:r w:rsidRPr="002262B8">
        <w:rPr>
          <w:rFonts w:ascii="Times New Roman" w:eastAsia="Arial MT" w:hAnsi="Times New Roman" w:cs="Times New Roman"/>
          <w:sz w:val="24"/>
          <w:szCs w:val="24"/>
        </w:rPr>
        <w:t>Son materia de publicación obligatoria en el periódico oficial:</w:t>
      </w:r>
    </w:p>
    <w:p w14:paraId="49BE156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C473442" w14:textId="77777777" w:rsidR="001F6B2C" w:rsidRPr="002262B8" w:rsidRDefault="001F6B2C" w:rsidP="002262B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Las leyes, decretos y acuerdos expedidos por la Legislatura del Estado, promulgados por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Poder Ejecutivo del Estado.</w:t>
      </w:r>
    </w:p>
    <w:p w14:paraId="72AC91C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1617C46" w14:textId="77777777" w:rsidR="001F6B2C" w:rsidRPr="002262B8" w:rsidRDefault="001F6B2C" w:rsidP="002262B8">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73E9625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B6FA14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 </w:t>
      </w:r>
      <w:r w:rsidRPr="002262B8">
        <w:rPr>
          <w:rFonts w:ascii="Times New Roman" w:eastAsia="Arial MT" w:hAnsi="Times New Roman" w:cs="Times New Roman"/>
          <w:sz w:val="24"/>
          <w:szCs w:val="24"/>
        </w:rPr>
        <w:t xml:space="preserve">Los actos o resoluciones que así determinen </w:t>
      </w:r>
      <w:r w:rsidRPr="002262B8">
        <w:rPr>
          <w:rFonts w:ascii="Times New Roman" w:eastAsia="Arial MT" w:hAnsi="Times New Roman" w:cs="Times New Roman"/>
          <w:b/>
          <w:sz w:val="24"/>
          <w:szCs w:val="24"/>
        </w:rPr>
        <w:t xml:space="preserve">las personas </w:t>
      </w:r>
      <w:r w:rsidRPr="002262B8">
        <w:rPr>
          <w:rFonts w:ascii="Times New Roman" w:eastAsia="Arial MT" w:hAnsi="Times New Roman" w:cs="Times New Roman"/>
          <w:sz w:val="24"/>
          <w:szCs w:val="24"/>
        </w:rPr>
        <w:t>titulares de los poderes del Estado de México, u otras autoridades competentes.</w:t>
      </w:r>
    </w:p>
    <w:p w14:paraId="648B788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59B11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38F1D86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107056A"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25. </w:t>
      </w:r>
      <w:r w:rsidRPr="002262B8">
        <w:rPr>
          <w:rFonts w:ascii="Times New Roman" w:eastAsia="Arial" w:hAnsi="Times New Roman" w:cs="Times New Roman"/>
          <w:bCs/>
          <w:sz w:val="24"/>
          <w:szCs w:val="24"/>
        </w:rPr>
        <w:t>…</w:t>
      </w:r>
    </w:p>
    <w:p w14:paraId="756776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D4807CE" w14:textId="77777777" w:rsidR="001F6B2C" w:rsidRPr="002262B8" w:rsidRDefault="001F6B2C" w:rsidP="002262B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Leyes y decretos que puedan ser objetados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los que será publicados al día hábil siguiente a la fecha en que fenezca el plazo constitucional respectivo.</w:t>
      </w:r>
    </w:p>
    <w:p w14:paraId="6F6025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6934940" w14:textId="77777777" w:rsidR="001F6B2C" w:rsidRPr="002262B8" w:rsidRDefault="001F6B2C" w:rsidP="002262B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6B6DF49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44D24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TERCERO. </w:t>
      </w:r>
      <w:r w:rsidRPr="002262B8">
        <w:rPr>
          <w:rFonts w:ascii="Times New Roman" w:eastAsia="Arial MT" w:hAnsi="Times New Roman" w:cs="Times New Roman"/>
          <w:sz w:val="24"/>
          <w:szCs w:val="24"/>
        </w:rPr>
        <w:t xml:space="preserve">Se reforman la fracción I y el último párrafo del artículo </w:t>
      </w:r>
      <w:r w:rsidRPr="002262B8">
        <w:rPr>
          <w:rFonts w:ascii="Times New Roman" w:eastAsia="Arial MT" w:hAnsi="Times New Roman" w:cs="Times New Roman"/>
          <w:sz w:val="24"/>
          <w:szCs w:val="24"/>
        </w:rPr>
        <w:lastRenderedPageBreak/>
        <w:t xml:space="preserve">8; los párrafos primeros de los artículos 6, 7 y 11; los artículos 1, 3 y 30 de la </w:t>
      </w:r>
      <w:r w:rsidRPr="002262B8">
        <w:rPr>
          <w:rFonts w:ascii="Times New Roman" w:eastAsia="Arial MT" w:hAnsi="Times New Roman" w:cs="Times New Roman"/>
          <w:b/>
          <w:sz w:val="24"/>
          <w:szCs w:val="24"/>
        </w:rPr>
        <w:t>Ley del Seguro de Desempleo para el Estado de México</w:t>
      </w:r>
      <w:r w:rsidRPr="002262B8">
        <w:rPr>
          <w:rFonts w:ascii="Times New Roman" w:eastAsia="Arial MT" w:hAnsi="Times New Roman" w:cs="Times New Roman"/>
          <w:sz w:val="24"/>
          <w:szCs w:val="24"/>
        </w:rPr>
        <w:t>, para quedar como sigue:</w:t>
      </w:r>
    </w:p>
    <w:p w14:paraId="4E827A4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E997DC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 </w:t>
      </w:r>
      <w:r w:rsidRPr="002262B8">
        <w:rPr>
          <w:rFonts w:ascii="Times New Roman" w:eastAsia="Arial MT" w:hAnsi="Times New Roman" w:cs="Times New Roman"/>
          <w:sz w:val="24"/>
          <w:szCs w:val="24"/>
        </w:rPr>
        <w:t xml:space="preserve">Las disposiciones de esta Ley son de orden público, interés social y observancia general en el Estado y tienen por objeto establecer las bases para el otorgamiento de un Seguro de Desempleo, de carácter temporal, en el contexto de una Contingencia Laboral declarada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para quienes, pudiendo y queriendo trabajar, pierdan su empleo formal, así́ como fomentar su desarrollo laboral, a través de una cultura emprendedora a fin de que accedan a mejores niveles de bienestar mediante programas y acciones de carácter laboral, económico, educativo y social que les procure un desarrollo económico y social integral.</w:t>
      </w:r>
    </w:p>
    <w:p w14:paraId="617C58B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657C9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6A7C1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 </w:t>
      </w:r>
      <w:r w:rsidRPr="002262B8">
        <w:rPr>
          <w:rFonts w:ascii="Times New Roman" w:eastAsia="Arial MT" w:hAnsi="Times New Roman" w:cs="Times New Roman"/>
          <w:sz w:val="24"/>
          <w:szCs w:val="24"/>
        </w:rPr>
        <w:t xml:space="preserve">La aplicación de esta Ley corresponde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por conducto de la Secretaría del Trabajo, la Secretaría de Finanzas y la Secretaría de Desarrollo Económico.</w:t>
      </w:r>
    </w:p>
    <w:p w14:paraId="6A2724F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C1204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6.- </w:t>
      </w:r>
      <w:r w:rsidRPr="002262B8">
        <w:rPr>
          <w:rFonts w:ascii="Times New Roman" w:eastAsia="Arial MT" w:hAnsi="Times New Roman" w:cs="Times New Roman"/>
          <w:sz w:val="24"/>
          <w:szCs w:val="24"/>
        </w:rPr>
        <w:t xml:space="preserve">Son autoridades para los efectos de esta Ley,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la Secretaría del Trabajo, la Secretaría de Finanzas y la Secretaría de Desarrollo Económico, así́ como las dependencias y organismos que tengan a su cargo el cumplimiento de funciones vinculadas con el fomento al empleo y la implementación del Seguro de Desempleo.</w:t>
      </w:r>
    </w:p>
    <w:p w14:paraId="5E00C8E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F28B9F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872DCF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994F92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7.- </w:t>
      </w:r>
      <w:r w:rsidRPr="002262B8">
        <w:rPr>
          <w:rFonts w:ascii="Times New Roman" w:eastAsia="Arial MT" w:hAnsi="Times New Roman" w:cs="Times New Roman"/>
          <w:sz w:val="24"/>
          <w:szCs w:val="24"/>
        </w:rPr>
        <w:t xml:space="preserve">Cuando se presente una Contingencia Laboral, en los términos del artículo 2 de la presente Ley,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emitirá́ la declaratoria respectiva dentro de los cinco días siguientes a aquél en que, de acuerdo con el numeral citado, se hayan hecho públicos cualquiera de los indicadores.</w:t>
      </w:r>
    </w:p>
    <w:p w14:paraId="53282BA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720A77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AC5B11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D268011"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8.</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690BCA1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453C95E" w14:textId="77777777" w:rsidR="001F6B2C" w:rsidRPr="002262B8" w:rsidRDefault="001F6B2C" w:rsidP="002262B8">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Mantener actualizados los indicadores de ocupación que sustenten la Declaratoria de Contingencia Laboral que emita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los términos de esta Ley, con base en los indicadores del INEGI e instituciones de seguridad social;</w:t>
      </w:r>
    </w:p>
    <w:p w14:paraId="1D60D0C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636FE0C" w14:textId="77777777" w:rsidR="001F6B2C" w:rsidRPr="002262B8" w:rsidRDefault="001F6B2C" w:rsidP="002262B8">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X</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26BCE75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035A9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roofErr w:type="gramStart"/>
      <w:r w:rsidRPr="002262B8">
        <w:rPr>
          <w:rFonts w:ascii="Times New Roman" w:eastAsia="Arial MT" w:hAnsi="Times New Roman" w:cs="Times New Roman"/>
          <w:sz w:val="24"/>
          <w:szCs w:val="24"/>
        </w:rPr>
        <w:t>XI.</w:t>
      </w:r>
      <w:proofErr w:type="gramEnd"/>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w:t>
      </w:r>
    </w:p>
    <w:p w14:paraId="73B7C50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C0E53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Secretaría del Trabajo deberá́ informar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y al Consejo sobre la bolsa de trabajo que integre para que, en el marco de sus atribuciones, realicen los ajustes o las modificaciones pertinentes al Seguro de Desempleo que se esté́ aplicando.</w:t>
      </w:r>
    </w:p>
    <w:p w14:paraId="7CA2FA6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36DF7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11.- </w:t>
      </w:r>
      <w:r w:rsidRPr="002262B8">
        <w:rPr>
          <w:rFonts w:ascii="Times New Roman" w:eastAsia="Arial MT" w:hAnsi="Times New Roman" w:cs="Times New Roman"/>
          <w:sz w:val="24"/>
          <w:szCs w:val="24"/>
        </w:rPr>
        <w:t xml:space="preserve">Emitida la Declaratoria de Contingencia Laboral </w:t>
      </w:r>
      <w:r w:rsidRPr="002262B8">
        <w:rPr>
          <w:rFonts w:ascii="Times New Roman" w:eastAsia="Arial MT" w:hAnsi="Times New Roman" w:cs="Times New Roman"/>
          <w:b/>
          <w:sz w:val="24"/>
          <w:szCs w:val="24"/>
        </w:rPr>
        <w:t xml:space="preserve">por la Gobernadora o </w:t>
      </w:r>
      <w:r w:rsidRPr="002262B8">
        <w:rPr>
          <w:rFonts w:ascii="Times New Roman" w:eastAsia="Arial MT" w:hAnsi="Times New Roman" w:cs="Times New Roman"/>
          <w:sz w:val="24"/>
          <w:szCs w:val="24"/>
        </w:rPr>
        <w:t>el Gobernador del Estado, la Secretaría de Finanzas determinará los montos que se destinarán al Seguro de Desempleo dentro de los diez días siguientes.</w:t>
      </w:r>
    </w:p>
    <w:p w14:paraId="7CB3090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B6DFC8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57E91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39730F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A3E896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C2B646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7B6BD3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86015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30.- </w:t>
      </w:r>
      <w:r w:rsidRPr="002262B8">
        <w:rPr>
          <w:rFonts w:ascii="Times New Roman" w:eastAsia="Arial MT" w:hAnsi="Times New Roman" w:cs="Times New Roman"/>
          <w:sz w:val="24"/>
          <w:szCs w:val="24"/>
        </w:rPr>
        <w:t xml:space="preserve">El padrón de las personas que soliciten empleo será regulado por la Secretaría del Trabajo, ésta deberá informar al Consejo y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para que en el marco de sus atribuciones, tomen las medidas pertinentes para llevar a cabo los programas o en su caso, realizar las modificaciones o ajustes al mismo, con el objeto de propiciar una mayor estabilidad laboral.</w:t>
      </w:r>
    </w:p>
    <w:p w14:paraId="47EDFA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FB41FB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CUARTO. </w:t>
      </w:r>
      <w:r w:rsidRPr="002262B8">
        <w:rPr>
          <w:rFonts w:ascii="Times New Roman" w:eastAsia="Arial MT" w:hAnsi="Times New Roman" w:cs="Times New Roman"/>
          <w:sz w:val="24"/>
          <w:szCs w:val="24"/>
        </w:rPr>
        <w:t xml:space="preserve">Se reforman los artículos 37 y 40; el párrafo primero del artículo 186, la fracción III, del apartado A.- del artículo 258 de la </w:t>
      </w:r>
      <w:r w:rsidRPr="002262B8">
        <w:rPr>
          <w:rFonts w:ascii="Times New Roman" w:eastAsia="Arial MT" w:hAnsi="Times New Roman" w:cs="Times New Roman"/>
          <w:b/>
          <w:sz w:val="24"/>
          <w:szCs w:val="24"/>
        </w:rPr>
        <w:t>Ley del Trabajo de los Servidores Públicos del Estado y Municipios</w:t>
      </w:r>
      <w:r w:rsidRPr="002262B8">
        <w:rPr>
          <w:rFonts w:ascii="Times New Roman" w:eastAsia="Arial MT" w:hAnsi="Times New Roman" w:cs="Times New Roman"/>
          <w:sz w:val="24"/>
          <w:szCs w:val="24"/>
        </w:rPr>
        <w:t>, para quedar como sigue:</w:t>
      </w:r>
    </w:p>
    <w:p w14:paraId="0C30AE2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295FAB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37. </w:t>
      </w:r>
      <w:r w:rsidRPr="002262B8">
        <w:rPr>
          <w:rFonts w:ascii="Times New Roman" w:eastAsia="Arial MT" w:hAnsi="Times New Roman" w:cs="Times New Roman"/>
          <w:sz w:val="24"/>
          <w:szCs w:val="24"/>
        </w:rPr>
        <w:t xml:space="preserve">Los trabajadores podrán tener asignada otra plaza u horas clase en el Subsistema Educativo Federalizado o en el Subsistema Educativo Estatal, siempre y cuando los horarios establecidos para el desempeño de sus funciones sean compatibles, de acuerdo a las disposiciones relativas, con excepción de aquéllos que tengan nombramiento anterior al 18 de mayo de 1992, en los términos del convenio suscrito en la misma fecha entre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Poder Ejecutivo del Estado y el Sindicato Nacional de Trabajadores de la Educación.</w:t>
      </w:r>
    </w:p>
    <w:p w14:paraId="0EC1061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1E12991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40. </w:t>
      </w:r>
      <w:r w:rsidRPr="002262B8">
        <w:rPr>
          <w:rFonts w:ascii="Times New Roman" w:eastAsia="Arial MT" w:hAnsi="Times New Roman" w:cs="Times New Roman"/>
          <w:sz w:val="24"/>
          <w:szCs w:val="24"/>
        </w:rPr>
        <w:t xml:space="preserve">Conforme lo dispuesto en los artículos anteriores, los acuerdos, convenios y reglamentos a que se hace referencia, así como las prestaciones y derechos de cualesquier naturaleza, serán de observancia general y obligatoria para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Poder Ejecutivo, los titulares de las dependencias y de la institución o instituciones públicas a las que estén adscritos.</w:t>
      </w:r>
    </w:p>
    <w:p w14:paraId="4A88A65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61D89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186.- </w:t>
      </w:r>
      <w:r w:rsidRPr="002262B8">
        <w:rPr>
          <w:rFonts w:ascii="Times New Roman" w:eastAsia="Arial MT" w:hAnsi="Times New Roman" w:cs="Times New Roman"/>
          <w:sz w:val="24"/>
          <w:szCs w:val="24"/>
        </w:rPr>
        <w:t xml:space="preserve">El Tribunal se integrará por un representante de cada uno de los poderes públicos del Estado, en caso de que alguno no designe, se tendrá integrado el Tribunal con los que se hayan designado, un representante de cada uno de los sindicatos mayoritarios a que se refiere el segundo párrafo del artículo 138 de esta ley, un representante de los ayuntamientos de la entidad que será el del Municipio de residencia del Tribunal y un árbitro, designado por la mayoría de los representantes a propuesta de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Ejecutivo, quien fungirá como Presidente, y su cargo concluirá al mismo tiempo que el de la administración pública en la cual fue designado, pudiendo ser ratificado a propuesta del Titular del Ejecutivo entrante.</w:t>
      </w:r>
    </w:p>
    <w:p w14:paraId="7FBE8D7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C45F70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323B26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B80A70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193E66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1FA957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545023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3721DB1"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258.</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3BE9EDD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856F39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w:t>
      </w:r>
      <w:proofErr w:type="gramStart"/>
      <w:r w:rsidRPr="002262B8">
        <w:rPr>
          <w:rFonts w:ascii="Times New Roman" w:eastAsia="Arial MT" w:hAnsi="Times New Roman" w:cs="Times New Roman"/>
          <w:sz w:val="24"/>
          <w:szCs w:val="24"/>
        </w:rPr>
        <w:t>- …</w:t>
      </w:r>
      <w:proofErr w:type="gramEnd"/>
    </w:p>
    <w:p w14:paraId="5ACC3D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856A61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II. …</w:t>
      </w:r>
    </w:p>
    <w:p w14:paraId="5F2E215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C1B27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III. Las cantidades que se le asignen por disposición del Presupuesto de Egresos o por acuerdo </w:t>
      </w:r>
      <w:r w:rsidRPr="002262B8">
        <w:rPr>
          <w:rFonts w:ascii="Times New Roman" w:eastAsia="Arial MT" w:hAnsi="Times New Roman" w:cs="Times New Roman"/>
          <w:b/>
          <w:sz w:val="24"/>
          <w:szCs w:val="24"/>
        </w:rPr>
        <w:t xml:space="preserve">de </w:t>
      </w:r>
      <w:r w:rsidRPr="002262B8">
        <w:rPr>
          <w:rFonts w:ascii="Times New Roman" w:eastAsia="Arial MT" w:hAnsi="Times New Roman" w:cs="Times New Roman"/>
          <w:b/>
          <w:sz w:val="24"/>
          <w:szCs w:val="24"/>
        </w:rPr>
        <w:lastRenderedPageBreak/>
        <w:t xml:space="preserve">la Gobernadora </w:t>
      </w:r>
      <w:r w:rsidRPr="002262B8">
        <w:rPr>
          <w:rFonts w:ascii="Times New Roman" w:eastAsia="Arial MT" w:hAnsi="Times New Roman" w:cs="Times New Roman"/>
          <w:sz w:val="24"/>
          <w:szCs w:val="24"/>
        </w:rPr>
        <w:t>o del Gobernador del Estado;</w:t>
      </w:r>
    </w:p>
    <w:p w14:paraId="2CE7567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1EDF78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IV. a VI. …</w:t>
      </w:r>
    </w:p>
    <w:p w14:paraId="613D515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865DD3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B.</w:t>
      </w:r>
      <w:proofErr w:type="gramStart"/>
      <w:r w:rsidRPr="002262B8">
        <w:rPr>
          <w:rFonts w:ascii="Times New Roman" w:eastAsia="Arial MT" w:hAnsi="Times New Roman" w:cs="Times New Roman"/>
          <w:sz w:val="24"/>
          <w:szCs w:val="24"/>
        </w:rPr>
        <w:t>- …</w:t>
      </w:r>
      <w:proofErr w:type="gramEnd"/>
    </w:p>
    <w:p w14:paraId="46E3FDF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393B48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II. …</w:t>
      </w:r>
    </w:p>
    <w:p w14:paraId="448205F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B2BF4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QUINTO. </w:t>
      </w:r>
      <w:r w:rsidRPr="002262B8">
        <w:rPr>
          <w:rFonts w:ascii="Times New Roman" w:eastAsia="Arial MT" w:hAnsi="Times New Roman" w:cs="Times New Roman"/>
          <w:sz w:val="24"/>
          <w:szCs w:val="24"/>
        </w:rPr>
        <w:t xml:space="preserve">Se reforman el párrafo primero del artículo 25 y la fracción VII, de la </w:t>
      </w:r>
      <w:r w:rsidRPr="002262B8">
        <w:rPr>
          <w:rFonts w:ascii="Times New Roman" w:eastAsia="Arial MT" w:hAnsi="Times New Roman" w:cs="Times New Roman"/>
          <w:b/>
          <w:sz w:val="24"/>
          <w:szCs w:val="24"/>
        </w:rPr>
        <w:t>Ley en materia Desaparición Forzada de Personas y Desaparición cometida por Particulares para el Estado Libre y Soberano de México</w:t>
      </w:r>
      <w:r w:rsidRPr="002262B8">
        <w:rPr>
          <w:rFonts w:ascii="Times New Roman" w:eastAsia="Arial MT" w:hAnsi="Times New Roman" w:cs="Times New Roman"/>
          <w:sz w:val="24"/>
          <w:szCs w:val="24"/>
        </w:rPr>
        <w:t>, para quedar como sigue:</w:t>
      </w:r>
    </w:p>
    <w:p w14:paraId="7046306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BD15D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25. </w:t>
      </w:r>
      <w:r w:rsidRPr="002262B8">
        <w:rPr>
          <w:rFonts w:ascii="Times New Roman" w:eastAsia="Arial MT" w:hAnsi="Times New Roman" w:cs="Times New Roman"/>
          <w:sz w:val="24"/>
          <w:szCs w:val="24"/>
        </w:rPr>
        <w:t xml:space="preserve">La Comisión de Búsqueda de Personas estará́ a cargo de una persona titular nombrada y removida </w:t>
      </w:r>
      <w:r w:rsidRPr="002262B8">
        <w:rPr>
          <w:rFonts w:ascii="Times New Roman" w:eastAsia="Arial MT" w:hAnsi="Times New Roman" w:cs="Times New Roman"/>
          <w:b/>
          <w:sz w:val="24"/>
          <w:szCs w:val="24"/>
        </w:rPr>
        <w:t xml:space="preserve">por la Gobernadora o </w:t>
      </w:r>
      <w:r w:rsidRPr="002262B8">
        <w:rPr>
          <w:rFonts w:ascii="Times New Roman" w:eastAsia="Arial MT" w:hAnsi="Times New Roman" w:cs="Times New Roman"/>
          <w:sz w:val="24"/>
          <w:szCs w:val="24"/>
        </w:rPr>
        <w:t>el Gobernador del Estado de México, a propuesta de la persona titular de la Secretaria de Justicia y Derechos Humanos.</w:t>
      </w:r>
    </w:p>
    <w:p w14:paraId="23FB111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1CBD6E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401430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F76146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FFA771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26B83B0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4BD247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72C56B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B07D63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6B1E21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13C15C0"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26. </w:t>
      </w:r>
      <w:r w:rsidRPr="002262B8">
        <w:rPr>
          <w:rFonts w:ascii="Times New Roman" w:eastAsia="Arial" w:hAnsi="Times New Roman" w:cs="Times New Roman"/>
          <w:bCs/>
          <w:sz w:val="24"/>
          <w:szCs w:val="24"/>
        </w:rPr>
        <w:t>…</w:t>
      </w:r>
    </w:p>
    <w:p w14:paraId="091B4ED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ABD9F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6D555A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143FD2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85382F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6D3B6E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731CF49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E1216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VII. </w:t>
      </w:r>
      <w:r w:rsidRPr="002262B8">
        <w:rPr>
          <w:rFonts w:ascii="Times New Roman" w:eastAsia="Arial MT" w:hAnsi="Times New Roman" w:cs="Times New Roman"/>
          <w:sz w:val="24"/>
          <w:szCs w:val="24"/>
        </w:rPr>
        <w:t xml:space="preserve">El órgano técnico de consulta elaborará un informe con los resultados de las evaluaciones y comparecencias, el cual será́ entregado a la persona titular de la Secretaría de Justicia y Derechos Humanos, quien lo anexará cuando haga la propuesta correspondiente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Dicho informe deberá ser público.</w:t>
      </w:r>
    </w:p>
    <w:p w14:paraId="2FCC05C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106591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B94B1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25FF12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b/>
          <w:sz w:val="24"/>
          <w:szCs w:val="24"/>
        </w:rPr>
        <w:t>I.</w:t>
      </w:r>
      <w:proofErr w:type="gramEnd"/>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
    <w:p w14:paraId="35B38BB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4047CF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SEXTO. </w:t>
      </w:r>
      <w:r w:rsidRPr="002262B8">
        <w:rPr>
          <w:rFonts w:ascii="Times New Roman" w:eastAsia="Arial MT" w:hAnsi="Times New Roman" w:cs="Times New Roman"/>
          <w:sz w:val="24"/>
          <w:szCs w:val="24"/>
        </w:rPr>
        <w:t xml:space="preserve">Se reforma la fracción XXVI del artículo 199 de la </w:t>
      </w:r>
      <w:r w:rsidRPr="002262B8">
        <w:rPr>
          <w:rFonts w:ascii="Times New Roman" w:eastAsia="Arial MT" w:hAnsi="Times New Roman" w:cs="Times New Roman"/>
          <w:b/>
          <w:sz w:val="24"/>
          <w:szCs w:val="24"/>
        </w:rPr>
        <w:t xml:space="preserve">Ley Orgánica del Poder Judicial del Estado de México </w:t>
      </w:r>
      <w:r w:rsidRPr="002262B8">
        <w:rPr>
          <w:rFonts w:ascii="Times New Roman" w:eastAsia="Arial MT" w:hAnsi="Times New Roman" w:cs="Times New Roman"/>
          <w:sz w:val="24"/>
          <w:szCs w:val="24"/>
        </w:rPr>
        <w:t>para quedar como sigue:</w:t>
      </w:r>
    </w:p>
    <w:p w14:paraId="7B3B267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7404E92"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199. </w:t>
      </w:r>
      <w:r w:rsidRPr="002262B8">
        <w:rPr>
          <w:rFonts w:ascii="Times New Roman" w:eastAsia="Arial" w:hAnsi="Times New Roman" w:cs="Times New Roman"/>
          <w:bCs/>
          <w:sz w:val="24"/>
          <w:szCs w:val="24"/>
        </w:rPr>
        <w:t>…</w:t>
      </w:r>
    </w:p>
    <w:p w14:paraId="691303B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81702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XXV. </w:t>
      </w:r>
      <w:r w:rsidRPr="002262B8">
        <w:rPr>
          <w:rFonts w:ascii="Times New Roman" w:eastAsia="Arial MT" w:hAnsi="Times New Roman" w:cs="Times New Roman"/>
          <w:sz w:val="24"/>
          <w:szCs w:val="24"/>
        </w:rPr>
        <w:t>…</w:t>
      </w:r>
    </w:p>
    <w:p w14:paraId="15B91DC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9B8344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XXVI. </w:t>
      </w:r>
      <w:r w:rsidRPr="002262B8">
        <w:rPr>
          <w:rFonts w:ascii="Times New Roman" w:eastAsia="Arial MT" w:hAnsi="Times New Roman" w:cs="Times New Roman"/>
          <w:sz w:val="24"/>
          <w:szCs w:val="24"/>
        </w:rPr>
        <w:t xml:space="preserve">Titular del Ejecutivo: la </w:t>
      </w:r>
      <w:r w:rsidRPr="002262B8">
        <w:rPr>
          <w:rFonts w:ascii="Times New Roman" w:eastAsia="Arial MT" w:hAnsi="Times New Roman" w:cs="Times New Roman"/>
          <w:b/>
          <w:sz w:val="24"/>
          <w:szCs w:val="24"/>
        </w:rPr>
        <w:t xml:space="preserve">Gobernadora </w:t>
      </w:r>
      <w:r w:rsidRPr="002262B8">
        <w:rPr>
          <w:rFonts w:ascii="Times New Roman" w:eastAsia="Arial MT" w:hAnsi="Times New Roman" w:cs="Times New Roman"/>
          <w:sz w:val="24"/>
          <w:szCs w:val="24"/>
        </w:rPr>
        <w:t>o el Gobernador Constitucional del Estado de México, y</w:t>
      </w:r>
    </w:p>
    <w:p w14:paraId="2ABB8C7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07D1D8"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XXVII</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5F0A42E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7B5867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SÉPTIMO. </w:t>
      </w:r>
      <w:r w:rsidRPr="002262B8">
        <w:rPr>
          <w:rFonts w:ascii="Times New Roman" w:eastAsia="Arial MT" w:hAnsi="Times New Roman" w:cs="Times New Roman"/>
          <w:sz w:val="24"/>
          <w:szCs w:val="24"/>
        </w:rPr>
        <w:t xml:space="preserve">Se reforman las fracciones IX y X del artículo 47, XIV del artículo 62 y V del artículo 81; el numeral 2.- del tercer párrafo del artículo 62; el segundo párrafo del artículo 78; los artículos 3, 7, 31, 32, 34, 53 y 82 de la </w:t>
      </w:r>
      <w:r w:rsidRPr="002262B8">
        <w:rPr>
          <w:rFonts w:ascii="Times New Roman" w:eastAsia="Arial MT" w:hAnsi="Times New Roman" w:cs="Times New Roman"/>
          <w:b/>
          <w:sz w:val="24"/>
          <w:szCs w:val="24"/>
        </w:rPr>
        <w:t>Ley Orgánica del Poder Legislativo del Estado Libre y Soberano de México</w:t>
      </w:r>
      <w:r w:rsidRPr="002262B8">
        <w:rPr>
          <w:rFonts w:ascii="Times New Roman" w:eastAsia="Arial MT" w:hAnsi="Times New Roman" w:cs="Times New Roman"/>
          <w:sz w:val="24"/>
          <w:szCs w:val="24"/>
        </w:rPr>
        <w:t>, para quedar como sigue:</w:t>
      </w:r>
    </w:p>
    <w:p w14:paraId="79F34D7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5EF420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 </w:t>
      </w:r>
      <w:r w:rsidRPr="002262B8">
        <w:rPr>
          <w:rFonts w:ascii="Times New Roman" w:eastAsia="Arial MT" w:hAnsi="Times New Roman" w:cs="Times New Roman"/>
          <w:sz w:val="24"/>
          <w:szCs w:val="24"/>
        </w:rPr>
        <w:t xml:space="preserve">Esta ley, sus reformas y adiciones no necesitan de promulgación de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del Gobernador del Estado, ni podrán ser objeto del derecho de veto.</w:t>
      </w:r>
    </w:p>
    <w:p w14:paraId="46C47C6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E64D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7.- La Gobernadora o e</w:t>
      </w:r>
      <w:r w:rsidRPr="002262B8">
        <w:rPr>
          <w:rFonts w:ascii="Times New Roman" w:eastAsia="Arial MT" w:hAnsi="Times New Roman" w:cs="Times New Roman"/>
          <w:sz w:val="24"/>
          <w:szCs w:val="24"/>
        </w:rPr>
        <w:t>l Gobernador del Estado y el Presidente del Tribunal Superior de Justicia asistirán a la apertura de sesiones ordinarias del primer período. Asimismo podrán ser invitados a sesiones solemnes o especiales que celebre la Legislatura.</w:t>
      </w:r>
    </w:p>
    <w:p w14:paraId="704349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06E3F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31.- </w:t>
      </w:r>
      <w:r w:rsidRPr="002262B8">
        <w:rPr>
          <w:rFonts w:ascii="Times New Roman" w:eastAsia="Arial MT" w:hAnsi="Times New Roman" w:cs="Times New Roman"/>
          <w:sz w:val="24"/>
          <w:szCs w:val="24"/>
        </w:rPr>
        <w:t xml:space="preserve">La Legislatura o la Diputación Permanente en su caso, calificará las causas que motiven la renuncia o licencia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y resolverá́ lo conducente.</w:t>
      </w:r>
    </w:p>
    <w:p w14:paraId="0077866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46C4C4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32.- </w:t>
      </w:r>
      <w:r w:rsidRPr="002262B8">
        <w:rPr>
          <w:rFonts w:ascii="Times New Roman" w:eastAsia="Arial MT" w:hAnsi="Times New Roman" w:cs="Times New Roman"/>
          <w:sz w:val="24"/>
          <w:szCs w:val="24"/>
        </w:rPr>
        <w:t xml:space="preserve">La Legislatura se constituirá́ en Colegio Electoral y en votación nominal designará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interino o sustituto, previa comprobación de los requisitos que para tal cargo establezca la Constitución.</w:t>
      </w:r>
    </w:p>
    <w:p w14:paraId="49B7FDD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3292EF1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34.- </w:t>
      </w:r>
      <w:r w:rsidRPr="002262B8">
        <w:rPr>
          <w:rFonts w:ascii="Times New Roman" w:eastAsia="Arial MT" w:hAnsi="Times New Roman" w:cs="Times New Roman"/>
          <w:sz w:val="24"/>
          <w:szCs w:val="24"/>
        </w:rPr>
        <w:t xml:space="preserve">La Legislatura recibirá́, dentro del mes de septiembre, un informe acerca del estado que guarde la administración pública, con excepción del ultimo ano del período constitucional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del Estado, que deberá́ recibirse dentro de los primeros quince días del mes de septiembre. Lo anterior, en los términos y de conformidad con lo dispuesto por el artículo 77 fracciones XVIII de la Constitución Política del Estado Libre y Soberano de México.</w:t>
      </w:r>
    </w:p>
    <w:p w14:paraId="49EB443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1A492F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47.- </w:t>
      </w:r>
      <w:r w:rsidRPr="002262B8">
        <w:rPr>
          <w:rFonts w:ascii="Times New Roman" w:eastAsia="Arial MT" w:hAnsi="Times New Roman" w:cs="Times New Roman"/>
          <w:sz w:val="24"/>
          <w:szCs w:val="24"/>
        </w:rPr>
        <w:t xml:space="preserve">Son atribuciones </w:t>
      </w:r>
      <w:r w:rsidRPr="002262B8">
        <w:rPr>
          <w:rFonts w:ascii="Times New Roman" w:eastAsia="Arial MT" w:hAnsi="Times New Roman" w:cs="Times New Roman"/>
          <w:b/>
          <w:sz w:val="24"/>
          <w:szCs w:val="24"/>
        </w:rPr>
        <w:t xml:space="preserve">de la Presidencia </w:t>
      </w:r>
      <w:r w:rsidRPr="002262B8">
        <w:rPr>
          <w:rFonts w:ascii="Times New Roman" w:eastAsia="Arial MT" w:hAnsi="Times New Roman" w:cs="Times New Roman"/>
          <w:sz w:val="24"/>
          <w:szCs w:val="24"/>
        </w:rPr>
        <w:t>de la Legislatura:</w:t>
      </w:r>
    </w:p>
    <w:p w14:paraId="01A64B2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39CABB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VIII. …</w:t>
      </w:r>
    </w:p>
    <w:p w14:paraId="0C757CC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241B58B" w14:textId="77777777" w:rsidR="001F6B2C" w:rsidRPr="002262B8" w:rsidRDefault="001F6B2C" w:rsidP="002262B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Someter a discusión los dictámenes que presenten las comisiones y, en su caso, las iniciativas que, con carácter de preferente, hubiere presentado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y que no hubieren sido dictaminadas por las comisiones respectivas dentro del plazo constitucional;</w:t>
      </w:r>
    </w:p>
    <w:p w14:paraId="7DDE4CA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42F23CA" w14:textId="77777777" w:rsidR="001F6B2C" w:rsidRPr="002262B8" w:rsidRDefault="001F6B2C" w:rsidP="002262B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Conceder el uso de la palabra a los diputados y, en su caso,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o a las autoridades a quienes la Constitución otorga el derecho de iniciativa, o bien a los representantes que estos hubieren designado, para participar en la discusión del dictamen de las que hubieren presentado y de las que estén relacionadas con su ámbito competencial;</w:t>
      </w:r>
    </w:p>
    <w:p w14:paraId="2F7CF2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7606A44" w14:textId="77777777" w:rsidR="001F6B2C" w:rsidRPr="002262B8" w:rsidRDefault="001F6B2C" w:rsidP="002262B8">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XXII. …</w:t>
      </w:r>
    </w:p>
    <w:p w14:paraId="78D9B3F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2D97E2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53.- </w:t>
      </w:r>
      <w:r w:rsidRPr="002262B8">
        <w:rPr>
          <w:rFonts w:ascii="Times New Roman" w:eastAsia="Arial MT" w:hAnsi="Times New Roman" w:cs="Times New Roman"/>
          <w:sz w:val="24"/>
          <w:szCs w:val="24"/>
        </w:rPr>
        <w:t xml:space="preserve">La Diputación Permanente se instalará inmediatamente después de la sesión de clausura del período ordinario, comunicándolo por conducto de su presidente, </w:t>
      </w:r>
      <w:r w:rsidRPr="002262B8">
        <w:rPr>
          <w:rFonts w:ascii="Times New Roman" w:eastAsia="Arial MT" w:hAnsi="Times New Roman" w:cs="Times New Roman"/>
          <w:b/>
          <w:sz w:val="24"/>
          <w:szCs w:val="24"/>
        </w:rPr>
        <w:t xml:space="preserve">a la Gobernadora </w:t>
      </w:r>
      <w:r w:rsidRPr="002262B8">
        <w:rPr>
          <w:rFonts w:ascii="Times New Roman" w:eastAsia="Arial MT" w:hAnsi="Times New Roman" w:cs="Times New Roman"/>
          <w:b/>
          <w:sz w:val="24"/>
          <w:szCs w:val="24"/>
        </w:rPr>
        <w:lastRenderedPageBreak/>
        <w:t xml:space="preserve">o </w:t>
      </w:r>
      <w:r w:rsidRPr="002262B8">
        <w:rPr>
          <w:rFonts w:ascii="Times New Roman" w:eastAsia="Arial MT" w:hAnsi="Times New Roman" w:cs="Times New Roman"/>
          <w:sz w:val="24"/>
          <w:szCs w:val="24"/>
        </w:rPr>
        <w:t>al Gobernador del Estado, al Presidente del Tribunal Superior de Justicia, a los ayuntamientos de los municipios de la entidad, a las cámaras del Congreso de la Unión y a las legislaturas de los estados. Su integración se publicará en la Gaceta del Gobierno y concluirá́ sus funciones al inicio del siguiente período ordinario.</w:t>
      </w:r>
    </w:p>
    <w:p w14:paraId="7CC9177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9975CF8"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62. </w:t>
      </w:r>
      <w:r w:rsidRPr="002262B8">
        <w:rPr>
          <w:rFonts w:ascii="Times New Roman" w:eastAsia="Arial" w:hAnsi="Times New Roman" w:cs="Times New Roman"/>
          <w:bCs/>
          <w:sz w:val="24"/>
          <w:szCs w:val="24"/>
        </w:rPr>
        <w:t>…</w:t>
      </w:r>
    </w:p>
    <w:p w14:paraId="4ED67D6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5965E38" w14:textId="77777777" w:rsidR="001F6B2C" w:rsidRPr="002262B8" w:rsidRDefault="001F6B2C" w:rsidP="002262B8">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XIII. …</w:t>
      </w:r>
    </w:p>
    <w:p w14:paraId="44A956D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F7587C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XIV. Recibir la solicitud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del Estado y de las autoridades a quienes la Constitución otorga el derecho de iniciativa, para participar en el análisis que realicen las comisiones sobre las iniciativas que hubieren presentado y las que estén vinculadas con su ámbito competencial, así́ como en la discusión de los dictámenes respectivos. La Junta de Coordinación Política propondrá́ a la Asamblea, en su caso, el formato de la sesión del Pleno en la que los mismos hayan de discutirse;</w:t>
      </w:r>
    </w:p>
    <w:p w14:paraId="4AE6483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F6E246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F78426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XV. a XXI. …</w:t>
      </w:r>
    </w:p>
    <w:p w14:paraId="0397B3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DC44536"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62 BIS.</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DA013D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125F6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864B23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A16C8D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722E10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01FA0F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1.</w:t>
      </w:r>
      <w:proofErr w:type="gramStart"/>
      <w:r w:rsidRPr="002262B8">
        <w:rPr>
          <w:rFonts w:ascii="Times New Roman" w:eastAsia="Arial MT" w:hAnsi="Times New Roman" w:cs="Times New Roman"/>
          <w:sz w:val="24"/>
          <w:szCs w:val="24"/>
        </w:rPr>
        <w:t>- …</w:t>
      </w:r>
      <w:proofErr w:type="gramEnd"/>
    </w:p>
    <w:p w14:paraId="686FBC6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19BF25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2.- En cada una de sus sesiones, la Conferencia para la Dirección y Programación de los Trabajos Legislativos, deberá́ determinar los puntos a tratar en el orden del día de la sesión de la Legislatura, en su caso, la propuesta de turno a la comisión o comisiones que corresponda a cada uno de los puntos a tratar en dicho orden del día, proponer a la Legislatura o a la Diputación Permanente la dispensa de trámite de las iniciativas de ley o decreto, establecer los formatos de debate y los calendarios para el examen de los dictámenes por parte del Pleno de la Legislatura. Esos últimos se harán del conocimiento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del Estado y de las autoridades a quienes la Constitución otorga el derecho de iniciativa, al menos dos días antes de que hayan de celebrarse dichas sesiones, para que, de ser el caso, puedan participar de su discusión.</w:t>
      </w:r>
    </w:p>
    <w:p w14:paraId="76ABF60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E0A33E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la semana previa a aquélla en que tendrá́ lugar la última sesión de la Legislatura dentro del período ordinario respectivo, la Conferencia deberá́ determinar si es el caso de incorporar en el orden del día la iniciativa o iniciativas que, con carácter de preferente, hubiere presentado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y cuyo dictamen no hubiere sido enviado al Presidente de la Legislatura hasta ese momento por las comisiones responsables. Lo anterior para los efectos constitucionales respectivos</w:t>
      </w:r>
    </w:p>
    <w:p w14:paraId="2875D1C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AFE77B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sz w:val="24"/>
          <w:szCs w:val="24"/>
        </w:rPr>
        <w:t>3. …</w:t>
      </w:r>
      <w:proofErr w:type="gramEnd"/>
    </w:p>
    <w:p w14:paraId="1F449EC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68CCBB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sz w:val="24"/>
          <w:szCs w:val="24"/>
        </w:rPr>
        <w:t>4. …</w:t>
      </w:r>
      <w:proofErr w:type="gramEnd"/>
    </w:p>
    <w:p w14:paraId="027093B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3DE76B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87E2C8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B7EBE77"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78.</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685D8E1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821887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todo caso, las iniciativas que con carácter preferente presente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del Estado en los términos del tercer párrafo del artículo 51 de la Constitución, deberán ser sometidas a discusión y votación de la asamblea, a más tardar, en la última sesión del período ordinario en el que fueren presentadas.</w:t>
      </w:r>
    </w:p>
    <w:p w14:paraId="697CEAD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84AEB83"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81. </w:t>
      </w:r>
      <w:r w:rsidRPr="002262B8">
        <w:rPr>
          <w:rFonts w:ascii="Times New Roman" w:eastAsia="Arial" w:hAnsi="Times New Roman" w:cs="Times New Roman"/>
          <w:bCs/>
          <w:sz w:val="24"/>
          <w:szCs w:val="24"/>
        </w:rPr>
        <w:t>…</w:t>
      </w:r>
    </w:p>
    <w:p w14:paraId="6D39E88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199E76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IV. …</w:t>
      </w:r>
    </w:p>
    <w:p w14:paraId="684EE6A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5F29FA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V. Las iniciativas que presente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los términos del párrafo segundo del artículo 51 de la Constitución Política del Estado Libre y Soberano de México, deberán observar lo siguiente:</w:t>
      </w:r>
    </w:p>
    <w:p w14:paraId="37E2C7F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21E3ED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c). </w:t>
      </w:r>
      <w:r w:rsidRPr="002262B8">
        <w:rPr>
          <w:rFonts w:ascii="Times New Roman" w:eastAsia="Arial MT" w:hAnsi="Times New Roman" w:cs="Times New Roman"/>
          <w:sz w:val="24"/>
          <w:szCs w:val="24"/>
        </w:rPr>
        <w:t>…</w:t>
      </w:r>
    </w:p>
    <w:p w14:paraId="2D5CF44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2150B0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82.- </w:t>
      </w:r>
      <w:r w:rsidRPr="002262B8">
        <w:rPr>
          <w:rFonts w:ascii="Times New Roman" w:eastAsia="Arial MT" w:hAnsi="Times New Roman" w:cs="Times New Roman"/>
          <w:sz w:val="24"/>
          <w:szCs w:val="24"/>
        </w:rPr>
        <w:t xml:space="preserve">Ninguna iniciativa podrá́ discutirse sin que primero pase a las comisiones correspondientes, a excepción de aquellas cuyo trámite se hubiese dispensado y las que, con carácter de preferente, hubiere presentado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el período de sesiones ordinario de que se trate, y que no hubieren sido dictaminadas antes de la penúltima sesión del Pleno dentro de dicho período. Estas últimas serán incorporadas en el orden del día para su discusión y votación en los términos de lo dispuesto por el numeral 2, párrafo segundo, del artículo 62 BIS de la presente ley.</w:t>
      </w:r>
    </w:p>
    <w:p w14:paraId="5C5522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920087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VIGÉSIMO OCTAVO. </w:t>
      </w:r>
      <w:r w:rsidRPr="002262B8">
        <w:rPr>
          <w:rFonts w:ascii="Times New Roman" w:eastAsia="Arial MT" w:hAnsi="Times New Roman" w:cs="Times New Roman"/>
          <w:sz w:val="24"/>
          <w:szCs w:val="24"/>
        </w:rPr>
        <w:t xml:space="preserve">Se reforman los artículos 21, 23 y 143 de la </w:t>
      </w:r>
      <w:r w:rsidRPr="002262B8">
        <w:rPr>
          <w:rFonts w:ascii="Times New Roman" w:eastAsia="Arial MT" w:hAnsi="Times New Roman" w:cs="Times New Roman"/>
          <w:b/>
          <w:sz w:val="24"/>
          <w:szCs w:val="24"/>
        </w:rPr>
        <w:t xml:space="preserve">Ley Orgánica del Tribunal de Justicia Administrativa del Estado de México, </w:t>
      </w:r>
      <w:r w:rsidRPr="002262B8">
        <w:rPr>
          <w:rFonts w:ascii="Times New Roman" w:eastAsia="Arial MT" w:hAnsi="Times New Roman" w:cs="Times New Roman"/>
          <w:sz w:val="24"/>
          <w:szCs w:val="24"/>
        </w:rPr>
        <w:t>para quedar como sigue:</w:t>
      </w:r>
    </w:p>
    <w:p w14:paraId="6CF25B6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A88C6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21.- </w:t>
      </w:r>
      <w:r w:rsidRPr="002262B8">
        <w:rPr>
          <w:rFonts w:ascii="Times New Roman" w:eastAsia="Arial MT" w:hAnsi="Times New Roman" w:cs="Times New Roman"/>
          <w:sz w:val="24"/>
          <w:szCs w:val="24"/>
        </w:rPr>
        <w:t xml:space="preserve">Si el día de la toma de protesta no se integra el ayuntamiento con la mayoría de sus miembros, el Ejecutivo del Estado proveerá́ lo necesario para su instalación en un plazo no mayor de tres días; de no ser esto posible, la Legislatura local, o la Diputación Permanente, designará, a propuesta del Ejecutivo, a los miembros ausentes o faltantes necesarios para integrar el ayuntamiento. Entre tanto,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dictará las medidas conducentes para guardar la tranquilidad y el orden público en el municipio; y de estimarlo necesario, designará una junta municipal que se encargue de la administración del municipio, hasta en tanto se nombre a los nuevos miembros del ayuntamiento.</w:t>
      </w:r>
    </w:p>
    <w:p w14:paraId="651E2DB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1CBD1F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23.- </w:t>
      </w:r>
      <w:r w:rsidRPr="002262B8">
        <w:rPr>
          <w:rFonts w:ascii="Times New Roman" w:eastAsia="Arial MT" w:hAnsi="Times New Roman" w:cs="Times New Roman"/>
          <w:sz w:val="24"/>
          <w:szCs w:val="24"/>
        </w:rPr>
        <w:t xml:space="preserve">Cuando no se verifiquen o se declaren nulas las elecciones de algún ayuntamiento,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propondrá́ a la Legislatura o a la Diputación Permanente, la designación de un ayuntamiento provisional, que actuará hasta que entre en funciones el ayuntamiento electo.</w:t>
      </w:r>
    </w:p>
    <w:p w14:paraId="1341E0F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615F67F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143.- </w:t>
      </w:r>
      <w:r w:rsidRPr="002262B8">
        <w:rPr>
          <w:rFonts w:ascii="Times New Roman" w:eastAsia="Arial MT" w:hAnsi="Times New Roman" w:cs="Times New Roman"/>
          <w:sz w:val="24"/>
          <w:szCs w:val="24"/>
        </w:rPr>
        <w:t xml:space="preserve">El Ejecutivo Federal y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los términos del artículo 115, fracción VII de la Constitución General de la República, tendrán el mando de la fuerza pública en los municipios donde residan habitual o transitoriamente.</w:t>
      </w:r>
    </w:p>
    <w:p w14:paraId="2423AC6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9A68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99D4D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2ADCFE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ARTÍCULO VIGÉSIMO NOVENO. </w:t>
      </w:r>
      <w:r w:rsidRPr="002262B8">
        <w:rPr>
          <w:rFonts w:ascii="Times New Roman" w:eastAsia="Arial MT" w:hAnsi="Times New Roman" w:cs="Times New Roman"/>
          <w:sz w:val="24"/>
          <w:szCs w:val="24"/>
        </w:rPr>
        <w:t xml:space="preserve">Se reforman las fracciones II del artículo 14, VI del artículo 15 y V del artículo 16; los párrafos último del artículo 6, segundo del artículo 6-A., segundo del artículo 9, primero del artículo 12, último del artículo 23; y el artículo 11 de la </w:t>
      </w:r>
      <w:r w:rsidRPr="002262B8">
        <w:rPr>
          <w:rFonts w:ascii="Times New Roman" w:eastAsia="Arial MT" w:hAnsi="Times New Roman" w:cs="Times New Roman"/>
          <w:b/>
          <w:sz w:val="24"/>
          <w:szCs w:val="24"/>
        </w:rPr>
        <w:t xml:space="preserve">Ley para la Coordinación y Control de Organismos Auxiliares del Estado de México, </w:t>
      </w:r>
      <w:r w:rsidRPr="002262B8">
        <w:rPr>
          <w:rFonts w:ascii="Times New Roman" w:eastAsia="Arial MT" w:hAnsi="Times New Roman" w:cs="Times New Roman"/>
          <w:sz w:val="24"/>
          <w:szCs w:val="24"/>
        </w:rPr>
        <w:t>para quedar como sigue:</w:t>
      </w:r>
    </w:p>
    <w:p w14:paraId="510D0EE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D01B32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5427C9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B37BB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 </w:t>
      </w:r>
      <w:r w:rsidRPr="002262B8">
        <w:rPr>
          <w:rFonts w:ascii="Times New Roman" w:eastAsia="Arial MT" w:hAnsi="Times New Roman" w:cs="Times New Roman"/>
          <w:sz w:val="24"/>
          <w:szCs w:val="24"/>
        </w:rPr>
        <w:t>…</w:t>
      </w:r>
    </w:p>
    <w:p w14:paraId="5A9DC57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1AC4F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por conducto de la dependencia coordinadora de sector, determinará los servidores públicos que deban ejercer las facultades que impliquen la titularidad de las acciones o partes sociales que integren el capital social de las empresas de participación estatal mayoritaria.</w:t>
      </w:r>
    </w:p>
    <w:p w14:paraId="7A63641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204E4C8"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6-A.</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20C9BFA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CAFC5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Los integrantes de dicho órgano de gobierno que representen la participación de la Administración Pública Estatal, serán designados </w:t>
      </w:r>
      <w:r w:rsidRPr="002262B8">
        <w:rPr>
          <w:rFonts w:ascii="Times New Roman" w:eastAsia="Arial MT" w:hAnsi="Times New Roman" w:cs="Times New Roman"/>
          <w:b/>
          <w:sz w:val="24"/>
          <w:szCs w:val="24"/>
        </w:rPr>
        <w:t xml:space="preserve">por la persona </w:t>
      </w:r>
      <w:r w:rsidRPr="002262B8">
        <w:rPr>
          <w:rFonts w:ascii="Times New Roman" w:eastAsia="Arial MT" w:hAnsi="Times New Roman" w:cs="Times New Roman"/>
          <w:sz w:val="24"/>
          <w:szCs w:val="24"/>
        </w:rPr>
        <w:t>Titular del Ejecutivo Estatal, directamente o a través de la dependencia coordinadora de sector. Deberán constituir en todo tiempo, más de la mitad de los miembros del órgano de gobierno, y serán servidores públicos de la Administración Pública Estatal o personas de reconocida calidad moral o prestigio, con experiencia respecto a las actividades propias de la empresa de que se trate.</w:t>
      </w:r>
    </w:p>
    <w:p w14:paraId="644004D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06F84A"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9.</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316FE13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C20970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Siempre que las modificaciones afecten la estructura orgánica o presupuestal o se refleje en su reglamento interno, deberán ser aprobadas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del Estado a propuesta </w:t>
      </w:r>
      <w:r w:rsidRPr="002262B8">
        <w:rPr>
          <w:rFonts w:ascii="Times New Roman" w:eastAsia="Arial MT" w:hAnsi="Times New Roman" w:cs="Times New Roman"/>
          <w:b/>
          <w:sz w:val="24"/>
          <w:szCs w:val="24"/>
        </w:rPr>
        <w:t xml:space="preserve">de la persona </w:t>
      </w:r>
      <w:r w:rsidRPr="002262B8">
        <w:rPr>
          <w:rFonts w:ascii="Times New Roman" w:eastAsia="Arial MT" w:hAnsi="Times New Roman" w:cs="Times New Roman"/>
          <w:sz w:val="24"/>
          <w:szCs w:val="24"/>
        </w:rPr>
        <w:t>titular de la dependencia coordinadora de sector respectiva, previa opinión de la Secretaría de Finanzas.</w:t>
      </w:r>
    </w:p>
    <w:p w14:paraId="794EFEB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68FD45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11.- La Gobernadora o e</w:t>
      </w:r>
      <w:r w:rsidRPr="002262B8">
        <w:rPr>
          <w:rFonts w:ascii="Times New Roman" w:eastAsia="Arial MT" w:hAnsi="Times New Roman" w:cs="Times New Roman"/>
          <w:sz w:val="24"/>
          <w:szCs w:val="24"/>
        </w:rPr>
        <w:t>l Gobernador del Estado podrá decretar o solicitar a la Legislatura, en su caso, a propuesta o previa opinión del titular de la dependencia coordinadora del sector que corresponda, la fusión, disolución o liquidación de cualquier organismo auxiliar que no cumpla con sus fines u objeto social o cuyo funcionamiento resulte inconveniente para la economía del Estado o el interés público. En todo caso deberá́ recabarse la opinión fundada de la Secretaría de Finanzas.</w:t>
      </w:r>
    </w:p>
    <w:p w14:paraId="36D2815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4B9087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12.- </w:t>
      </w:r>
      <w:r w:rsidRPr="002262B8">
        <w:rPr>
          <w:rFonts w:ascii="Times New Roman" w:eastAsia="Arial MT" w:hAnsi="Times New Roman" w:cs="Times New Roman"/>
          <w:sz w:val="24"/>
          <w:szCs w:val="24"/>
        </w:rPr>
        <w:t xml:space="preserve">Corresponde al Ejecutivo del Estado, la coordinación, planeación, supervisión, y evaluación de los organismos auxiliares, a través de las dependencias de coordinación global señaladas en esta Ley y en las dependencias coordinadoras de sector que al efecto determine </w:t>
      </w:r>
      <w:r w:rsidRPr="002262B8">
        <w:rPr>
          <w:rFonts w:ascii="Times New Roman" w:eastAsia="Arial MT" w:hAnsi="Times New Roman" w:cs="Times New Roman"/>
          <w:b/>
          <w:sz w:val="24"/>
          <w:szCs w:val="24"/>
        </w:rPr>
        <w:t xml:space="preserve">la propia Gobernadora o </w:t>
      </w:r>
      <w:r w:rsidRPr="002262B8">
        <w:rPr>
          <w:rFonts w:ascii="Times New Roman" w:eastAsia="Arial MT" w:hAnsi="Times New Roman" w:cs="Times New Roman"/>
          <w:sz w:val="24"/>
          <w:szCs w:val="24"/>
        </w:rPr>
        <w:t>el Gobernador.</w:t>
      </w:r>
    </w:p>
    <w:p w14:paraId="09860AC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59514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B9120A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99FC37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119DF8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8A031B4"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14. </w:t>
      </w:r>
      <w:r w:rsidRPr="002262B8">
        <w:rPr>
          <w:rFonts w:ascii="Times New Roman" w:eastAsia="Arial" w:hAnsi="Times New Roman" w:cs="Times New Roman"/>
          <w:bCs/>
          <w:sz w:val="24"/>
          <w:szCs w:val="24"/>
        </w:rPr>
        <w:t>…</w:t>
      </w:r>
    </w:p>
    <w:p w14:paraId="449F981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9997734" w14:textId="77777777" w:rsidR="001F6B2C" w:rsidRPr="002262B8" w:rsidRDefault="001F6B2C" w:rsidP="002262B8">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w:t>
      </w:r>
    </w:p>
    <w:p w14:paraId="4F7ED41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9C4EA6" w14:textId="77777777" w:rsidR="001F6B2C" w:rsidRPr="002262B8" w:rsidRDefault="001F6B2C" w:rsidP="002262B8">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Autorizar la contratación de financiamientos de conformidad con las políticas que al efecto se establezcan por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sz w:val="24"/>
          <w:szCs w:val="24"/>
        </w:rPr>
        <w:t>o el Gobernador del Estado;</w:t>
      </w:r>
    </w:p>
    <w:p w14:paraId="3A8228A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E5E22D3" w14:textId="77777777" w:rsidR="001F6B2C" w:rsidRPr="002262B8" w:rsidRDefault="001F6B2C" w:rsidP="002262B8">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XIX. …</w:t>
      </w:r>
    </w:p>
    <w:p w14:paraId="6C6ACD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84DE6A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XX. Las demás que le determine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conforme a la legislación aplicable.</w:t>
      </w:r>
    </w:p>
    <w:p w14:paraId="3F9579A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4686989"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15.</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4A5884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D691D8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V</w:t>
      </w:r>
      <w:proofErr w:type="gramStart"/>
      <w:r w:rsidRPr="002262B8">
        <w:rPr>
          <w:rFonts w:ascii="Times New Roman" w:eastAsia="Arial MT" w:hAnsi="Times New Roman" w:cs="Times New Roman"/>
          <w:b/>
          <w:sz w:val="24"/>
          <w:szCs w:val="24"/>
        </w:rPr>
        <w:t xml:space="preserve">. </w:t>
      </w:r>
      <w:r w:rsidRPr="002262B8">
        <w:rPr>
          <w:rFonts w:ascii="Times New Roman" w:eastAsia="Arial MT" w:hAnsi="Times New Roman" w:cs="Times New Roman"/>
          <w:sz w:val="24"/>
          <w:szCs w:val="24"/>
        </w:rPr>
        <w:t>…</w:t>
      </w:r>
      <w:proofErr w:type="gramEnd"/>
    </w:p>
    <w:p w14:paraId="349D82F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B5A11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 xml:space="preserve">Proponer </w:t>
      </w:r>
      <w:r w:rsidRPr="002262B8">
        <w:rPr>
          <w:rFonts w:ascii="Times New Roman" w:eastAsia="Arial MT" w:hAnsi="Times New Roman" w:cs="Times New Roman"/>
          <w:b/>
          <w:sz w:val="24"/>
          <w:szCs w:val="24"/>
        </w:rPr>
        <w:t xml:space="preserve">a la persona </w:t>
      </w:r>
      <w:r w:rsidRPr="002262B8">
        <w:rPr>
          <w:rFonts w:ascii="Times New Roman" w:eastAsia="Arial MT" w:hAnsi="Times New Roman" w:cs="Times New Roman"/>
          <w:sz w:val="24"/>
          <w:szCs w:val="24"/>
        </w:rPr>
        <w:t>Titular del Ejecutivo Estatal la modificación o extinción de los mismos cuando así convenga al interés público.</w:t>
      </w:r>
    </w:p>
    <w:p w14:paraId="67F27A2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C45E35E"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003070E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D67388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IV. …</w:t>
      </w:r>
    </w:p>
    <w:p w14:paraId="5BEFCC1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754FB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V. Las demás que le determine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conforme a la Legislación aplicable.</w:t>
      </w:r>
    </w:p>
    <w:p w14:paraId="447F222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C4D03E2"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23.</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19AE24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DE763D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IV. …</w:t>
      </w:r>
    </w:p>
    <w:p w14:paraId="30EEACE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6B62B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Cuando las entidades no estén sectorizadas</w:t>
      </w:r>
      <w:r w:rsidRPr="002262B8">
        <w:rPr>
          <w:rFonts w:ascii="Times New Roman" w:eastAsia="Arial MT" w:hAnsi="Times New Roman" w:cs="Times New Roman"/>
          <w:b/>
          <w:sz w:val="24"/>
          <w:szCs w:val="24"/>
        </w:rPr>
        <w:t xml:space="preserve">, la Gobernadora </w:t>
      </w:r>
      <w:r w:rsidRPr="002262B8">
        <w:rPr>
          <w:rFonts w:ascii="Times New Roman" w:eastAsia="Arial MT" w:hAnsi="Times New Roman" w:cs="Times New Roman"/>
          <w:sz w:val="24"/>
          <w:szCs w:val="24"/>
        </w:rPr>
        <w:t xml:space="preserve">o el Gobernador del Estado </w:t>
      </w:r>
      <w:proofErr w:type="gramStart"/>
      <w:r w:rsidRPr="002262B8">
        <w:rPr>
          <w:rFonts w:ascii="Times New Roman" w:eastAsia="Arial MT" w:hAnsi="Times New Roman" w:cs="Times New Roman"/>
          <w:sz w:val="24"/>
          <w:szCs w:val="24"/>
        </w:rPr>
        <w:t>designará</w:t>
      </w:r>
      <w:proofErr w:type="gramEnd"/>
      <w:r w:rsidRPr="002262B8">
        <w:rPr>
          <w:rFonts w:ascii="Times New Roman" w:eastAsia="Arial MT" w:hAnsi="Times New Roman" w:cs="Times New Roman"/>
          <w:sz w:val="24"/>
          <w:szCs w:val="24"/>
        </w:rPr>
        <w:t xml:space="preserve"> al secretario que deba presidir el órgano de gobierno.</w:t>
      </w:r>
    </w:p>
    <w:p w14:paraId="65B6258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7CA5DE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TRIGÉSIMO. </w:t>
      </w:r>
      <w:r w:rsidRPr="002262B8">
        <w:rPr>
          <w:rFonts w:ascii="Times New Roman" w:eastAsia="Arial MT" w:hAnsi="Times New Roman" w:cs="Times New Roman"/>
          <w:sz w:val="24"/>
          <w:szCs w:val="24"/>
        </w:rPr>
        <w:t xml:space="preserve">Se reforman las fracciones XIV del artículo 4, V del artículo 36 y II del artículo 52; así como los párrafos primeros de los artículos 43, 46 y 48 de la </w:t>
      </w:r>
      <w:r w:rsidRPr="002262B8">
        <w:rPr>
          <w:rFonts w:ascii="Times New Roman" w:eastAsia="Arial MT" w:hAnsi="Times New Roman" w:cs="Times New Roman"/>
          <w:b/>
          <w:sz w:val="24"/>
          <w:szCs w:val="24"/>
        </w:rPr>
        <w:t xml:space="preserve">Ley para la Mejora Regulatoria del Estado de México y Municipios, </w:t>
      </w:r>
      <w:r w:rsidRPr="002262B8">
        <w:rPr>
          <w:rFonts w:ascii="Times New Roman" w:eastAsia="Arial MT" w:hAnsi="Times New Roman" w:cs="Times New Roman"/>
          <w:sz w:val="24"/>
          <w:szCs w:val="24"/>
        </w:rPr>
        <w:t>para quedar como sigue:</w:t>
      </w:r>
    </w:p>
    <w:p w14:paraId="498005D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6CA3B4"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4.</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5D11CB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2484B2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XIII. </w:t>
      </w:r>
      <w:r w:rsidRPr="002262B8">
        <w:rPr>
          <w:rFonts w:ascii="Times New Roman" w:eastAsia="Arial MT" w:hAnsi="Times New Roman" w:cs="Times New Roman"/>
          <w:sz w:val="24"/>
          <w:szCs w:val="24"/>
        </w:rPr>
        <w:t>…</w:t>
      </w:r>
    </w:p>
    <w:p w14:paraId="7A784F3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482E8D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XIV. Ejecutivo Estatal: A la Gobernadora o </w:t>
      </w:r>
      <w:r w:rsidRPr="002262B8">
        <w:rPr>
          <w:rFonts w:ascii="Times New Roman" w:eastAsia="Arial MT" w:hAnsi="Times New Roman" w:cs="Times New Roman"/>
          <w:sz w:val="24"/>
          <w:szCs w:val="24"/>
        </w:rPr>
        <w:t>al</w:t>
      </w:r>
      <w:r w:rsidRPr="002262B8">
        <w:rPr>
          <w:rFonts w:ascii="Times New Roman" w:eastAsia="Arial MT" w:hAnsi="Times New Roman" w:cs="Times New Roman"/>
          <w:sz w:val="24"/>
          <w:szCs w:val="24"/>
        </w:rPr>
        <w:tab/>
        <w:t>Gobernador Constitucional del Estado de México;</w:t>
      </w:r>
    </w:p>
    <w:p w14:paraId="5D2B321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D2D2F7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XV.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XXXIV. </w:t>
      </w:r>
      <w:r w:rsidRPr="002262B8">
        <w:rPr>
          <w:rFonts w:ascii="Times New Roman" w:eastAsia="Arial MT" w:hAnsi="Times New Roman" w:cs="Times New Roman"/>
          <w:sz w:val="24"/>
          <w:szCs w:val="24"/>
        </w:rPr>
        <w:t>…</w:t>
      </w:r>
    </w:p>
    <w:p w14:paraId="2982A7E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470CB59"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36.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635DB2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B25BF3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w:t>
      </w:r>
    </w:p>
    <w:p w14:paraId="122461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8C1A15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V. </w:t>
      </w:r>
      <w:r w:rsidRPr="002262B8">
        <w:rPr>
          <w:rFonts w:ascii="Times New Roman" w:eastAsia="Arial MT" w:hAnsi="Times New Roman" w:cs="Times New Roman"/>
          <w:sz w:val="24"/>
          <w:szCs w:val="24"/>
        </w:rPr>
        <w:t xml:space="preserve">Las Propuestas Regulatorias que sean emitidas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del Estado </w:t>
      </w:r>
      <w:r w:rsidRPr="002262B8">
        <w:rPr>
          <w:rFonts w:ascii="Times New Roman" w:eastAsia="Arial MT" w:hAnsi="Times New Roman" w:cs="Times New Roman"/>
          <w:sz w:val="24"/>
          <w:szCs w:val="24"/>
        </w:rPr>
        <w:lastRenderedPageBreak/>
        <w:t xml:space="preserve">o por </w:t>
      </w:r>
      <w:r w:rsidRPr="002262B8">
        <w:rPr>
          <w:rFonts w:ascii="Times New Roman" w:eastAsia="Arial MT" w:hAnsi="Times New Roman" w:cs="Times New Roman"/>
          <w:b/>
          <w:sz w:val="24"/>
          <w:szCs w:val="24"/>
        </w:rPr>
        <w:t xml:space="preserve">las y </w:t>
      </w:r>
      <w:r w:rsidRPr="002262B8">
        <w:rPr>
          <w:rFonts w:ascii="Times New Roman" w:eastAsia="Arial MT" w:hAnsi="Times New Roman" w:cs="Times New Roman"/>
          <w:sz w:val="24"/>
          <w:szCs w:val="24"/>
        </w:rPr>
        <w:t>los titulares del poder ejecutivo en los Municipios.</w:t>
      </w:r>
    </w:p>
    <w:p w14:paraId="5756A6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22EE8B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43.- </w:t>
      </w:r>
      <w:r w:rsidRPr="002262B8">
        <w:rPr>
          <w:rFonts w:ascii="Times New Roman" w:eastAsia="Arial MT" w:hAnsi="Times New Roman" w:cs="Times New Roman"/>
          <w:sz w:val="24"/>
          <w:szCs w:val="24"/>
        </w:rPr>
        <w:t xml:space="preserve">Cuando los Sujetos Obligados elaboren Propuestas Regulatorias, las presentarán a la Autoridad de Mejora Regulatoria correspondiente, junto con un Análisis de Impacto Regulatorio que contenga los elementos que ésta determine, atendiendo a lo dispuesto en el artículo anterior de esta Ley, cuando menos treinta días antes de la fecha en que pretendan publicarse en el medio de difusión o someterse a la consideración de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Ejecutivo Estatal o municipal, según corresponda.</w:t>
      </w:r>
    </w:p>
    <w:p w14:paraId="4CA2BA4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D2058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92BA3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0A1BFA3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III. </w:t>
      </w:r>
      <w:r w:rsidRPr="002262B8">
        <w:rPr>
          <w:rFonts w:ascii="Times New Roman" w:eastAsia="Arial MT" w:hAnsi="Times New Roman" w:cs="Times New Roman"/>
          <w:sz w:val="24"/>
          <w:szCs w:val="24"/>
        </w:rPr>
        <w:t>…</w:t>
      </w:r>
    </w:p>
    <w:p w14:paraId="6E5B533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095590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C8428F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52589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C26CB3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74EADF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0756E9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420932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0BA72D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BD4B85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AB09C5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46AF7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69C770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B8EBE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46.- </w:t>
      </w:r>
      <w:r w:rsidRPr="002262B8">
        <w:rPr>
          <w:rFonts w:ascii="Times New Roman" w:eastAsia="Arial MT" w:hAnsi="Times New Roman" w:cs="Times New Roman"/>
          <w:sz w:val="24"/>
          <w:szCs w:val="24"/>
        </w:rPr>
        <w:t>Cuando a solicitud de un Sujeto Obligado, la Comisión y las Comisiones Municipales determine que la publicidad a que se refiere el artículo anterior pudiera comprometer los efectos que se pretendan lograr con la Regulación, ésta no consultará a otras autoridades, ni hará pública la información respectiva sino hasta el momento en que se publique la Regulación en el Periódico Oficial "Gaceta del Gobierno" del Estado de México o Gaceta Municipal.</w:t>
      </w:r>
    </w:p>
    <w:p w14:paraId="5E36C8B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6C01AA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También se aplicará esta regla cuando lo determine el titular de la Secretaría o autoridad equivalente en el orden de gobierno municipal, previa opinión de aquéllas, respecto de las propuestas regulatorias que se pretendan someter a la consideración </w:t>
      </w:r>
      <w:r w:rsidRPr="002262B8">
        <w:rPr>
          <w:rFonts w:ascii="Times New Roman" w:eastAsia="Arial MT" w:hAnsi="Times New Roman" w:cs="Times New Roman"/>
          <w:b/>
          <w:sz w:val="24"/>
          <w:szCs w:val="24"/>
        </w:rPr>
        <w:t xml:space="preserve">de la persona </w:t>
      </w:r>
      <w:r w:rsidRPr="002262B8">
        <w:rPr>
          <w:rFonts w:ascii="Times New Roman" w:eastAsia="Arial MT" w:hAnsi="Times New Roman" w:cs="Times New Roman"/>
          <w:sz w:val="24"/>
          <w:szCs w:val="24"/>
        </w:rPr>
        <w:t>Titular del Ejecutivo Estatal o municipal, según corresponda.</w:t>
      </w:r>
    </w:p>
    <w:p w14:paraId="42CA8B1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F480F2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3A7B5FA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A10908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884B0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563DBD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48.- </w:t>
      </w:r>
      <w:r w:rsidRPr="002262B8">
        <w:rPr>
          <w:rFonts w:ascii="Times New Roman" w:eastAsia="Arial MT" w:hAnsi="Times New Roman" w:cs="Times New Roman"/>
          <w:sz w:val="24"/>
          <w:szCs w:val="24"/>
        </w:rPr>
        <w:t xml:space="preserve">La Secretaría o la autoridad homologa a nivel municipal únicamente publicarán en el Periódico Oficial “Gaceta del Gobierno” del Estado de México o en la Gaceta Municipal, según corresponda, las regulaciones que expidan los Sujetos Obligados cuando éstos acrediten contar con una resolución definitiva de la comisión o las Comisiones Municipales, respectivas. La versión que publiquen los Sujetos Obligados deberá coincidir íntegramente con la contenida en la resolución antes señalada, salvo en el caso de las disposiciones que emite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Ejecutivo Estatal u homólogos en el ámbito municipal, en cuyo caso la Secretaría u homólogos en los municipios resolverán el contenido definitivo.</w:t>
      </w:r>
    </w:p>
    <w:p w14:paraId="12F5822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F8ECAB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w:t>
      </w:r>
    </w:p>
    <w:p w14:paraId="540493D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EA7AD24"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51.</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1AA0D5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3CF164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A9680C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D81E99" w14:textId="77777777" w:rsidR="001F6B2C" w:rsidRPr="002262B8" w:rsidRDefault="001F6B2C" w:rsidP="002262B8">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01AC39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DCEB3B4" w14:textId="77777777" w:rsidR="001F6B2C" w:rsidRPr="002262B8" w:rsidRDefault="001F6B2C" w:rsidP="002262B8">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Se cumpla con una obligación establecida en ley, así como en reglamento, decreto, acuerdo u otra disposición de carácter general expedidos por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Ejecutivo Estatal;</w:t>
      </w:r>
    </w:p>
    <w:p w14:paraId="6DD0C22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CB6249E" w14:textId="77777777" w:rsidR="001F6B2C" w:rsidRPr="002262B8" w:rsidRDefault="001F6B2C" w:rsidP="002262B8">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 </w:t>
      </w:r>
      <w:r w:rsidRPr="002262B8">
        <w:rPr>
          <w:rFonts w:ascii="Times New Roman" w:eastAsia="Arial MT" w:hAnsi="Times New Roman" w:cs="Times New Roman"/>
          <w:sz w:val="24"/>
          <w:szCs w:val="24"/>
        </w:rPr>
        <w:t>…</w:t>
      </w:r>
    </w:p>
    <w:p w14:paraId="72A7AD5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5B2E59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B1F72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06F069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E5DE7E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395DF69"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TRIGÉSIMO PRIMERO. </w:t>
      </w:r>
      <w:r w:rsidRPr="002262B8">
        <w:rPr>
          <w:rFonts w:ascii="Times New Roman" w:eastAsia="Arial" w:hAnsi="Times New Roman" w:cs="Times New Roman"/>
          <w:bCs/>
          <w:sz w:val="24"/>
          <w:szCs w:val="24"/>
        </w:rPr>
        <w:t xml:space="preserve">Se reforma </w:t>
      </w:r>
      <w:r w:rsidRPr="002262B8">
        <w:rPr>
          <w:rFonts w:ascii="Times New Roman" w:eastAsia="Arial" w:hAnsi="Times New Roman" w:cs="Times New Roman"/>
          <w:b/>
          <w:bCs/>
          <w:sz w:val="24"/>
          <w:szCs w:val="24"/>
        </w:rPr>
        <w:t xml:space="preserve">la Ley Para la Prevención, Tratamiento y Combate del Sobrepeso, la Obesidad y los Trastornos Alimentarios del Estado de México y sus Municipios, </w:t>
      </w:r>
      <w:r w:rsidRPr="002262B8">
        <w:rPr>
          <w:rFonts w:ascii="Times New Roman" w:eastAsia="Arial" w:hAnsi="Times New Roman" w:cs="Times New Roman"/>
          <w:bCs/>
          <w:sz w:val="24"/>
          <w:szCs w:val="24"/>
        </w:rPr>
        <w:t>para quedar como sigue:</w:t>
      </w:r>
    </w:p>
    <w:p w14:paraId="77A880D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66436D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 </w:t>
      </w:r>
      <w:r w:rsidRPr="002262B8">
        <w:rPr>
          <w:rFonts w:ascii="Times New Roman" w:eastAsia="Arial MT" w:hAnsi="Times New Roman" w:cs="Times New Roman"/>
          <w:sz w:val="24"/>
          <w:szCs w:val="24"/>
        </w:rPr>
        <w:t>…</w:t>
      </w:r>
    </w:p>
    <w:p w14:paraId="1D9985F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5B4373C" w14:textId="77777777" w:rsidR="001F6B2C" w:rsidRPr="002262B8" w:rsidRDefault="001F6B2C" w:rsidP="002262B8">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La Gobernadora o e</w:t>
      </w:r>
      <w:r w:rsidRPr="002262B8">
        <w:rPr>
          <w:rFonts w:ascii="Times New Roman" w:eastAsia="Arial MT" w:hAnsi="Times New Roman" w:cs="Times New Roman"/>
          <w:sz w:val="24"/>
          <w:szCs w:val="24"/>
        </w:rPr>
        <w:t>l Gobernador del Estado.</w:t>
      </w:r>
    </w:p>
    <w:p w14:paraId="0DB7B39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B727E6D" w14:textId="77777777" w:rsidR="001F6B2C" w:rsidRPr="002262B8" w:rsidRDefault="001F6B2C" w:rsidP="002262B8">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VIII. </w:t>
      </w:r>
      <w:r w:rsidRPr="002262B8">
        <w:rPr>
          <w:rFonts w:ascii="Times New Roman" w:eastAsia="Arial MT" w:hAnsi="Times New Roman" w:cs="Times New Roman"/>
          <w:sz w:val="24"/>
          <w:szCs w:val="24"/>
        </w:rPr>
        <w:t>…</w:t>
      </w:r>
    </w:p>
    <w:p w14:paraId="5269071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42FCD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TRIGÉSIMO SEGUNDO. </w:t>
      </w:r>
      <w:r w:rsidRPr="002262B8">
        <w:rPr>
          <w:rFonts w:ascii="Times New Roman" w:eastAsia="Arial MT" w:hAnsi="Times New Roman" w:cs="Times New Roman"/>
          <w:sz w:val="24"/>
          <w:szCs w:val="24"/>
        </w:rPr>
        <w:t xml:space="preserve">Se reforman la fracción I del artículo 4 y el artículo 6 de la </w:t>
      </w:r>
      <w:r w:rsidRPr="002262B8">
        <w:rPr>
          <w:rFonts w:ascii="Times New Roman" w:eastAsia="Arial MT" w:hAnsi="Times New Roman" w:cs="Times New Roman"/>
          <w:b/>
          <w:sz w:val="24"/>
          <w:szCs w:val="24"/>
        </w:rPr>
        <w:t xml:space="preserve">Ley para Prevenir y Atender el Acoso Escolar en el Estado de México, </w:t>
      </w:r>
      <w:r w:rsidRPr="002262B8">
        <w:rPr>
          <w:rFonts w:ascii="Times New Roman" w:eastAsia="Arial MT" w:hAnsi="Times New Roman" w:cs="Times New Roman"/>
          <w:sz w:val="24"/>
          <w:szCs w:val="24"/>
        </w:rPr>
        <w:t>para quedar como sigue:</w:t>
      </w:r>
    </w:p>
    <w:p w14:paraId="7EEA90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A376A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4. </w:t>
      </w:r>
      <w:r w:rsidRPr="002262B8">
        <w:rPr>
          <w:rFonts w:ascii="Times New Roman" w:eastAsia="Arial" w:hAnsi="Times New Roman" w:cs="Times New Roman"/>
          <w:bCs/>
          <w:sz w:val="24"/>
          <w:szCs w:val="24"/>
        </w:rPr>
        <w:t>…</w:t>
      </w:r>
    </w:p>
    <w:p w14:paraId="250B4A3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D2B1B9D" w14:textId="77777777" w:rsidR="001F6B2C" w:rsidRPr="002262B8" w:rsidRDefault="001F6B2C" w:rsidP="002262B8">
      <w:pPr>
        <w:widowControl w:val="0"/>
        <w:numPr>
          <w:ilvl w:val="0"/>
          <w:numId w:val="12"/>
        </w:numPr>
        <w:autoSpaceDE w:val="0"/>
        <w:autoSpaceDN w:val="0"/>
        <w:spacing w:after="0" w:line="240" w:lineRule="auto"/>
        <w:ind w:left="0" w:firstLine="0"/>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Gobernadora o e</w:t>
      </w:r>
      <w:r w:rsidRPr="002262B8">
        <w:rPr>
          <w:rFonts w:ascii="Times New Roman" w:eastAsia="Arial MT" w:hAnsi="Times New Roman" w:cs="Times New Roman"/>
          <w:sz w:val="24"/>
          <w:szCs w:val="24"/>
        </w:rPr>
        <w:t>l Gobernador del Estado, a través de la Secretaría</w:t>
      </w:r>
      <w:r w:rsidRPr="002262B8">
        <w:rPr>
          <w:rFonts w:ascii="Times New Roman" w:eastAsia="Arial MT" w:hAnsi="Times New Roman" w:cs="Times New Roman"/>
          <w:b/>
          <w:sz w:val="24"/>
          <w:szCs w:val="24"/>
        </w:rPr>
        <w:t>.</w:t>
      </w:r>
    </w:p>
    <w:p w14:paraId="39CF24A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ABD4972" w14:textId="77777777" w:rsidR="001F6B2C" w:rsidRPr="002262B8" w:rsidRDefault="001F6B2C" w:rsidP="002262B8">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AB7782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B892C8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6. La Gobernadora o e</w:t>
      </w:r>
      <w:r w:rsidRPr="002262B8">
        <w:rPr>
          <w:rFonts w:ascii="Times New Roman" w:eastAsia="Arial MT" w:hAnsi="Times New Roman" w:cs="Times New Roman"/>
          <w:sz w:val="24"/>
          <w:szCs w:val="24"/>
        </w:rPr>
        <w:t>l Gobernador del Estado por conducto de la Secretaría tendrá́ la facultad de suscribir convenios de colaboración con instancias estatales, nacionales y extranjeras a fin de cumplir los objetivos de la presente Ley.</w:t>
      </w:r>
    </w:p>
    <w:p w14:paraId="387F533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A8936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TRIGÉSIMO TERCERO. </w:t>
      </w:r>
      <w:r w:rsidRPr="002262B8">
        <w:rPr>
          <w:rFonts w:ascii="Times New Roman" w:eastAsia="Arial MT" w:hAnsi="Times New Roman" w:cs="Times New Roman"/>
          <w:sz w:val="24"/>
          <w:szCs w:val="24"/>
        </w:rPr>
        <w:t xml:space="preserve">Se reforman la fracción IX del artículo 3 y 42 de la </w:t>
      </w:r>
      <w:r w:rsidRPr="002262B8">
        <w:rPr>
          <w:rFonts w:ascii="Times New Roman" w:eastAsia="Arial MT" w:hAnsi="Times New Roman" w:cs="Times New Roman"/>
          <w:b/>
          <w:sz w:val="24"/>
          <w:szCs w:val="24"/>
        </w:rPr>
        <w:t>Ley para Prevenir, Atender, Combatir y Erradicar la Trata de Personas y Para la Protección y Asistencia a las Víctimas en el Estado de México</w:t>
      </w:r>
      <w:r w:rsidRPr="002262B8">
        <w:rPr>
          <w:rFonts w:ascii="Times New Roman" w:eastAsia="Arial MT" w:hAnsi="Times New Roman" w:cs="Times New Roman"/>
          <w:sz w:val="24"/>
          <w:szCs w:val="24"/>
        </w:rPr>
        <w:t>, para quedar como sigue:</w:t>
      </w:r>
    </w:p>
    <w:p w14:paraId="692C1DF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C85E850"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3.</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82E3AA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08BE5BD" w14:textId="77777777" w:rsidR="001F6B2C" w:rsidRPr="002262B8" w:rsidRDefault="001F6B2C" w:rsidP="002262B8">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VIII. </w:t>
      </w:r>
      <w:r w:rsidRPr="002262B8">
        <w:rPr>
          <w:rFonts w:ascii="Times New Roman" w:eastAsia="Arial MT" w:hAnsi="Times New Roman" w:cs="Times New Roman"/>
          <w:sz w:val="24"/>
          <w:szCs w:val="24"/>
        </w:rPr>
        <w:t>…</w:t>
      </w:r>
    </w:p>
    <w:p w14:paraId="51F966C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7E9392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 xml:space="preserve">IX. Ejecutivo Estatal: A la Gobernadora o </w:t>
      </w:r>
      <w:r w:rsidRPr="002262B8">
        <w:rPr>
          <w:rFonts w:ascii="Times New Roman" w:eastAsia="Arial MT" w:hAnsi="Times New Roman" w:cs="Times New Roman"/>
          <w:sz w:val="24"/>
          <w:szCs w:val="24"/>
        </w:rPr>
        <w:t>al Gobernador del Estado de México.</w:t>
      </w:r>
    </w:p>
    <w:p w14:paraId="7941C0D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A8EE83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X.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XXVI. </w:t>
      </w:r>
      <w:r w:rsidRPr="002262B8">
        <w:rPr>
          <w:rFonts w:ascii="Times New Roman" w:eastAsia="Arial MT" w:hAnsi="Times New Roman" w:cs="Times New Roman"/>
          <w:sz w:val="24"/>
          <w:szCs w:val="24"/>
        </w:rPr>
        <w:t>…</w:t>
      </w:r>
    </w:p>
    <w:p w14:paraId="077075F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69ECE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42.- </w:t>
      </w:r>
      <w:r w:rsidRPr="002262B8">
        <w:rPr>
          <w:rFonts w:ascii="Times New Roman" w:eastAsia="Arial MT" w:hAnsi="Times New Roman" w:cs="Times New Roman"/>
          <w:sz w:val="24"/>
          <w:szCs w:val="24"/>
        </w:rPr>
        <w:t xml:space="preserve">El Consejo Estatal será Presidido por </w:t>
      </w:r>
      <w:r w:rsidRPr="002262B8">
        <w:rPr>
          <w:rFonts w:ascii="Times New Roman" w:eastAsia="Arial MT" w:hAnsi="Times New Roman" w:cs="Times New Roman"/>
          <w:b/>
          <w:sz w:val="24"/>
          <w:szCs w:val="24"/>
        </w:rPr>
        <w:t xml:space="preserve">la persona </w:t>
      </w:r>
      <w:r w:rsidRPr="002262B8">
        <w:rPr>
          <w:rFonts w:ascii="Times New Roman" w:eastAsia="Arial MT" w:hAnsi="Times New Roman" w:cs="Times New Roman"/>
          <w:sz w:val="24"/>
          <w:szCs w:val="24"/>
        </w:rPr>
        <w:t>Titular del Ejecutivo del Estado y contará con un Secretario Técnico quien será el Titular de la Fiscalía Especializada.</w:t>
      </w:r>
    </w:p>
    <w:p w14:paraId="7AB23CE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2D71B6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TRIGÉSIMO CUARTO. </w:t>
      </w:r>
      <w:r w:rsidRPr="002262B8">
        <w:rPr>
          <w:rFonts w:ascii="Times New Roman" w:eastAsia="Arial MT" w:hAnsi="Times New Roman" w:cs="Times New Roman"/>
          <w:sz w:val="24"/>
          <w:szCs w:val="24"/>
        </w:rPr>
        <w:t xml:space="preserve">Se reforman los artículos 2 y 15 de la </w:t>
      </w:r>
      <w:r w:rsidRPr="002262B8">
        <w:rPr>
          <w:rFonts w:ascii="Times New Roman" w:eastAsia="Arial MT" w:hAnsi="Times New Roman" w:cs="Times New Roman"/>
          <w:b/>
          <w:sz w:val="24"/>
          <w:szCs w:val="24"/>
        </w:rPr>
        <w:t>Ley que crea el Organismo Público Descentralizado de carácter Estatal denominado Colegio de Estudios Científicos y Tecnológicos del Estado de México</w:t>
      </w:r>
      <w:r w:rsidRPr="002262B8">
        <w:rPr>
          <w:rFonts w:ascii="Times New Roman" w:eastAsia="Arial MT" w:hAnsi="Times New Roman" w:cs="Times New Roman"/>
          <w:sz w:val="24"/>
          <w:szCs w:val="24"/>
        </w:rPr>
        <w:t>, para quedar como sigue:</w:t>
      </w:r>
    </w:p>
    <w:p w14:paraId="3141EF3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983EE4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 </w:t>
      </w:r>
      <w:r w:rsidRPr="002262B8">
        <w:rPr>
          <w:rFonts w:ascii="Times New Roman" w:eastAsia="Arial MT" w:hAnsi="Times New Roman" w:cs="Times New Roman"/>
          <w:sz w:val="24"/>
          <w:szCs w:val="24"/>
        </w:rPr>
        <w:t>El domicilio del Colegio de Estudios Científicos y Tecnológicos del Estado de México se ubicará en el lugar que determine</w:t>
      </w:r>
      <w:r w:rsidRPr="002262B8">
        <w:rPr>
          <w:rFonts w:ascii="Times New Roman" w:eastAsia="Arial MT" w:hAnsi="Times New Roman" w:cs="Times New Roman"/>
          <w:sz w:val="24"/>
          <w:szCs w:val="24"/>
        </w:rPr>
        <w:tab/>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por conducto de la Secretaría de Educación.</w:t>
      </w:r>
    </w:p>
    <w:p w14:paraId="6559AC1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C2C612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rPr>
      </w:pPr>
      <w:r w:rsidRPr="002262B8">
        <w:rPr>
          <w:rFonts w:ascii="Times New Roman" w:eastAsia="Arial MT" w:hAnsi="Times New Roman" w:cs="Times New Roman"/>
          <w:b/>
          <w:sz w:val="24"/>
          <w:szCs w:val="24"/>
        </w:rPr>
        <w:t xml:space="preserve">Artículo 15.- </w:t>
      </w:r>
      <w:r w:rsidRPr="002262B8">
        <w:rPr>
          <w:rFonts w:ascii="Times New Roman" w:eastAsia="Arial MT" w:hAnsi="Times New Roman" w:cs="Times New Roman"/>
          <w:sz w:val="24"/>
          <w:szCs w:val="24"/>
        </w:rPr>
        <w:t xml:space="preserve">El Director General del Colegio será nombrado por </w:t>
      </w:r>
      <w:r w:rsidRPr="002262B8">
        <w:rPr>
          <w:rFonts w:ascii="Times New Roman" w:eastAsia="Arial MT" w:hAnsi="Times New Roman" w:cs="Times New Roman"/>
          <w:b/>
          <w:sz w:val="24"/>
          <w:szCs w:val="24"/>
        </w:rPr>
        <w:t xml:space="preserve">la Gobernadora </w:t>
      </w:r>
      <w:r w:rsidRPr="002262B8">
        <w:rPr>
          <w:rFonts w:ascii="Times New Roman" w:eastAsia="Arial MT" w:hAnsi="Times New Roman" w:cs="Times New Roman"/>
          <w:b/>
        </w:rPr>
        <w:t xml:space="preserve">o </w:t>
      </w:r>
      <w:r w:rsidRPr="002262B8">
        <w:rPr>
          <w:rFonts w:ascii="Times New Roman" w:eastAsia="Arial MT" w:hAnsi="Times New Roman" w:cs="Times New Roman"/>
        </w:rPr>
        <w:t>el Gobernador del Estado para un período de cuatro años y podrá́ ser confirmado para un segundo. Sólo podrá́ ser removido por causa justificada.</w:t>
      </w:r>
    </w:p>
    <w:p w14:paraId="0D96CFE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DB1E0F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los casos de ausencias temporales o definitivas, será́ sustituido por quien designe </w:t>
      </w:r>
      <w:r w:rsidRPr="002262B8">
        <w:rPr>
          <w:rFonts w:ascii="Times New Roman" w:eastAsia="Arial MT" w:hAnsi="Times New Roman" w:cs="Times New Roman"/>
          <w:b/>
          <w:sz w:val="24"/>
          <w:szCs w:val="24"/>
        </w:rPr>
        <w:t xml:space="preserve">la propia Gobernadora o el </w:t>
      </w:r>
      <w:r w:rsidRPr="002262B8">
        <w:rPr>
          <w:rFonts w:ascii="Times New Roman" w:eastAsia="Arial MT" w:hAnsi="Times New Roman" w:cs="Times New Roman"/>
          <w:sz w:val="24"/>
          <w:szCs w:val="24"/>
        </w:rPr>
        <w:t>Gobernador.</w:t>
      </w:r>
    </w:p>
    <w:p w14:paraId="5C10A26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533EDB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TRIGÉSIMO QUINTO. </w:t>
      </w:r>
      <w:r w:rsidRPr="002262B8">
        <w:rPr>
          <w:rFonts w:ascii="Times New Roman" w:eastAsia="Arial MT" w:hAnsi="Times New Roman" w:cs="Times New Roman"/>
          <w:sz w:val="24"/>
          <w:szCs w:val="24"/>
        </w:rPr>
        <w:t xml:space="preserve">Se reforman los artículos 6 y 10 de la </w:t>
      </w:r>
      <w:r w:rsidRPr="002262B8">
        <w:rPr>
          <w:rFonts w:ascii="Times New Roman" w:eastAsia="Arial MT" w:hAnsi="Times New Roman" w:cs="Times New Roman"/>
          <w:b/>
          <w:sz w:val="24"/>
          <w:szCs w:val="24"/>
        </w:rPr>
        <w:t xml:space="preserve">Ley que crea el Organismo Público Descentralizado de carácter estatal denominado Instituto Mexiquense de la Pirotecnia, </w:t>
      </w:r>
      <w:r w:rsidRPr="002262B8">
        <w:rPr>
          <w:rFonts w:ascii="Times New Roman" w:eastAsia="Arial MT" w:hAnsi="Times New Roman" w:cs="Times New Roman"/>
          <w:sz w:val="24"/>
          <w:szCs w:val="24"/>
        </w:rPr>
        <w:t>para quedar como sigue:</w:t>
      </w:r>
    </w:p>
    <w:p w14:paraId="34334F3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F729A4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6.- La Presidenta o e</w:t>
      </w:r>
      <w:r w:rsidRPr="002262B8">
        <w:rPr>
          <w:rFonts w:ascii="Times New Roman" w:eastAsia="Arial MT" w:hAnsi="Times New Roman" w:cs="Times New Roman"/>
          <w:sz w:val="24"/>
          <w:szCs w:val="24"/>
        </w:rPr>
        <w:t>l Presidente del Consejo, podrá invitar a las sesiones del Consejo Directivo, a académicos, expertos y especialistas en la materia, cuando se trate de asuntos que así lo justifique.</w:t>
      </w:r>
    </w:p>
    <w:p w14:paraId="5A94FFC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124CC9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La Presidenta o </w:t>
      </w:r>
      <w:r w:rsidRPr="002262B8">
        <w:rPr>
          <w:rFonts w:ascii="Times New Roman" w:eastAsia="Arial MT" w:hAnsi="Times New Roman" w:cs="Times New Roman"/>
          <w:sz w:val="24"/>
          <w:szCs w:val="24"/>
        </w:rPr>
        <w:t xml:space="preserve">el Presidente del Consejo, propondrá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el nombramiento d</w:t>
      </w:r>
      <w:r w:rsidRPr="002262B8">
        <w:rPr>
          <w:rFonts w:ascii="Times New Roman" w:eastAsia="Arial MT" w:hAnsi="Times New Roman" w:cs="Times New Roman"/>
          <w:b/>
          <w:sz w:val="24"/>
          <w:szCs w:val="24"/>
        </w:rPr>
        <w:t xml:space="preserve">e la Directora o </w:t>
      </w:r>
      <w:r w:rsidRPr="002262B8">
        <w:rPr>
          <w:rFonts w:ascii="Times New Roman" w:eastAsia="Arial MT" w:hAnsi="Times New Roman" w:cs="Times New Roman"/>
          <w:sz w:val="24"/>
          <w:szCs w:val="24"/>
        </w:rPr>
        <w:t>Director del Instituto Mexiquense de la Pirotecnia, que deberá ser preferentemente un profesionista de reconocida honorabilidad y conocer del arte de la pirotecnia.</w:t>
      </w:r>
    </w:p>
    <w:p w14:paraId="1BCA3E5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C53B0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10.- La persona titular de la Dirección del </w:t>
      </w:r>
      <w:r w:rsidRPr="002262B8">
        <w:rPr>
          <w:rFonts w:ascii="Times New Roman" w:eastAsia="Arial MT" w:hAnsi="Times New Roman" w:cs="Times New Roman"/>
          <w:sz w:val="24"/>
          <w:szCs w:val="24"/>
        </w:rPr>
        <w:t xml:space="preserve">Instituto Mexiquense de la Pirotecnia será́ nombrada y removida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del Estado, a propuesta </w:t>
      </w:r>
      <w:r w:rsidRPr="002262B8">
        <w:rPr>
          <w:rFonts w:ascii="Times New Roman" w:eastAsia="Arial MT" w:hAnsi="Times New Roman" w:cs="Times New Roman"/>
          <w:b/>
          <w:sz w:val="24"/>
          <w:szCs w:val="24"/>
        </w:rPr>
        <w:t xml:space="preserve">de la Presidencia </w:t>
      </w:r>
      <w:r w:rsidRPr="002262B8">
        <w:rPr>
          <w:rFonts w:ascii="Times New Roman" w:eastAsia="Arial MT" w:hAnsi="Times New Roman" w:cs="Times New Roman"/>
          <w:sz w:val="24"/>
          <w:szCs w:val="24"/>
        </w:rPr>
        <w:t>del Consejo Directivo.</w:t>
      </w:r>
    </w:p>
    <w:p w14:paraId="0176960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D6712A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TRIGÉSIMO SEXTO. </w:t>
      </w:r>
      <w:r w:rsidRPr="002262B8">
        <w:rPr>
          <w:rFonts w:ascii="Times New Roman" w:eastAsia="Arial MT" w:hAnsi="Times New Roman" w:cs="Times New Roman"/>
          <w:sz w:val="24"/>
          <w:szCs w:val="24"/>
        </w:rPr>
        <w:t xml:space="preserve">Se reforman la fracción VII del artículo 7 y el artículo 8 de la </w:t>
      </w:r>
      <w:r w:rsidRPr="002262B8">
        <w:rPr>
          <w:rFonts w:ascii="Times New Roman" w:eastAsia="Arial MT" w:hAnsi="Times New Roman" w:cs="Times New Roman"/>
          <w:b/>
          <w:sz w:val="24"/>
          <w:szCs w:val="24"/>
        </w:rPr>
        <w:t xml:space="preserve">Ley que crea el Organismo Público Descentralizado de carácter estatal denominado Instituto Mexiquense de la Vivienda Social, </w:t>
      </w:r>
      <w:r w:rsidRPr="002262B8">
        <w:rPr>
          <w:rFonts w:ascii="Times New Roman" w:eastAsia="Arial MT" w:hAnsi="Times New Roman" w:cs="Times New Roman"/>
          <w:sz w:val="24"/>
          <w:szCs w:val="24"/>
        </w:rPr>
        <w:t>para quedar como sigue:</w:t>
      </w:r>
    </w:p>
    <w:p w14:paraId="3643E87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639E0F7"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7.</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5578455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209CE4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VI. …</w:t>
      </w:r>
    </w:p>
    <w:p w14:paraId="4D3AB32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FF7148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VII. Aprobar los anteproyectos del presupuesto anual de ingresos y egresos del Instituto, enviándose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w:t>
      </w:r>
    </w:p>
    <w:p w14:paraId="24DBE64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31DD3B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VIII. a XII. …</w:t>
      </w:r>
    </w:p>
    <w:p w14:paraId="4A50B80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5AFB6A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8.- </w:t>
      </w:r>
      <w:r w:rsidRPr="002262B8">
        <w:rPr>
          <w:rFonts w:ascii="Times New Roman" w:eastAsia="Arial MT" w:hAnsi="Times New Roman" w:cs="Times New Roman"/>
          <w:sz w:val="24"/>
          <w:szCs w:val="24"/>
        </w:rPr>
        <w:t xml:space="preserve">La administración del Instituto estará a cargo de un Director General, quien será nombrado y removido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del Estado a propuesta </w:t>
      </w:r>
      <w:r w:rsidRPr="002262B8">
        <w:rPr>
          <w:rFonts w:ascii="Times New Roman" w:eastAsia="Arial MT" w:hAnsi="Times New Roman" w:cs="Times New Roman"/>
          <w:b/>
          <w:sz w:val="24"/>
          <w:szCs w:val="24"/>
        </w:rPr>
        <w:t xml:space="preserve">de la Presidencia </w:t>
      </w:r>
      <w:r w:rsidRPr="002262B8">
        <w:rPr>
          <w:rFonts w:ascii="Times New Roman" w:eastAsia="Arial MT" w:hAnsi="Times New Roman" w:cs="Times New Roman"/>
          <w:sz w:val="24"/>
          <w:szCs w:val="24"/>
        </w:rPr>
        <w:t>del Consejo Directivo.</w:t>
      </w:r>
    </w:p>
    <w:p w14:paraId="10FE4E8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71662B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D4B9C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los casos de ausencias temporales, será sustituido por quien designe el Consejo Directivo y en las ausencias definitivas por quien designe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los términos del párrafo anterior.</w:t>
      </w:r>
    </w:p>
    <w:p w14:paraId="7BE7D7D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850371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 xml:space="preserve">ARTÍCULO TRIGÉSIMO SEPTIMO. </w:t>
      </w:r>
      <w:r w:rsidRPr="002262B8">
        <w:rPr>
          <w:rFonts w:ascii="Times New Roman" w:eastAsia="Arial MT" w:hAnsi="Times New Roman" w:cs="Times New Roman"/>
          <w:sz w:val="24"/>
          <w:szCs w:val="24"/>
        </w:rPr>
        <w:t xml:space="preserve">Se reforman el artículo 12 y el párrafo cuarto del artículo 17 de la </w:t>
      </w:r>
      <w:r w:rsidRPr="002262B8">
        <w:rPr>
          <w:rFonts w:ascii="Times New Roman" w:eastAsia="Arial MT" w:hAnsi="Times New Roman" w:cs="Times New Roman"/>
          <w:b/>
          <w:sz w:val="24"/>
          <w:szCs w:val="24"/>
        </w:rPr>
        <w:t>Ley que crea el Organismo Público Descentralizado de carácter  estatal  denominado  Tecnológico  de  Estudios  Superiores  de</w:t>
      </w:r>
    </w:p>
    <w:p w14:paraId="085D2BA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Ecatepec, </w:t>
      </w:r>
      <w:r w:rsidRPr="002262B8">
        <w:rPr>
          <w:rFonts w:ascii="Times New Roman" w:eastAsia="Arial MT" w:hAnsi="Times New Roman" w:cs="Times New Roman"/>
          <w:sz w:val="24"/>
          <w:szCs w:val="24"/>
        </w:rPr>
        <w:t>para quedar como sigue:</w:t>
      </w:r>
    </w:p>
    <w:p w14:paraId="7961043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EB2AD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12.- </w:t>
      </w:r>
      <w:r w:rsidRPr="002262B8">
        <w:rPr>
          <w:rFonts w:ascii="Times New Roman" w:eastAsia="Arial MT" w:hAnsi="Times New Roman" w:cs="Times New Roman"/>
          <w:sz w:val="24"/>
          <w:szCs w:val="24"/>
        </w:rPr>
        <w:t xml:space="preserve">El Director del Tecnológico será́ nombrado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durará en su cargo 4 años pudiendo ser confirmado por un segundo período. Sólo podrá ser removido por causa justificada que discrecionalmente apreciará la Junta Directiva.</w:t>
      </w:r>
    </w:p>
    <w:p w14:paraId="6DD8306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9C5001D"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17.</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35A20A3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46EA3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39144D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70B4AC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741214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8A7020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Un representante del Gobierno Estatal nombrado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w:t>
      </w:r>
    </w:p>
    <w:p w14:paraId="2A05A0D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4F7E08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46C4F2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A25CEB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TRIGÉSIMO OCTAVO. </w:t>
      </w:r>
      <w:r w:rsidRPr="002262B8">
        <w:rPr>
          <w:rFonts w:ascii="Times New Roman" w:eastAsia="Arial MT" w:hAnsi="Times New Roman" w:cs="Times New Roman"/>
          <w:sz w:val="24"/>
          <w:szCs w:val="24"/>
        </w:rPr>
        <w:t xml:space="preserve">Se reforma el artículo 13 de la </w:t>
      </w:r>
      <w:r w:rsidRPr="002262B8">
        <w:rPr>
          <w:rFonts w:ascii="Times New Roman" w:eastAsia="Arial MT" w:hAnsi="Times New Roman" w:cs="Times New Roman"/>
          <w:b/>
          <w:sz w:val="24"/>
          <w:szCs w:val="24"/>
        </w:rPr>
        <w:t>Ley que crea el Organismo Público descentralizado de carácter estatal denominado Universidad Tecnológica “Fidel Velázquez”</w:t>
      </w:r>
      <w:r w:rsidRPr="002262B8">
        <w:rPr>
          <w:rFonts w:ascii="Times New Roman" w:eastAsia="Arial MT" w:hAnsi="Times New Roman" w:cs="Times New Roman"/>
          <w:sz w:val="24"/>
          <w:szCs w:val="24"/>
        </w:rPr>
        <w:t>, para quedar como sigue:</w:t>
      </w:r>
    </w:p>
    <w:p w14:paraId="4778B8E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D5AF9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13.- </w:t>
      </w:r>
      <w:r w:rsidRPr="002262B8">
        <w:rPr>
          <w:rFonts w:ascii="Times New Roman" w:eastAsia="Arial MT" w:hAnsi="Times New Roman" w:cs="Times New Roman"/>
          <w:sz w:val="24"/>
          <w:szCs w:val="24"/>
        </w:rPr>
        <w:t xml:space="preserve">El Rector de la Universidad será́ designado y removido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 la representación del sector social en el Consejo Directivo, y durará en su cargo cuatro años, pudiendo ser ratificado por un período más.</w:t>
      </w:r>
    </w:p>
    <w:p w14:paraId="2615D2B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E42A10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los casos de ausencias temporales será́ sustituido por quien designe el Consejo Directivo, y en las ausencias definitivas, será́ sustituido por quien designe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los términos del párrafo anterior.</w:t>
      </w:r>
    </w:p>
    <w:p w14:paraId="4D2994B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3B094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TRIGÉSIMO NOVENO. </w:t>
      </w:r>
      <w:r w:rsidRPr="002262B8">
        <w:rPr>
          <w:rFonts w:ascii="Times New Roman" w:eastAsia="Arial MT" w:hAnsi="Times New Roman" w:cs="Times New Roman"/>
          <w:sz w:val="24"/>
          <w:szCs w:val="24"/>
        </w:rPr>
        <w:t xml:space="preserve">Se reforma el artículo 13 de la </w:t>
      </w:r>
      <w:r w:rsidRPr="002262B8">
        <w:rPr>
          <w:rFonts w:ascii="Times New Roman" w:eastAsia="Arial MT" w:hAnsi="Times New Roman" w:cs="Times New Roman"/>
          <w:b/>
          <w:sz w:val="24"/>
          <w:szCs w:val="24"/>
        </w:rPr>
        <w:t xml:space="preserve">Ley que crea el Organismo Público descentralizado de carácter estatal denominado Universidad Tecnológica de Nezahualcóyotl, </w:t>
      </w:r>
      <w:r w:rsidRPr="002262B8">
        <w:rPr>
          <w:rFonts w:ascii="Times New Roman" w:eastAsia="Arial MT" w:hAnsi="Times New Roman" w:cs="Times New Roman"/>
          <w:sz w:val="24"/>
          <w:szCs w:val="24"/>
        </w:rPr>
        <w:t>para quedar como sigue:</w:t>
      </w:r>
    </w:p>
    <w:p w14:paraId="26DF7F4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72266C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13.- </w:t>
      </w:r>
      <w:r w:rsidRPr="002262B8">
        <w:rPr>
          <w:rFonts w:ascii="Times New Roman" w:eastAsia="Arial MT" w:hAnsi="Times New Roman" w:cs="Times New Roman"/>
          <w:sz w:val="24"/>
          <w:szCs w:val="24"/>
        </w:rPr>
        <w:t xml:space="preserve">El Rector de la Universidad será designado y removido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 la representación del sector social en el Consejo Directivo, y durará en su cargo cuatro años, pudiendo ser ratificado por un período más.</w:t>
      </w:r>
    </w:p>
    <w:p w14:paraId="2DCE1C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722F27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los casos de ausencias temporales será sustituido por quien designe el Consejo Directivo, y en las ausencias definitivas, será sustituido por quien designe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los términos del párrafo anterior.</w:t>
      </w:r>
    </w:p>
    <w:p w14:paraId="72BD123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A71281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CUADRAGÉSIMO. </w:t>
      </w:r>
      <w:r w:rsidRPr="002262B8">
        <w:rPr>
          <w:rFonts w:ascii="Times New Roman" w:eastAsia="Arial MT" w:hAnsi="Times New Roman" w:cs="Times New Roman"/>
          <w:sz w:val="24"/>
          <w:szCs w:val="24"/>
        </w:rPr>
        <w:t xml:space="preserve">Se reforma el artículo 12 de la </w:t>
      </w:r>
      <w:r w:rsidRPr="002262B8">
        <w:rPr>
          <w:rFonts w:ascii="Times New Roman" w:eastAsia="Arial MT" w:hAnsi="Times New Roman" w:cs="Times New Roman"/>
          <w:b/>
          <w:sz w:val="24"/>
          <w:szCs w:val="24"/>
        </w:rPr>
        <w:t>Ley que crea el Organismo Público descentralizado denominado Comisión para la Protección contra Riesgos Sanitarios del Estado de México</w:t>
      </w:r>
      <w:r w:rsidRPr="002262B8">
        <w:rPr>
          <w:rFonts w:ascii="Times New Roman" w:eastAsia="Arial MT" w:hAnsi="Times New Roman" w:cs="Times New Roman"/>
          <w:sz w:val="24"/>
          <w:szCs w:val="24"/>
        </w:rPr>
        <w:t>, para quedar como sigue:</w:t>
      </w:r>
    </w:p>
    <w:p w14:paraId="421BDF4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251C0B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12. </w:t>
      </w:r>
      <w:r w:rsidRPr="002262B8">
        <w:rPr>
          <w:rFonts w:ascii="Times New Roman" w:eastAsia="Arial MT" w:hAnsi="Times New Roman" w:cs="Times New Roman"/>
          <w:sz w:val="24"/>
          <w:szCs w:val="24"/>
        </w:rPr>
        <w:t xml:space="preserve">El Comisionado será nombrado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del Secretario.</w:t>
      </w:r>
    </w:p>
    <w:p w14:paraId="555A49F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3D3CE9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CUADRAGÉSIMO PRIMERO. </w:t>
      </w:r>
      <w:r w:rsidRPr="002262B8">
        <w:rPr>
          <w:rFonts w:ascii="Times New Roman" w:eastAsia="Arial MT" w:hAnsi="Times New Roman" w:cs="Times New Roman"/>
          <w:sz w:val="24"/>
          <w:szCs w:val="24"/>
        </w:rPr>
        <w:t xml:space="preserve">Se reforma el artículo 11 de la </w:t>
      </w:r>
      <w:r w:rsidRPr="002262B8">
        <w:rPr>
          <w:rFonts w:ascii="Times New Roman" w:eastAsia="Arial MT" w:hAnsi="Times New Roman" w:cs="Times New Roman"/>
          <w:b/>
          <w:sz w:val="24"/>
          <w:szCs w:val="24"/>
        </w:rPr>
        <w:t>Ley que crea el Organismo Público descentralizado denominado Consejo Estatal para el Desarrollo Integral de los Pueblos Indígenas del Estado de México</w:t>
      </w:r>
      <w:r w:rsidRPr="002262B8">
        <w:rPr>
          <w:rFonts w:ascii="Times New Roman" w:eastAsia="Arial MT" w:hAnsi="Times New Roman" w:cs="Times New Roman"/>
          <w:sz w:val="24"/>
          <w:szCs w:val="24"/>
        </w:rPr>
        <w:t>, para quedar como sigue:</w:t>
      </w:r>
    </w:p>
    <w:p w14:paraId="6FA92C2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80ECD7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11.- </w:t>
      </w:r>
      <w:r w:rsidRPr="002262B8">
        <w:rPr>
          <w:rFonts w:ascii="Times New Roman" w:eastAsia="Arial MT" w:hAnsi="Times New Roman" w:cs="Times New Roman"/>
          <w:sz w:val="24"/>
          <w:szCs w:val="24"/>
        </w:rPr>
        <w:t xml:space="preserve">El Vocal Ejecutivo del CEDIPIEM, será́ nombrado y removido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del Presidente de la Junta de Gobierno.</w:t>
      </w:r>
    </w:p>
    <w:p w14:paraId="7AEC782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CC9BBD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los casos de ausencia temporal será́ sustituido por quien designe la Junta de Gobierno y en las definitivas por quien designe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en los términos del párrafo anterior.</w:t>
      </w:r>
    </w:p>
    <w:p w14:paraId="423915E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3093799"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ARTÍCULO CUADRAGÉSIMO SEGUNDO. </w:t>
      </w:r>
      <w:r w:rsidRPr="002262B8">
        <w:rPr>
          <w:rFonts w:ascii="Times New Roman" w:eastAsia="Arial" w:hAnsi="Times New Roman" w:cs="Times New Roman"/>
          <w:bCs/>
          <w:sz w:val="24"/>
          <w:szCs w:val="24"/>
        </w:rPr>
        <w:t xml:space="preserve">Se reforman 14 y 24 de la </w:t>
      </w:r>
      <w:r w:rsidRPr="002262B8">
        <w:rPr>
          <w:rFonts w:ascii="Times New Roman" w:eastAsia="Arial" w:hAnsi="Times New Roman" w:cs="Times New Roman"/>
          <w:b/>
          <w:bCs/>
          <w:sz w:val="24"/>
          <w:szCs w:val="24"/>
        </w:rPr>
        <w:t xml:space="preserve">Ley que crea el Organismo Público descentralizado denominado Instituto de Formación Continua, Profesionalización e Investigación del Magisterio del Estado de México, </w:t>
      </w:r>
      <w:r w:rsidRPr="002262B8">
        <w:rPr>
          <w:rFonts w:ascii="Times New Roman" w:eastAsia="Arial" w:hAnsi="Times New Roman" w:cs="Times New Roman"/>
          <w:bCs/>
          <w:sz w:val="24"/>
          <w:szCs w:val="24"/>
        </w:rPr>
        <w:t>para quedar como sigue:</w:t>
      </w:r>
    </w:p>
    <w:p w14:paraId="33A6C0C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F3E3DC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14.- </w:t>
      </w:r>
      <w:r w:rsidRPr="002262B8">
        <w:rPr>
          <w:rFonts w:ascii="Times New Roman" w:eastAsia="Arial MT" w:hAnsi="Times New Roman" w:cs="Times New Roman"/>
          <w:sz w:val="24"/>
          <w:szCs w:val="24"/>
        </w:rPr>
        <w:t xml:space="preserve">El Rector será nombrado </w:t>
      </w:r>
      <w:r w:rsidRPr="002262B8">
        <w:rPr>
          <w:rFonts w:ascii="Times New Roman" w:eastAsia="Arial MT" w:hAnsi="Times New Roman" w:cs="Times New Roman"/>
          <w:b/>
          <w:sz w:val="24"/>
          <w:szCs w:val="24"/>
        </w:rPr>
        <w:t xml:space="preserve">por la persona </w:t>
      </w:r>
      <w:r w:rsidRPr="002262B8">
        <w:rPr>
          <w:rFonts w:ascii="Times New Roman" w:eastAsia="Arial MT" w:hAnsi="Times New Roman" w:cs="Times New Roman"/>
          <w:sz w:val="24"/>
          <w:szCs w:val="24"/>
        </w:rPr>
        <w:t>Titular del Poder Ejecutivo del Estado a propuesta del Secretario de Educación; durará en su cargo cuatro años, pudiendo ser confirmado para un segundo período.</w:t>
      </w:r>
    </w:p>
    <w:p w14:paraId="31D3D6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6C8834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24.- </w:t>
      </w:r>
      <w:r w:rsidRPr="002262B8">
        <w:rPr>
          <w:rFonts w:ascii="Times New Roman" w:eastAsia="Arial MT" w:hAnsi="Times New Roman" w:cs="Times New Roman"/>
          <w:sz w:val="24"/>
          <w:szCs w:val="24"/>
        </w:rPr>
        <w:t xml:space="preserve">Los bienes inmuebles que formen parte del patrimonio del Instituto serán inembargables, inalienables e imprescriptibles, y en ningún caso podrán constituirse gravámenes sobre ellos, mientras se encuentren destinados al servicio objeto del Instituto. La Junta Directiva podrá solicitar </w:t>
      </w:r>
      <w:r w:rsidRPr="002262B8">
        <w:rPr>
          <w:rFonts w:ascii="Times New Roman" w:eastAsia="Arial MT" w:hAnsi="Times New Roman" w:cs="Times New Roman"/>
          <w:b/>
          <w:sz w:val="24"/>
          <w:szCs w:val="24"/>
        </w:rPr>
        <w:t xml:space="preserve">a la persona </w:t>
      </w:r>
      <w:r w:rsidRPr="002262B8">
        <w:rPr>
          <w:rFonts w:ascii="Times New Roman" w:eastAsia="Arial MT" w:hAnsi="Times New Roman" w:cs="Times New Roman"/>
          <w:sz w:val="24"/>
          <w:szCs w:val="24"/>
        </w:rPr>
        <w:t>titular del Ejecutivo la autorización para emitir una declaratoria de desafectación de los bienes inmuebles que siendo patrimonio del Instituto, dejen de estar sujetos a la prestación del servicio público propio de su objetivo, mismos que serán considerados bienes de dominio privado de la misma y sujetos por tanto, a las disposiciones de las leyes civiles.</w:t>
      </w:r>
    </w:p>
    <w:p w14:paraId="03E792AA" w14:textId="77777777" w:rsidR="000410AA" w:rsidRPr="002262B8" w:rsidRDefault="000410AA" w:rsidP="002262B8">
      <w:pPr>
        <w:widowControl w:val="0"/>
        <w:autoSpaceDE w:val="0"/>
        <w:autoSpaceDN w:val="0"/>
        <w:spacing w:after="0" w:line="240" w:lineRule="auto"/>
        <w:jc w:val="both"/>
        <w:rPr>
          <w:rFonts w:ascii="Times New Roman" w:eastAsia="Arial MT" w:hAnsi="Times New Roman" w:cs="Times New Roman"/>
          <w:sz w:val="24"/>
          <w:szCs w:val="24"/>
        </w:rPr>
      </w:pPr>
    </w:p>
    <w:p w14:paraId="755FFAC0" w14:textId="65F2300A"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CUADRAGÉSIMO TERCERO. </w:t>
      </w:r>
      <w:r w:rsidRPr="002262B8">
        <w:rPr>
          <w:rFonts w:ascii="Times New Roman" w:eastAsia="Arial MT" w:hAnsi="Times New Roman" w:cs="Times New Roman"/>
          <w:sz w:val="24"/>
          <w:szCs w:val="24"/>
        </w:rPr>
        <w:t xml:space="preserve">Se reforman la fracción IV del artículo 5 y el artículo 10 de la </w:t>
      </w:r>
      <w:r w:rsidRPr="002262B8">
        <w:rPr>
          <w:rFonts w:ascii="Times New Roman" w:eastAsia="Arial MT" w:hAnsi="Times New Roman" w:cs="Times New Roman"/>
          <w:b/>
          <w:sz w:val="24"/>
          <w:szCs w:val="24"/>
        </w:rPr>
        <w:t xml:space="preserve">Ley que crea el Organismo Público Descentralizado denominado Instituto de la Función Registral del Estado de México, </w:t>
      </w:r>
      <w:r w:rsidRPr="002262B8">
        <w:rPr>
          <w:rFonts w:ascii="Times New Roman" w:eastAsia="Arial MT" w:hAnsi="Times New Roman" w:cs="Times New Roman"/>
          <w:sz w:val="24"/>
          <w:szCs w:val="24"/>
        </w:rPr>
        <w:t>para quedar como sigue:</w:t>
      </w:r>
    </w:p>
    <w:p w14:paraId="7E23830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3674165"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5.</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1B44980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1894AA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 </w:t>
      </w:r>
      <w:r w:rsidRPr="002262B8">
        <w:rPr>
          <w:rFonts w:ascii="Times New Roman" w:eastAsia="Arial MT" w:hAnsi="Times New Roman" w:cs="Times New Roman"/>
          <w:sz w:val="24"/>
          <w:szCs w:val="24"/>
        </w:rPr>
        <w:t xml:space="preserve">a </w:t>
      </w:r>
      <w:r w:rsidRPr="002262B8">
        <w:rPr>
          <w:rFonts w:ascii="Times New Roman" w:eastAsia="Arial MT" w:hAnsi="Times New Roman" w:cs="Times New Roman"/>
          <w:b/>
          <w:sz w:val="24"/>
          <w:szCs w:val="24"/>
        </w:rPr>
        <w:t xml:space="preserve">III. </w:t>
      </w:r>
      <w:r w:rsidRPr="002262B8">
        <w:rPr>
          <w:rFonts w:ascii="Times New Roman" w:eastAsia="Arial MT" w:hAnsi="Times New Roman" w:cs="Times New Roman"/>
          <w:sz w:val="24"/>
          <w:szCs w:val="24"/>
        </w:rPr>
        <w:t>…</w:t>
      </w:r>
    </w:p>
    <w:p w14:paraId="7B023AD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F98373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IV. </w:t>
      </w:r>
      <w:r w:rsidRPr="002262B8">
        <w:rPr>
          <w:rFonts w:ascii="Times New Roman" w:eastAsia="Arial MT" w:hAnsi="Times New Roman" w:cs="Times New Roman"/>
          <w:sz w:val="24"/>
          <w:szCs w:val="24"/>
        </w:rPr>
        <w:t xml:space="preserve">Seis vocales, que serán nombrados y removidos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del </w:t>
      </w:r>
      <w:r w:rsidRPr="002262B8">
        <w:rPr>
          <w:rFonts w:ascii="Times New Roman" w:eastAsia="Arial MT" w:hAnsi="Times New Roman" w:cs="Times New Roman"/>
          <w:sz w:val="24"/>
          <w:szCs w:val="24"/>
        </w:rPr>
        <w:lastRenderedPageBreak/>
        <w:t xml:space="preserve">Estado, entre los que deberán estar dos representantes de la Secretaría de Finanzas, así́ como uno de la Secretaría de Desarrollo Económico y uno de la Secretaría de Desarrollo Urbano y Obra. Los dos vocales restantes de libre designación deberán ser especialistas en materia registral, su designación se hará́ considerando su experiencia, honradez y prestigio y durarán tres años en su encargo pudiendo ser designados por periodos subsecuentes de tres años cada uno a elección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del Estado. Los vocales especialistas antes mencionados podrán ser removidos por causa grave o justificada</w:t>
      </w:r>
    </w:p>
    <w:p w14:paraId="2D8A8B5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710BDC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84D837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0B83B1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6C01EF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37212A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A42475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BB8ABB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10.- </w:t>
      </w:r>
      <w:r w:rsidRPr="002262B8">
        <w:rPr>
          <w:rFonts w:ascii="Times New Roman" w:eastAsia="Arial MT" w:hAnsi="Times New Roman" w:cs="Times New Roman"/>
          <w:sz w:val="24"/>
          <w:szCs w:val="24"/>
        </w:rPr>
        <w:t xml:space="preserve">La administración del Instituto de la Función Registral del Estado de México estará́ a cargo de un Director General, quien será́ nombrado y removido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a propuesta del Presidente del Consejo Directivo.</w:t>
      </w:r>
    </w:p>
    <w:p w14:paraId="569FE80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95A4B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los casos de ausencias temporales, será́ sustituido por quien designe el Consejo Directivo y en las ausencias definitivas por quien designe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 en los términos del párrafo anterior.</w:t>
      </w:r>
    </w:p>
    <w:p w14:paraId="3ADC0B1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6A1732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CUADRAGÉSIMO CUARTO. </w:t>
      </w:r>
      <w:r w:rsidRPr="002262B8">
        <w:rPr>
          <w:rFonts w:ascii="Times New Roman" w:eastAsia="Arial MT" w:hAnsi="Times New Roman" w:cs="Times New Roman"/>
          <w:sz w:val="24"/>
          <w:szCs w:val="24"/>
        </w:rPr>
        <w:t xml:space="preserve">Se reforman los artículos 9 y 14 de la </w:t>
      </w:r>
      <w:r w:rsidRPr="002262B8">
        <w:rPr>
          <w:rFonts w:ascii="Times New Roman" w:eastAsia="Arial MT" w:hAnsi="Times New Roman" w:cs="Times New Roman"/>
          <w:b/>
          <w:sz w:val="24"/>
          <w:szCs w:val="24"/>
        </w:rPr>
        <w:t>Ley que crea el Organismo Público Descentralizado denominado Servicios Educativos Integrados</w:t>
      </w:r>
      <w:r w:rsidRPr="002262B8">
        <w:rPr>
          <w:rFonts w:ascii="Times New Roman" w:eastAsia="Arial MT" w:hAnsi="Times New Roman" w:cs="Times New Roman"/>
          <w:sz w:val="24"/>
          <w:szCs w:val="24"/>
        </w:rPr>
        <w:t>, para quedar como sigue:</w:t>
      </w:r>
    </w:p>
    <w:p w14:paraId="1ACC63A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E18FE5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9.- </w:t>
      </w:r>
      <w:r w:rsidRPr="002262B8">
        <w:rPr>
          <w:rFonts w:ascii="Times New Roman" w:eastAsia="Arial MT" w:hAnsi="Times New Roman" w:cs="Times New Roman"/>
          <w:sz w:val="24"/>
          <w:szCs w:val="24"/>
        </w:rPr>
        <w:t xml:space="preserve">El organismo contará con un Comisario designado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a propuesta del Secretario de la Contraloría, el cual tendrá́ voz pero no voto en las sesiones del Consejo.</w:t>
      </w:r>
    </w:p>
    <w:p w14:paraId="0FE28B0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0FB63B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14.- </w:t>
      </w:r>
      <w:r w:rsidRPr="002262B8">
        <w:rPr>
          <w:rFonts w:ascii="Times New Roman" w:eastAsia="Arial MT" w:hAnsi="Times New Roman" w:cs="Times New Roman"/>
          <w:sz w:val="24"/>
          <w:szCs w:val="24"/>
        </w:rPr>
        <w:t xml:space="preserve">El Director General del Organismo será́ designado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del Estado.</w:t>
      </w:r>
    </w:p>
    <w:p w14:paraId="472CCF0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D0F02D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CUADRAGÉSIMO QUINTO. </w:t>
      </w:r>
      <w:r w:rsidRPr="002262B8">
        <w:rPr>
          <w:rFonts w:ascii="Times New Roman" w:eastAsia="Arial MT" w:hAnsi="Times New Roman" w:cs="Times New Roman"/>
          <w:sz w:val="24"/>
          <w:szCs w:val="24"/>
        </w:rPr>
        <w:t xml:space="preserve">Se reforman las fracciones I a V del artículo 6 de la </w:t>
      </w:r>
      <w:r w:rsidRPr="002262B8">
        <w:rPr>
          <w:rFonts w:ascii="Times New Roman" w:eastAsia="Arial MT" w:hAnsi="Times New Roman" w:cs="Times New Roman"/>
          <w:b/>
          <w:sz w:val="24"/>
          <w:szCs w:val="24"/>
        </w:rPr>
        <w:t xml:space="preserve">Ley que Transforma al Órgano Desconcentrado denominado Instituto de Capacitación y Adiestramiento para el Trabajo Industrial (I.C.A.T.I.), </w:t>
      </w:r>
      <w:r w:rsidRPr="002262B8">
        <w:rPr>
          <w:rFonts w:ascii="Times New Roman" w:eastAsia="Arial MT" w:hAnsi="Times New Roman" w:cs="Times New Roman"/>
          <w:sz w:val="24"/>
          <w:szCs w:val="24"/>
        </w:rPr>
        <w:t>para quedar como sigue:</w:t>
      </w:r>
    </w:p>
    <w:p w14:paraId="63EC68A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F781FF0"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6.</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3E6E46C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79D2AAA" w14:textId="77777777" w:rsidR="001F6B2C" w:rsidRPr="002262B8" w:rsidRDefault="001F6B2C" w:rsidP="002262B8">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Una Presidenta o un </w:t>
      </w:r>
      <w:r w:rsidRPr="002262B8">
        <w:rPr>
          <w:rFonts w:ascii="Times New Roman" w:eastAsia="Arial MT" w:hAnsi="Times New Roman" w:cs="Times New Roman"/>
          <w:sz w:val="24"/>
          <w:szCs w:val="24"/>
        </w:rPr>
        <w:t xml:space="preserve">Presidente, que será́ </w:t>
      </w:r>
      <w:r w:rsidRPr="002262B8">
        <w:rPr>
          <w:rFonts w:ascii="Times New Roman" w:eastAsia="Arial MT" w:hAnsi="Times New Roman" w:cs="Times New Roman"/>
          <w:b/>
          <w:sz w:val="24"/>
          <w:szCs w:val="24"/>
        </w:rPr>
        <w:t xml:space="preserve">la Secretaria o </w:t>
      </w:r>
      <w:r w:rsidRPr="002262B8">
        <w:rPr>
          <w:rFonts w:ascii="Times New Roman" w:eastAsia="Arial MT" w:hAnsi="Times New Roman" w:cs="Times New Roman"/>
          <w:sz w:val="24"/>
          <w:szCs w:val="24"/>
        </w:rPr>
        <w:t>el Secretario del Trabajo y de la Previsión Social;</w:t>
      </w:r>
    </w:p>
    <w:p w14:paraId="537A795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C8E3103" w14:textId="77777777" w:rsidR="001F6B2C" w:rsidRPr="002262B8" w:rsidRDefault="001F6B2C" w:rsidP="002262B8">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Una Vicepresidenta o </w:t>
      </w:r>
      <w:r w:rsidRPr="002262B8">
        <w:rPr>
          <w:rFonts w:ascii="Times New Roman" w:eastAsia="Arial MT" w:hAnsi="Times New Roman" w:cs="Times New Roman"/>
          <w:sz w:val="24"/>
          <w:szCs w:val="24"/>
        </w:rPr>
        <w:t xml:space="preserve">un Vicepresidente, que será designado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a propuesta del Presidente;</w:t>
      </w:r>
    </w:p>
    <w:p w14:paraId="15FB063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A2A932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E5BD57F" w14:textId="77777777" w:rsidR="001F6B2C" w:rsidRPr="002262B8" w:rsidRDefault="001F6B2C" w:rsidP="002262B8">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Una Secretaria o </w:t>
      </w:r>
      <w:r w:rsidRPr="002262B8">
        <w:rPr>
          <w:rFonts w:ascii="Times New Roman" w:eastAsia="Arial MT" w:hAnsi="Times New Roman" w:cs="Times New Roman"/>
          <w:sz w:val="24"/>
          <w:szCs w:val="24"/>
        </w:rPr>
        <w:t xml:space="preserve">un Secretario designado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a propuesta del titular de la Secretaría del Trabajo y de la Previsión Social;</w:t>
      </w:r>
    </w:p>
    <w:p w14:paraId="141A47E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F45F9F5"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4A9301F2" w14:textId="77777777" w:rsidR="001F6B2C" w:rsidRPr="002262B8" w:rsidRDefault="001F6B2C" w:rsidP="002262B8">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Seis vocales designados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el Gobernador a propuesta del titular de la Secretaría del Trabajo y de la Previsión Social.</w:t>
      </w:r>
    </w:p>
    <w:p w14:paraId="04BE87DF"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C6F1928" w14:textId="77777777" w:rsidR="001F6B2C" w:rsidRPr="002262B8" w:rsidRDefault="001F6B2C" w:rsidP="002262B8">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Una Comisaria o </w:t>
      </w:r>
      <w:r w:rsidRPr="002262B8">
        <w:rPr>
          <w:rFonts w:ascii="Times New Roman" w:eastAsia="Arial MT" w:hAnsi="Times New Roman" w:cs="Times New Roman"/>
          <w:sz w:val="24"/>
          <w:szCs w:val="24"/>
        </w:rPr>
        <w:t xml:space="preserve">un Comisario designado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a propuesta </w:t>
      </w:r>
      <w:r w:rsidRPr="002262B8">
        <w:rPr>
          <w:rFonts w:ascii="Times New Roman" w:eastAsia="Arial MT" w:hAnsi="Times New Roman" w:cs="Times New Roman"/>
          <w:b/>
          <w:sz w:val="24"/>
          <w:szCs w:val="24"/>
        </w:rPr>
        <w:t xml:space="preserve">de la Secretaría </w:t>
      </w:r>
      <w:r w:rsidRPr="002262B8">
        <w:rPr>
          <w:rFonts w:ascii="Times New Roman" w:eastAsia="Arial MT" w:hAnsi="Times New Roman" w:cs="Times New Roman"/>
          <w:sz w:val="24"/>
          <w:szCs w:val="24"/>
        </w:rPr>
        <w:t>de la Contraloría;</w:t>
      </w:r>
    </w:p>
    <w:p w14:paraId="6D24CE4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80A3CDB" w14:textId="77777777" w:rsidR="001F6B2C" w:rsidRPr="002262B8" w:rsidRDefault="001F6B2C" w:rsidP="002262B8">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VIII. …</w:t>
      </w:r>
    </w:p>
    <w:p w14:paraId="7BCD66E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1F1F22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CUADRAGÉSIMO SEXTO. </w:t>
      </w:r>
      <w:r w:rsidRPr="002262B8">
        <w:rPr>
          <w:rFonts w:ascii="Times New Roman" w:eastAsia="Arial MT" w:hAnsi="Times New Roman" w:cs="Times New Roman"/>
          <w:sz w:val="24"/>
          <w:szCs w:val="24"/>
        </w:rPr>
        <w:t xml:space="preserve">Se reforman los artículos 7, el párrafo segundo del artículo 13, la fracción I del artículo 50 y el artículo 55 </w:t>
      </w:r>
      <w:r w:rsidRPr="002262B8">
        <w:rPr>
          <w:rFonts w:ascii="Times New Roman" w:eastAsia="Arial MT" w:hAnsi="Times New Roman" w:cs="Times New Roman"/>
          <w:b/>
          <w:sz w:val="24"/>
          <w:szCs w:val="24"/>
        </w:rPr>
        <w:t xml:space="preserve">Ley Reglamentaria del artículo 88 Bis de la Constitución Política del Estado Libre y Soberano de México, </w:t>
      </w:r>
      <w:r w:rsidRPr="002262B8">
        <w:rPr>
          <w:rFonts w:ascii="Times New Roman" w:eastAsia="Arial MT" w:hAnsi="Times New Roman" w:cs="Times New Roman"/>
          <w:sz w:val="24"/>
          <w:szCs w:val="24"/>
        </w:rPr>
        <w:t>para quedar como sigue:</w:t>
      </w:r>
    </w:p>
    <w:p w14:paraId="09E49A2B"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1FB13B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7.- </w:t>
      </w:r>
      <w:r w:rsidRPr="002262B8">
        <w:rPr>
          <w:rFonts w:ascii="Times New Roman" w:eastAsia="Arial MT" w:hAnsi="Times New Roman" w:cs="Times New Roman"/>
          <w:sz w:val="24"/>
          <w:szCs w:val="24"/>
        </w:rPr>
        <w:t xml:space="preserve">Las notificaciones </w:t>
      </w:r>
      <w:r w:rsidRPr="002262B8">
        <w:rPr>
          <w:rFonts w:ascii="Times New Roman" w:eastAsia="Arial MT" w:hAnsi="Times New Roman" w:cs="Times New Roman"/>
          <w:b/>
          <w:sz w:val="24"/>
          <w:szCs w:val="24"/>
        </w:rPr>
        <w:t xml:space="preserve">a la Gobernadora </w:t>
      </w:r>
      <w:r w:rsidRPr="002262B8">
        <w:rPr>
          <w:rFonts w:ascii="Times New Roman" w:eastAsia="Arial MT" w:hAnsi="Times New Roman" w:cs="Times New Roman"/>
          <w:sz w:val="24"/>
          <w:szCs w:val="24"/>
        </w:rPr>
        <w:t>o al Gobernador del Estado de México, se entenderán con el Secretario del ramo correspondiente o con el responsable del Área Jurídica del Gobierno Estatal.</w:t>
      </w:r>
    </w:p>
    <w:p w14:paraId="3830919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A4D876C"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13.</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B511DF7"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1F75D8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el caso </w:t>
      </w:r>
      <w:r w:rsidRPr="002262B8">
        <w:rPr>
          <w:rFonts w:ascii="Times New Roman" w:eastAsia="Arial MT" w:hAnsi="Times New Roman" w:cs="Times New Roman"/>
          <w:b/>
          <w:sz w:val="24"/>
          <w:szCs w:val="24"/>
        </w:rPr>
        <w:t xml:space="preserve">de la Gobernadora o </w:t>
      </w:r>
      <w:r w:rsidRPr="002262B8">
        <w:rPr>
          <w:rFonts w:ascii="Times New Roman" w:eastAsia="Arial MT" w:hAnsi="Times New Roman" w:cs="Times New Roman"/>
          <w:sz w:val="24"/>
          <w:szCs w:val="24"/>
        </w:rPr>
        <w:t>del Gobernador del Estado, quien lo representará en juicio será́ el Secretario del ramo que corresponda, o el responsable del área jurídica del Gobierno Estatal correspondiente</w:t>
      </w:r>
    </w:p>
    <w:p w14:paraId="09CAF05D" w14:textId="77777777" w:rsidR="001F6B2C" w:rsidRPr="002262B8" w:rsidRDefault="001F6B2C" w:rsidP="002262B8">
      <w:pPr>
        <w:widowControl w:val="0"/>
        <w:autoSpaceDE w:val="0"/>
        <w:autoSpaceDN w:val="0"/>
        <w:spacing w:after="0" w:line="240" w:lineRule="auto"/>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Artículo 50.</w:t>
      </w:r>
      <w:proofErr w:type="gramStart"/>
      <w:r w:rsidRPr="002262B8">
        <w:rPr>
          <w:rFonts w:ascii="Times New Roman" w:eastAsia="Arial" w:hAnsi="Times New Roman" w:cs="Times New Roman"/>
          <w:b/>
          <w:bCs/>
          <w:sz w:val="24"/>
          <w:szCs w:val="24"/>
        </w:rPr>
        <w:t xml:space="preserve">- </w:t>
      </w:r>
      <w:r w:rsidRPr="002262B8">
        <w:rPr>
          <w:rFonts w:ascii="Times New Roman" w:eastAsia="Arial" w:hAnsi="Times New Roman" w:cs="Times New Roman"/>
          <w:bCs/>
          <w:sz w:val="24"/>
          <w:szCs w:val="24"/>
        </w:rPr>
        <w:t>…</w:t>
      </w:r>
      <w:proofErr w:type="gramEnd"/>
    </w:p>
    <w:p w14:paraId="4973D2B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B687AE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2401A87" w14:textId="77777777" w:rsidR="001F6B2C" w:rsidRPr="002262B8" w:rsidRDefault="001F6B2C" w:rsidP="002262B8">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La Gobernadora o e</w:t>
      </w:r>
      <w:r w:rsidRPr="002262B8">
        <w:rPr>
          <w:rFonts w:ascii="Times New Roman" w:eastAsia="Arial MT" w:hAnsi="Times New Roman" w:cs="Times New Roman"/>
          <w:sz w:val="24"/>
          <w:szCs w:val="24"/>
        </w:rPr>
        <w:t>l Gobernador del Estado;</w:t>
      </w:r>
    </w:p>
    <w:p w14:paraId="20469DD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5020F646" w14:textId="77777777" w:rsidR="001F6B2C" w:rsidRPr="002262B8" w:rsidRDefault="001F6B2C" w:rsidP="002262B8">
      <w:pPr>
        <w:widowControl w:val="0"/>
        <w:numPr>
          <w:ilvl w:val="0"/>
          <w:numId w:val="9"/>
        </w:numPr>
        <w:autoSpaceDE w:val="0"/>
        <w:autoSpaceDN w:val="0"/>
        <w:spacing w:after="0" w:line="240" w:lineRule="auto"/>
        <w:ind w:left="0" w:firstLine="0"/>
        <w:jc w:val="both"/>
        <w:outlineLvl w:val="1"/>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 IV. </w:t>
      </w:r>
      <w:r w:rsidRPr="002262B8">
        <w:rPr>
          <w:rFonts w:ascii="Times New Roman" w:eastAsia="Arial" w:hAnsi="Times New Roman" w:cs="Times New Roman"/>
          <w:bCs/>
          <w:sz w:val="24"/>
          <w:szCs w:val="24"/>
        </w:rPr>
        <w:t>…</w:t>
      </w:r>
    </w:p>
    <w:p w14:paraId="1B94C0BC"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34B2B5F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55.- La Gobernadora o e</w:t>
      </w:r>
      <w:r w:rsidRPr="002262B8">
        <w:rPr>
          <w:rFonts w:ascii="Times New Roman" w:eastAsia="Arial MT" w:hAnsi="Times New Roman" w:cs="Times New Roman"/>
          <w:sz w:val="24"/>
          <w:szCs w:val="24"/>
        </w:rPr>
        <w:t>l Gobernador del Estado será́ representado por el Secretario del ramo correspondiente o por el responsable del Área Jurídica del Gobierno Estatal y considerando para tales efectos las competencias establecidas por las disposiciones legales</w:t>
      </w:r>
    </w:p>
    <w:p w14:paraId="46FB1A5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A2D9CF9"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CUADRAGÉSIMO SÉPTIMO. </w:t>
      </w:r>
      <w:r w:rsidRPr="002262B8">
        <w:rPr>
          <w:rFonts w:ascii="Times New Roman" w:eastAsia="Arial MT" w:hAnsi="Times New Roman" w:cs="Times New Roman"/>
          <w:sz w:val="24"/>
          <w:szCs w:val="24"/>
        </w:rPr>
        <w:t xml:space="preserve">Se reforman el párrafo primero del artículo 12 y 16 de la </w:t>
      </w:r>
      <w:r w:rsidRPr="002262B8">
        <w:rPr>
          <w:rFonts w:ascii="Times New Roman" w:eastAsia="Arial MT" w:hAnsi="Times New Roman" w:cs="Times New Roman"/>
          <w:b/>
          <w:sz w:val="24"/>
          <w:szCs w:val="24"/>
        </w:rPr>
        <w:t xml:space="preserve">Ley sobre el Escudo y el Himno del Estado de México, </w:t>
      </w:r>
      <w:r w:rsidRPr="002262B8">
        <w:rPr>
          <w:rFonts w:ascii="Times New Roman" w:eastAsia="Arial MT" w:hAnsi="Times New Roman" w:cs="Times New Roman"/>
          <w:sz w:val="24"/>
          <w:szCs w:val="24"/>
        </w:rPr>
        <w:t>para quedar como sigue:</w:t>
      </w:r>
    </w:p>
    <w:p w14:paraId="32EBC67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1A2A6E92"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12.- </w:t>
      </w:r>
      <w:r w:rsidRPr="002262B8">
        <w:rPr>
          <w:rFonts w:ascii="Times New Roman" w:eastAsia="Arial MT" w:hAnsi="Times New Roman" w:cs="Times New Roman"/>
          <w:sz w:val="24"/>
          <w:szCs w:val="24"/>
        </w:rPr>
        <w:t xml:space="preserve">El Himno del Estado de México sólo se ejecutará total o parcialmente en actos solemnes de carácter oficial, cívico, cultural, escolar o deportivo y para rendir honores </w:t>
      </w:r>
      <w:r w:rsidRPr="002262B8">
        <w:rPr>
          <w:rFonts w:ascii="Times New Roman" w:eastAsia="Arial MT" w:hAnsi="Times New Roman" w:cs="Times New Roman"/>
          <w:b/>
          <w:sz w:val="24"/>
          <w:szCs w:val="24"/>
        </w:rPr>
        <w:t xml:space="preserve">a la Gobernadora o </w:t>
      </w:r>
      <w:r w:rsidRPr="002262B8">
        <w:rPr>
          <w:rFonts w:ascii="Times New Roman" w:eastAsia="Arial MT" w:hAnsi="Times New Roman" w:cs="Times New Roman"/>
          <w:sz w:val="24"/>
          <w:szCs w:val="24"/>
        </w:rPr>
        <w:t>al Gobernador del Estado de México.</w:t>
      </w:r>
    </w:p>
    <w:p w14:paraId="68E0A39D"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CF1B04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F0553E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7A70041A"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 xml:space="preserve">Artículo 16.- </w:t>
      </w:r>
      <w:r w:rsidRPr="002262B8">
        <w:rPr>
          <w:rFonts w:ascii="Times New Roman" w:eastAsia="Arial MT" w:hAnsi="Times New Roman" w:cs="Times New Roman"/>
          <w:sz w:val="24"/>
          <w:szCs w:val="24"/>
        </w:rPr>
        <w:t xml:space="preserve">El modelo del Escudo del Estado de México, así como la letra y música del Himno, serán autenticados con su firma por </w:t>
      </w:r>
      <w:r w:rsidRPr="002262B8">
        <w:rPr>
          <w:rFonts w:ascii="Times New Roman" w:eastAsia="Arial MT" w:hAnsi="Times New Roman" w:cs="Times New Roman"/>
          <w:b/>
          <w:sz w:val="24"/>
          <w:szCs w:val="24"/>
        </w:rPr>
        <w:t xml:space="preserve">la Gobernadora o </w:t>
      </w:r>
      <w:r w:rsidRPr="002262B8">
        <w:rPr>
          <w:rFonts w:ascii="Times New Roman" w:eastAsia="Arial MT" w:hAnsi="Times New Roman" w:cs="Times New Roman"/>
          <w:sz w:val="24"/>
          <w:szCs w:val="24"/>
        </w:rPr>
        <w:t xml:space="preserve">el Gobernador, </w:t>
      </w:r>
      <w:r w:rsidRPr="002262B8">
        <w:rPr>
          <w:rFonts w:ascii="Times New Roman" w:eastAsia="Arial MT" w:hAnsi="Times New Roman" w:cs="Times New Roman"/>
          <w:b/>
          <w:sz w:val="24"/>
          <w:szCs w:val="24"/>
        </w:rPr>
        <w:t xml:space="preserve">la Presidenta o </w:t>
      </w:r>
      <w:r w:rsidRPr="002262B8">
        <w:rPr>
          <w:rFonts w:ascii="Times New Roman" w:eastAsia="Arial MT" w:hAnsi="Times New Roman" w:cs="Times New Roman"/>
          <w:sz w:val="24"/>
          <w:szCs w:val="24"/>
        </w:rPr>
        <w:t xml:space="preserve">el Presidente de la Legislatura y </w:t>
      </w:r>
      <w:r w:rsidRPr="002262B8">
        <w:rPr>
          <w:rFonts w:ascii="Times New Roman" w:eastAsia="Arial MT" w:hAnsi="Times New Roman" w:cs="Times New Roman"/>
          <w:b/>
          <w:sz w:val="24"/>
          <w:szCs w:val="24"/>
        </w:rPr>
        <w:t xml:space="preserve">la Presidenta o </w:t>
      </w:r>
      <w:r w:rsidRPr="002262B8">
        <w:rPr>
          <w:rFonts w:ascii="Times New Roman" w:eastAsia="Arial MT" w:hAnsi="Times New Roman" w:cs="Times New Roman"/>
          <w:sz w:val="24"/>
          <w:szCs w:val="24"/>
        </w:rPr>
        <w:t>el Presidente del Tribunal Superior de Justicia, y se depositarán en el Archivo Histórico y en la Biblioteca Pública Central del Estado</w:t>
      </w:r>
      <w:r w:rsidRPr="002262B8">
        <w:rPr>
          <w:rFonts w:ascii="Times New Roman" w:eastAsia="Arial MT" w:hAnsi="Times New Roman" w:cs="Times New Roman"/>
          <w:b/>
          <w:sz w:val="24"/>
          <w:szCs w:val="24"/>
        </w:rPr>
        <w:t>.</w:t>
      </w:r>
    </w:p>
    <w:p w14:paraId="365A5514"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427EAF04" w14:textId="77777777" w:rsidR="001F6B2C" w:rsidRPr="002262B8" w:rsidRDefault="001F6B2C"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TRANSITORIOS</w:t>
      </w:r>
    </w:p>
    <w:p w14:paraId="110D02A0"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b/>
          <w:sz w:val="24"/>
          <w:szCs w:val="24"/>
        </w:rPr>
      </w:pPr>
    </w:p>
    <w:p w14:paraId="3B2A634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lastRenderedPageBreak/>
        <w:t>PRIMERO</w:t>
      </w:r>
      <w:r w:rsidRPr="002262B8">
        <w:rPr>
          <w:rFonts w:ascii="Times New Roman" w:eastAsia="Arial MT" w:hAnsi="Times New Roman" w:cs="Times New Roman"/>
          <w:sz w:val="24"/>
          <w:szCs w:val="24"/>
        </w:rPr>
        <w:t>. Publíquese el presente Decreto en el Periódico Oficial “Gaceta del Gobierno” del Estado de México.</w:t>
      </w:r>
    </w:p>
    <w:p w14:paraId="642E981E"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6A8E9921"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SEGUNDO. </w:t>
      </w:r>
      <w:r w:rsidRPr="002262B8">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14:paraId="7B9565D8"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2D710E06"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 tendrá entendido la Gobernadora del Estado, haciendo que se publique y se cumpla.</w:t>
      </w:r>
    </w:p>
    <w:p w14:paraId="6533CE1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p>
    <w:p w14:paraId="0F759D33" w14:textId="77777777" w:rsidR="001F6B2C" w:rsidRPr="002262B8" w:rsidRDefault="001F6B2C"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Dado en el Palacio del Poder Legislativo, en la Ciudad de Toluca de Lerdo, Capital del Estado de México, a los ______ días del mes de _____ </w:t>
      </w:r>
      <w:proofErr w:type="spellStart"/>
      <w:r w:rsidRPr="002262B8">
        <w:rPr>
          <w:rFonts w:ascii="Times New Roman" w:eastAsia="Arial MT" w:hAnsi="Times New Roman" w:cs="Times New Roman"/>
          <w:sz w:val="24"/>
          <w:szCs w:val="24"/>
        </w:rPr>
        <w:t>de</w:t>
      </w:r>
      <w:proofErr w:type="spellEnd"/>
      <w:r w:rsidRPr="002262B8">
        <w:rPr>
          <w:rFonts w:ascii="Times New Roman" w:eastAsia="Arial MT" w:hAnsi="Times New Roman" w:cs="Times New Roman"/>
          <w:sz w:val="24"/>
          <w:szCs w:val="24"/>
        </w:rPr>
        <w:t xml:space="preserve"> _____. </w:t>
      </w:r>
      <w:proofErr w:type="gramStart"/>
      <w:r w:rsidRPr="002262B8">
        <w:rPr>
          <w:rFonts w:ascii="Times New Roman" w:eastAsia="Arial MT" w:hAnsi="Times New Roman" w:cs="Times New Roman"/>
          <w:sz w:val="24"/>
          <w:szCs w:val="24"/>
        </w:rPr>
        <w:t>diputado</w:t>
      </w:r>
      <w:proofErr w:type="gramEnd"/>
      <w:r w:rsidRPr="002262B8">
        <w:rPr>
          <w:rFonts w:ascii="Times New Roman" w:eastAsia="Arial MT" w:hAnsi="Times New Roman" w:cs="Times New Roman"/>
          <w:sz w:val="24"/>
          <w:szCs w:val="24"/>
        </w:rPr>
        <w:t xml:space="preserve"> Presidentes diputados Secretarios; (nombres y rúbricas)".</w:t>
      </w:r>
    </w:p>
    <w:p w14:paraId="2838FB74" w14:textId="77777777" w:rsidR="006C7F68" w:rsidRPr="002262B8" w:rsidRDefault="006C7F68" w:rsidP="002262B8">
      <w:pPr>
        <w:pStyle w:val="Sinespaciado"/>
        <w:jc w:val="both"/>
        <w:rPr>
          <w:rFonts w:ascii="Times New Roman" w:hAnsi="Times New Roman" w:cs="Times New Roman"/>
          <w:sz w:val="24"/>
          <w:szCs w:val="24"/>
        </w:rPr>
      </w:pPr>
    </w:p>
    <w:p w14:paraId="2D135CE5" w14:textId="77777777" w:rsidR="006C7F68" w:rsidRPr="002262B8" w:rsidRDefault="006C7F68"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03BD7964" w14:textId="2B0230DA" w:rsidR="006C7F68" w:rsidRPr="002262B8" w:rsidRDefault="006C7F68" w:rsidP="002262B8">
      <w:pPr>
        <w:pStyle w:val="Sinespaciado"/>
        <w:jc w:val="both"/>
        <w:rPr>
          <w:rFonts w:ascii="Times New Roman" w:hAnsi="Times New Roman" w:cs="Times New Roman"/>
          <w:sz w:val="24"/>
          <w:szCs w:val="24"/>
        </w:rPr>
      </w:pPr>
    </w:p>
    <w:p w14:paraId="52D63055" w14:textId="16E6B032"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Gracias, diputada.</w:t>
      </w:r>
    </w:p>
    <w:p w14:paraId="7E090AE9"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Se registra la iniciativa y se remite a la Comisión Legislativa de Gobernación y Puntos Constitucionales, para su estudio y dictamen.</w:t>
      </w:r>
    </w:p>
    <w:p w14:paraId="3BF48B46"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Con apego al punto 6, el diputado Braulio Antonio Álvarez Jasso presenta, en nombre del Grupo Parlamentario del Partido Revolucionario Institucional, iniciativa con proyecto de decreto para adicionar la Ley de Ingresos del Estado de México.</w:t>
      </w:r>
    </w:p>
    <w:p w14:paraId="2F8FD55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Adelante, diputado.</w:t>
      </w:r>
    </w:p>
    <w:p w14:paraId="3BF9684A"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BRAULIO ÁLVAREZ JASSO. Con el permiso de la Presidencia de la Mesa Directiva.</w:t>
      </w:r>
    </w:p>
    <w:p w14:paraId="6A22C35C"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Saludo con afecto a mis compañeras y compañeros diputados; a las y los invitados especiales que hoy nos acompañan en este recinto; al Contador Público Víctor Mena Meneses, Presidente de la AMDA Estado de México; al Licenciado Gustavo Guadarrama Bernal, Director General de AMDA Estado de México; a nuestras amigas y amigos que nos honran con su presencia en este Recinto Legislativo; a todos aquellos que nos siguen en las plataformas digitales, sean todos bienvenidos.</w:t>
      </w:r>
    </w:p>
    <w:p w14:paraId="52AD908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que suscribe, diputado Braulio Antonio Álvarez Jasso, en el ejercicio de las facultades previstas en los artículos 51 fracción II, 56 y 61 fracción I de la Constitución Política del Estado Libre y Soberano de México; 28 fracción I, 78, 79, 81 de la Ley Orgánica del Poder Legislativo del Estado Libre y Soberano de México, someto a la consideración de esta Honorable Asamblea Legislativa iniciativa con proyecto de decreto para adicionar un segundo párrafo al artículo 9 de la Ley de Ingresos del Estado de México, conforme a la siguiente</w:t>
      </w:r>
    </w:p>
    <w:p w14:paraId="678DE79A" w14:textId="77777777" w:rsidR="00547B03" w:rsidRPr="002262B8" w:rsidRDefault="00547B03"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EXPOSICIÓN DE MOTIVOS</w:t>
      </w:r>
    </w:p>
    <w:p w14:paraId="49FADC02" w14:textId="14AF3A56"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proyección y participación del Gobierno del Estado de México ha sido clave para fomentar el desarrollo económico y la calidad de vida de la sociedad mexiquense, para lo cual el Estado de México, a través de sus dependencias recaudadoras, ha optado por obtener recursos a través de diferentes mecanismos contributivos, siendo una de las principales fuentes los impuestos que, en opinión de los expertos, son los tributos exigidos sin contraprestación, cuyo hecho imp</w:t>
      </w:r>
      <w:r w:rsidR="00597E53" w:rsidRPr="002262B8">
        <w:rPr>
          <w:rFonts w:ascii="Times New Roman" w:hAnsi="Times New Roman" w:cs="Times New Roman"/>
          <w:sz w:val="24"/>
          <w:szCs w:val="24"/>
        </w:rPr>
        <w:t>o</w:t>
      </w:r>
      <w:r w:rsidRPr="002262B8">
        <w:rPr>
          <w:rFonts w:ascii="Times New Roman" w:hAnsi="Times New Roman" w:cs="Times New Roman"/>
          <w:sz w:val="24"/>
          <w:szCs w:val="24"/>
        </w:rPr>
        <w:t>nible está constituido por negocios, actos o hechos de naturaleza jurídica o económica que ponen de manifiesto la capacidad contributiva del sujeto pasivo, como consecuencia de la posesión de un patrimonio, la circulación de los bienes o la adquisición o gasto de la renta.</w:t>
      </w:r>
    </w:p>
    <w:p w14:paraId="37D70322"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Uno de los principales impuestos a nivel estatal, y que es motivo de la presente iniciativa, es el Impuesto sobre Tenencia y Uso Vehicular, cuyo origen se remonta al 14 de diciembre de 1962, cuando el entonces Presidente de los Estados Unidos Mexicanos, Licenciado Adolfo López Mateos, en 1958-1962, presentó a la Cámara de Diputados la iniciativa para crear la Ley del Impuesto Sobre Tenencia y Uso Vehicular, la cual fue aprobada y publicada en el </w:t>
      </w:r>
      <w:r w:rsidRPr="002262B8">
        <w:rPr>
          <w:rFonts w:ascii="Times New Roman" w:hAnsi="Times New Roman" w:cs="Times New Roman"/>
          <w:i/>
          <w:iCs/>
          <w:sz w:val="24"/>
          <w:szCs w:val="24"/>
        </w:rPr>
        <w:t>Diario Oficial de la Federación</w:t>
      </w:r>
      <w:r w:rsidRPr="002262B8">
        <w:rPr>
          <w:rFonts w:ascii="Times New Roman" w:hAnsi="Times New Roman" w:cs="Times New Roman"/>
          <w:sz w:val="24"/>
          <w:szCs w:val="24"/>
        </w:rPr>
        <w:t xml:space="preserve"> el 28 de diciembre de 1962.</w:t>
      </w:r>
    </w:p>
    <w:p w14:paraId="4E9FF0FD"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ab/>
        <w:t>El Impuesto sobre Tenencia y Uso Vehicular estaba previsto con carácter temporal, su objetivo era financiar la organización de los Juegos Olímpicos en el año de 1968; sin embargo, el impuesto se incorporó a la Ley de Ingresos de la Federación, y la justificación que dio el Gobierno Federal para el establecimiento de dicho tributo fue la de contribuir para la construcción y mantenimiento de carreteras, autopistas, vialidades, etcétera.</w:t>
      </w:r>
    </w:p>
    <w:p w14:paraId="68ECF83E"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1974 se estableció una participación del 30% de lo recaudado a favor de los estados y el Distrito Federal, por lo que la adopción de esta medida contributiva justificó la permanencia de dicho impuesto.</w:t>
      </w:r>
    </w:p>
    <w:p w14:paraId="65FC56A9"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1980, la Ley de Ingresos de la Federación fue reformada para replantear aspectos relacionados con la recaudación, sus fines y alcances. Esta entró en vigor a partir del 1 de enero de 1981, y las modificaciones más relevantes fueron las siguientes:</w:t>
      </w:r>
    </w:p>
    <w:p w14:paraId="1C958011"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Incorporó a otros vehículos terrestres, acuáticos y aeronaves; además, se vinculó con la Ley de Coordinación Fiscal para la Recaudación del Impuesto sobre Tenencia o Uso de Automóviles a favor de las Entidades Federativas, lo que provocó adoptar medidas para atenuar el impacto que representaba el cobro de este impuesto, por lo que, tratándose de vehículos con antigüedad mayor a 10 años, se determinó aplicarles la tasa 0, dejando su cobro al criterio de la autoridad local.</w:t>
      </w:r>
    </w:p>
    <w:p w14:paraId="2E5ECA8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Esta contribución cumplió 61 años a partir de su creación. En la Entidad, la continuidad del impuesto ha generado inconformidad entre las y los ciudadanos mexiquenses que poseen vehículos, por dos razones: la primera, por la carga fiscal que representa para los causantes de dicha contribución, la cual es considerada como excesiva, mientras que la segunda es en el sentido de que el impuesto no refleja un cambio sustancial en su destino, es decir, la mejora de las carreteras, autopistas y demás vías públicas de la Entidad.</w:t>
      </w:r>
    </w:p>
    <w:p w14:paraId="058C0897"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Durante el periodo del entonces Presidente Felipe Calderón Hinojosa se emitió un decreto de abrogación del referido impuesto, delegando la potestad contributiva a los estados para seguir cobrándolo o no.</w:t>
      </w:r>
    </w:p>
    <w:p w14:paraId="68324C2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Los antecedentes de este impuesto en el Estado de México se remontan al año de 1981, cuando el Gobierno de la Entidad cobraba esta contribución a aquellos vehículos que tenían una antigüedad no mayor a 10 años, y se calculaba sobre el número de cilindros del vehículo.</w:t>
      </w:r>
    </w:p>
    <w:p w14:paraId="6C9FDF43"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la actualidad, el Código Financiero del Estado de México y Municipios que rige nuestra Entidad, en su artículo 60, describe esta contribución como aquel impuesto al que están obligadas las personas físicas y jurídico colectivas tenedoras o usuarias de los vehículos dentro de la circunscripción del Estado de México. Este impuesto se calcula en función del valor factura del vehículo, considerando su depreciación, de acuerdo con el artículo 60 E del referido ordenamiento legal.</w:t>
      </w:r>
    </w:p>
    <w:p w14:paraId="4C44F38B"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normatividad en cita contempla que el cobro de dicha contribución se realice durante los tres primeros meses del año, con base en las características del vehículo, como son el modelo, marca, año de fabricación, versión y precio, mediante el uso de las tablas y aplicación de porcentajes que se actualizan anualmente.</w:t>
      </w:r>
    </w:p>
    <w:p w14:paraId="0C3FEC0C"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Conforme a lo datos aportados por la Asociación de Distribuidores de Automotores del Estado de México, A.C., AMDAME, el precio de los autos ha aumentado el 55% de su valor en los últimos seis años, fenómeno que ha impactado en el precio de los automóviles, que se cotizan a precios internacionales.</w:t>
      </w:r>
    </w:p>
    <w:p w14:paraId="0B4F45F4"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el Estado de México se cuenta con 264 agencias distribuidoras que generan más de 19 mil empleos directos, contando con 58 marcas de automóviles y camiones, de los cuales 128 mil unidades fueron vendidas en 2022, lo que equivale al 11.9% de ventas nacionales, lo cual posiciona a nuestra Entidad en el segundo lugar a nivel nacional, pero su comportamiento ha perdido dinamismo este año.</w:t>
      </w:r>
    </w:p>
    <w:p w14:paraId="7B3B60F4"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Los impuestos relacionados a trámites vehiculares en el presente ejercicio fiscal en promedio representan más de 10 mil millones de pesos, de los cuales 8 mil 469 millones 693 mil </w:t>
      </w:r>
      <w:r w:rsidRPr="002262B8">
        <w:rPr>
          <w:rFonts w:ascii="Times New Roman" w:hAnsi="Times New Roman" w:cs="Times New Roman"/>
          <w:sz w:val="24"/>
          <w:szCs w:val="24"/>
        </w:rPr>
        <w:lastRenderedPageBreak/>
        <w:t xml:space="preserve">punto 55 corresponden al Impuesto sobre Tenencia o Uso de Vehículos, 108 mil 905 derivan de la adquisición de vehículos automotores usados y 1 millón 584 mil 197.85 corresponden al Impuesto sobre Automóviles Nuevos, ISAN, que es un impuesto federal que administra el Estado, que grava la enajenación de los automóviles nuevos o de importación definitiva y que se le adjudica a la Entidad. Esto es muy importante, que se adjudica a la Entidad donde se realiza la matriculación del vehículo, pero al emigrar el trámite de registro y </w:t>
      </w:r>
      <w:proofErr w:type="spellStart"/>
      <w:r w:rsidRPr="002262B8">
        <w:rPr>
          <w:rFonts w:ascii="Times New Roman" w:hAnsi="Times New Roman" w:cs="Times New Roman"/>
          <w:sz w:val="24"/>
          <w:szCs w:val="24"/>
        </w:rPr>
        <w:t>emplacamiento</w:t>
      </w:r>
      <w:proofErr w:type="spellEnd"/>
      <w:r w:rsidRPr="002262B8">
        <w:rPr>
          <w:rFonts w:ascii="Times New Roman" w:hAnsi="Times New Roman" w:cs="Times New Roman"/>
          <w:sz w:val="24"/>
          <w:szCs w:val="24"/>
        </w:rPr>
        <w:t xml:space="preserve"> a otra entidad federativa, se pierde dicha participación estatal, con el consecuente menoscabo al erario del Estado.</w:t>
      </w:r>
    </w:p>
    <w:p w14:paraId="30035D23"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Los impuestos relacionados a trámites vehiculares constituyen la segunda fuente de ingresos propios del Estado de México y representa casi el 3% de los ingresos totales de la Entidad.</w:t>
      </w:r>
    </w:p>
    <w:p w14:paraId="0C18E228"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En años recientes, el pago del Impuesto sobre Tenencia o Uso de Vehículos en el Estado de México recibe un subsidio del 100%, el cual se recauda anualmente a partir de los primeros meses del año del ejercicio fiscal aprobado. Inicialmente se acogían a este beneficio las y los propietarios de vehículos automotrices cuyo monto no excediera 350 mil pesos valor factura, y en la actualidad hasta 400 mil pesos valor factura. </w:t>
      </w:r>
    </w:p>
    <w:p w14:paraId="31A8D539"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 partir del año 2012 en que se implementó el Impuesto sobre Tenencia o Uso de Vehículos en nuestra Entidad y el correspondiente subsidio para los contribuyentes, este se ha modificado, pero no de manera proporcional al valor actual de los automotores, que han subido de precio por efectos inflacionarios y de devaluación del peso.</w:t>
      </w:r>
    </w:p>
    <w:p w14:paraId="3508CA7E"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Por ello, mediante el Decreto Número 15 de la Ley de Ingresos del Estado de México de 2019 se exhortó al Titular del Poder Ejecutivo del Estado de México para que elevara el monto del valor máximo de los automotores sujetos al subsidio, es decir, pasar de 350 mil pesos a 400 mil pesos, así como el de las motocicletas cuyo valor factura no excediera de 115 mil pesos antes de IVA, emitiendo, en consecuencia, el acuerdo respectivo con el cual el Titular del Ejecutivo Estatal mejoró la recaudación y los resultados se reflejaron positivamente en los años subsecuentes. Además, se le exhortó para ampliar el periodo otorgado para acceder al subsidio al Impuesto sobre Tenencia o Uso de Vehículos hasta el 30 de junio de dicho año, lo cual permitió a los mexiquenses contar con un plazo mayor para cumplir con la obligación fiscal correspondiente y así poder cubrir otras necesidades de mayor prioridad para su familia.</w:t>
      </w:r>
    </w:p>
    <w:p w14:paraId="2D4D14FF"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A partir de la publicación de los acuerdos mediante los cuales el Titular del Ejecutivo del Estado de México otorga el subsidio del 100% respecto al pago del Impuesto sobre Tenencia o Uso de Vehículos, conforme a la facultad prevista en los artículos 77 fracción II, 21, 28 y 78 de la Constitución Política del Estado Libre y Soberano de México y los artículos 2 y 4 de la Ley Orgánica de la Administración Pública del Estado México, así como el artículo 31 fracción II del Código Financiero del Estado de México y Municipios, son varias las familias beneficiadas con dicho subsidio en nuestra Entidad, por lo cual la o el propietario de un vehículo automotor que está inscrito en el Registro Estatal de Vehículos cuyo valor factura no exceda de 400  mil pesos, así como las motocicletas cuyo valor factura no exceda 150 mil pesos, reciben el subsidio del 100% del Impuesto sobre Tenencia o Uso de Vehículos, el cual es publicado en la </w:t>
      </w:r>
      <w:r w:rsidRPr="002262B8">
        <w:rPr>
          <w:rFonts w:ascii="Times New Roman" w:hAnsi="Times New Roman" w:cs="Times New Roman"/>
          <w:i/>
          <w:iCs/>
          <w:sz w:val="24"/>
          <w:szCs w:val="24"/>
        </w:rPr>
        <w:t>Gaceta de Gobierno</w:t>
      </w:r>
      <w:r w:rsidRPr="002262B8">
        <w:rPr>
          <w:rFonts w:ascii="Times New Roman" w:hAnsi="Times New Roman" w:cs="Times New Roman"/>
          <w:sz w:val="24"/>
          <w:szCs w:val="24"/>
        </w:rPr>
        <w:t xml:space="preserve"> de la Entidad, bonificando que se aplique durante los primeros tres meses del año.</w:t>
      </w:r>
    </w:p>
    <w:p w14:paraId="012B5095"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Al respecto, cabe señalar que hoy en día las personas adquieren un vehículo o una unidad nueva no como un lujo, sino para atender sus necesidades de transporte, para lo cual invierten en promedio alrededor de 500 mil pesos a 600 mil pesos, por lo cual rebasan el monto del subsidio </w:t>
      </w:r>
      <w:proofErr w:type="gramStart"/>
      <w:r w:rsidRPr="002262B8">
        <w:rPr>
          <w:rFonts w:ascii="Times New Roman" w:hAnsi="Times New Roman" w:cs="Times New Roman"/>
          <w:sz w:val="24"/>
          <w:szCs w:val="24"/>
        </w:rPr>
        <w:t>párrafos antes señalado</w:t>
      </w:r>
      <w:proofErr w:type="gramEnd"/>
      <w:r w:rsidRPr="002262B8">
        <w:rPr>
          <w:rFonts w:ascii="Times New Roman" w:hAnsi="Times New Roman" w:cs="Times New Roman"/>
          <w:sz w:val="24"/>
          <w:szCs w:val="24"/>
        </w:rPr>
        <w:t>. Ello ha propiciado que los tenedores o propietarios de los vehículos busquen otras opciones para evadir el pago de la tenencia vehicular, con la consecuente afectación a la Hacienda del Estado, como realizar trámites en otras entidades federativas donde dicho impuesto no se cobra.</w:t>
      </w:r>
    </w:p>
    <w:p w14:paraId="75BF24B7"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No obstante que una buena parte la población se acoge al subsidio antes señalado, al poseer vehículos depreciados por su antigüedad otro sector muy amplio de la sociedad mantiene la aspiración de adquirir un vehículo nuevo como un bien de primera necesidad para transportarse </w:t>
      </w:r>
      <w:r w:rsidRPr="002262B8">
        <w:rPr>
          <w:rFonts w:ascii="Times New Roman" w:hAnsi="Times New Roman" w:cs="Times New Roman"/>
          <w:sz w:val="24"/>
          <w:szCs w:val="24"/>
        </w:rPr>
        <w:lastRenderedPageBreak/>
        <w:t>con seguridad y la de su familia, por la cual tiene que hacerlo a través de un crédito bancario con el pago de mensualidades e intereses por lo menos durante cinco años, aportando un enganche inicial que implica desembolsar una cantidad líquida que le resulta difícil completar, de no ser por sus ahorros o prestaciones laborales, como el aguinaldo o el Buen Fin, producto de la disminución del poder adquisitivo que se ha presentado en los últimos años,</w:t>
      </w:r>
    </w:p>
    <w:p w14:paraId="40F0705A"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En este sentido, las familias optan por la adquisición de vehículos espaciosos para cubrir sus necesidades de transporte, y las unidades más económicas en su versión austera rondan entre los 500 mil a 600 mil pesos de contado, porque a crédito casi se duplica su valor. Y si al precio de la unidad se le agrega el impuesto de la tenencia de uso vehicular resulta incosteable para el contribuyente, lo que ha derivado en que en las agencias vendedoras de autos ubicadas en el Estado de México, a través de sus agentes de ventas les sugieran a las y los compradores </w:t>
      </w:r>
      <w:proofErr w:type="spellStart"/>
      <w:r w:rsidRPr="002262B8">
        <w:rPr>
          <w:rFonts w:ascii="Times New Roman" w:hAnsi="Times New Roman" w:cs="Times New Roman"/>
          <w:sz w:val="24"/>
          <w:szCs w:val="24"/>
        </w:rPr>
        <w:t>emplacar</w:t>
      </w:r>
      <w:proofErr w:type="spellEnd"/>
      <w:r w:rsidRPr="002262B8">
        <w:rPr>
          <w:rFonts w:ascii="Times New Roman" w:hAnsi="Times New Roman" w:cs="Times New Roman"/>
          <w:sz w:val="24"/>
          <w:szCs w:val="24"/>
        </w:rPr>
        <w:t xml:space="preserve"> sus unidades en otras entidades federativas, para evadir el cobro del Impuesto de Tenencia o Uso Vehicular, incluso haciéndose cargo de todos los trámites para solicitar la entrega del vehículo al comprador, por lo cual impacta de manera significativa a la recaudación estatal, ya que con esa conducta evasiva desplegada por el causante del impuesto, el Estado no recibirá el impuesto aludido y, de manera colateral, lo correspondiente al refrendo, la renovación de placas y el pago semestral de la verificación vehicular.</w:t>
      </w:r>
    </w:p>
    <w:p w14:paraId="6312F30D"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Por las razones expuestas, se propone determinar normativamente el subsidio para bonificar el 100% del Impuesto de la Tenencia para el Uso de Vehículos en el artículo 9 de la Ley de Ingresos del Estado de México, para evitar que se siga manejando de manera discrecional por parte de Titular del Ejecutivo del Estado, incluso estipulando un valor del vehículo acorde a las circunstancias económicas del País que incluya vehículos cuyo costo sin IVA se ubique en el rango de los 600 mil pesos a partir del ejercicio fiscal del 2024, monto que deberá modificarse periódicamente, atendiendo al incremento que tengan los vehículos acorde con el comportamiento inflacionario que registre nuestro País, que como antecedente se aportan los siguientes datos: la inflación ha tenido un impacto significativo en la economía y en la calidad de vida de la población. En la última década, la inflación en México ha sido relativamente estable, promediando una tasa de inflación anual del 3.98% en el periodo del 2013 al 2020, alcanzando un mínimo de 2.13% en diciembre del 2015 y un máximo de 6.77% en diciembre del 2017.</w:t>
      </w:r>
    </w:p>
    <w:p w14:paraId="69032910"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Este aumento se debió principalmente a la depreciación del peso frente al dólar y el aumento de los precios de los combustibles. En 2019 la inflación mantuvo cierta estabilidad, con una tasa anual del 2.83%; sin embargo, en 2020, con la pandemia de covid-19, la economía mexicana colapsó por el aumento de los precios de los alimentos y los servicios de salud, provocando un aumento en la tasa de inflación anual del 3.61%.</w:t>
      </w:r>
    </w:p>
    <w:p w14:paraId="394B47DE"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Con este precedente, los niveles de inflación alcanzaron máximos no previstos, como el que se produjo en agosto de 2022, de 8.70%, por la contracción ocasionada por la pandemia, y el de enero de 2023, cuando la inflación se ubicó en 7.91% por debajo de la expectativa del crecimiento económico proyectada por el Banco de México de mantener la inflación en un rango entre 3 a 1%.</w:t>
      </w:r>
    </w:p>
    <w:p w14:paraId="1810EF8F"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A la propuesta anterior se suma realizar campañas de regularización fiscal para que las personas físicas y las jurídico colectivas propietarias, tenedores o usuarias de vehículos cuyo valor factura no excedan de 600 mil pesos durante el ejercicio fiscal 2024 y anteriores que realizaron trámites para la obtención de placas en otras entidades federativas puedan llevar a cabo su registro y </w:t>
      </w:r>
      <w:proofErr w:type="spellStart"/>
      <w:r w:rsidRPr="002262B8">
        <w:rPr>
          <w:rFonts w:ascii="Times New Roman" w:hAnsi="Times New Roman" w:cs="Times New Roman"/>
          <w:sz w:val="24"/>
          <w:szCs w:val="24"/>
        </w:rPr>
        <w:t>emplacamiento</w:t>
      </w:r>
      <w:proofErr w:type="spellEnd"/>
      <w:r w:rsidRPr="002262B8">
        <w:rPr>
          <w:rFonts w:ascii="Times New Roman" w:hAnsi="Times New Roman" w:cs="Times New Roman"/>
          <w:sz w:val="24"/>
          <w:szCs w:val="24"/>
        </w:rPr>
        <w:t xml:space="preserve"> en el Estado de México sin multas o recargo alguno, esto con la finalidad de regresar nuevamente los ingresos que por este concepto emigraron de nuestra Entidad.</w:t>
      </w:r>
    </w:p>
    <w:p w14:paraId="5CC3079B"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Esta propuesta por el diputado proponente de la presente iniciativa se dio a conocer en dos entrevistas de medios de comunicación digital de nuestra Entidad. La primera, el 8 de octubre del año en curso, ante el diario </w:t>
      </w:r>
      <w:r w:rsidRPr="002262B8">
        <w:rPr>
          <w:rFonts w:ascii="Times New Roman" w:hAnsi="Times New Roman" w:cs="Times New Roman"/>
          <w:i/>
          <w:iCs/>
          <w:sz w:val="24"/>
          <w:szCs w:val="24"/>
        </w:rPr>
        <w:t>Evolución</w:t>
      </w:r>
      <w:r w:rsidRPr="002262B8">
        <w:rPr>
          <w:rFonts w:ascii="Times New Roman" w:hAnsi="Times New Roman" w:cs="Times New Roman"/>
          <w:sz w:val="24"/>
          <w:szCs w:val="24"/>
        </w:rPr>
        <w:t xml:space="preserve">, y la segunda, en </w:t>
      </w:r>
      <w:r w:rsidRPr="002262B8">
        <w:rPr>
          <w:rFonts w:ascii="Times New Roman" w:hAnsi="Times New Roman" w:cs="Times New Roman"/>
          <w:i/>
          <w:iCs/>
          <w:sz w:val="24"/>
          <w:szCs w:val="24"/>
        </w:rPr>
        <w:t>La Noticia Hecha Periódico, El Valle</w:t>
      </w:r>
      <w:r w:rsidRPr="002262B8">
        <w:rPr>
          <w:rFonts w:ascii="Times New Roman" w:hAnsi="Times New Roman" w:cs="Times New Roman"/>
          <w:sz w:val="24"/>
          <w:szCs w:val="24"/>
        </w:rPr>
        <w:t xml:space="preserve">, el 10 de octubre del presente año, la necesidad de actualizar el monto para el pago de Tenencia por Uso de Vehículos en nuestra Entidad, ya que en los últimos años el costo de los vehículos ha </w:t>
      </w:r>
      <w:r w:rsidRPr="002262B8">
        <w:rPr>
          <w:rFonts w:ascii="Times New Roman" w:hAnsi="Times New Roman" w:cs="Times New Roman"/>
          <w:sz w:val="24"/>
          <w:szCs w:val="24"/>
        </w:rPr>
        <w:lastRenderedPageBreak/>
        <w:t xml:space="preserve">aumentado considerablemente, en aras de que sean más las personas beneficiadas con el subsidio que por ese concepto se otorgará anualmente, de acuerdo al titular del Ejecutivo del Estado de México. </w:t>
      </w:r>
    </w:p>
    <w:p w14:paraId="4107AA2A"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Por lo expuesto con antelación, la presente iniciativa aportaría los beneficios siguientes:</w:t>
      </w:r>
    </w:p>
    <w:p w14:paraId="5E17D377"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Generar mayores ventas para las agencias de vehículos y una mayor derrama económica para nuestra Entidad. </w:t>
      </w:r>
    </w:p>
    <w:p w14:paraId="53185DA3"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Reducir la carga contributiva en beneficio de las familias mexiquenses. </w:t>
      </w:r>
    </w:p>
    <w:p w14:paraId="68CD1526"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Evitar que los cobros derivados por la adquisición de automóviles emigren hacia otras entidades cuyo marco de actuación fiscal sea más flexible.</w:t>
      </w:r>
    </w:p>
    <w:p w14:paraId="1EB131F7"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 Que el Estado capte ingresos por el concepto de refrendo y verificación vehicular para mantener una fuente de ingreso estable que le permita cumplir con sus funciones. </w:t>
      </w:r>
    </w:p>
    <w:p w14:paraId="0ED69E6F"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A nombre del Grupo Parlamentario del Partido Revolucionario Institucional que represento, solicito a las y los diputados considerar la viabilidad de esta propuesta, misma que beneficiará a decenas de familias asentadas en el territorio del Estado de México. </w:t>
      </w:r>
    </w:p>
    <w:p w14:paraId="5A88C9A9"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Finalmente, diputada Presidenta, solicito de manera atenta que el texto íntegro de la presente iniciativa quede inserto en la </w:t>
      </w:r>
      <w:r w:rsidRPr="002262B8">
        <w:rPr>
          <w:rFonts w:ascii="Times New Roman" w:hAnsi="Times New Roman" w:cs="Times New Roman"/>
          <w:i/>
          <w:iCs/>
          <w:sz w:val="24"/>
          <w:szCs w:val="24"/>
        </w:rPr>
        <w:t>Gaceta Parlamentaria</w:t>
      </w:r>
      <w:r w:rsidRPr="002262B8">
        <w:rPr>
          <w:rFonts w:ascii="Times New Roman" w:hAnsi="Times New Roman" w:cs="Times New Roman"/>
          <w:sz w:val="24"/>
          <w:szCs w:val="24"/>
        </w:rPr>
        <w:t xml:space="preserve">, así como en el </w:t>
      </w:r>
      <w:r w:rsidRPr="002262B8">
        <w:rPr>
          <w:rFonts w:ascii="Times New Roman" w:hAnsi="Times New Roman" w:cs="Times New Roman"/>
          <w:i/>
          <w:iCs/>
          <w:sz w:val="24"/>
          <w:szCs w:val="24"/>
        </w:rPr>
        <w:t>Diario de los Debates</w:t>
      </w:r>
      <w:r w:rsidRPr="002262B8">
        <w:rPr>
          <w:rFonts w:ascii="Times New Roman" w:hAnsi="Times New Roman" w:cs="Times New Roman"/>
          <w:sz w:val="24"/>
          <w:szCs w:val="24"/>
        </w:rPr>
        <w:t xml:space="preserve">. </w:t>
      </w:r>
    </w:p>
    <w:p w14:paraId="4CAD4138"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Muchas gracias.</w:t>
      </w:r>
    </w:p>
    <w:p w14:paraId="1DE2B16F" w14:textId="77777777" w:rsidR="003606F9" w:rsidRPr="002262B8" w:rsidRDefault="003606F9" w:rsidP="002262B8">
      <w:pPr>
        <w:pStyle w:val="Sinespaciado"/>
        <w:rPr>
          <w:rFonts w:ascii="Times New Roman" w:hAnsi="Times New Roman" w:cs="Times New Roman"/>
          <w:sz w:val="24"/>
          <w:szCs w:val="24"/>
        </w:rPr>
      </w:pPr>
    </w:p>
    <w:p w14:paraId="1CBDAA72" w14:textId="77777777" w:rsidR="003606F9" w:rsidRPr="002262B8" w:rsidRDefault="003606F9" w:rsidP="002262B8">
      <w:pPr>
        <w:pStyle w:val="Sinespaciado"/>
        <w:rPr>
          <w:rFonts w:ascii="Times New Roman" w:hAnsi="Times New Roman" w:cs="Times New Roman"/>
          <w:sz w:val="24"/>
          <w:szCs w:val="24"/>
        </w:rPr>
        <w:sectPr w:rsidR="003606F9" w:rsidRPr="002262B8" w:rsidSect="002262B8">
          <w:type w:val="continuous"/>
          <w:pgSz w:w="12240" w:h="15840"/>
          <w:pgMar w:top="1134" w:right="1134" w:bottom="1134" w:left="1701" w:header="708" w:footer="708" w:gutter="0"/>
          <w:cols w:space="708"/>
          <w:docGrid w:linePitch="360"/>
        </w:sectPr>
      </w:pPr>
    </w:p>
    <w:p w14:paraId="334096F4" w14:textId="77777777" w:rsidR="003606F9" w:rsidRPr="002262B8" w:rsidRDefault="003606F9" w:rsidP="002262B8">
      <w:pPr>
        <w:pStyle w:val="Sinespaciado"/>
        <w:rPr>
          <w:rFonts w:ascii="Times New Roman" w:hAnsi="Times New Roman" w:cs="Times New Roman"/>
          <w:sz w:val="24"/>
          <w:szCs w:val="24"/>
        </w:rPr>
      </w:pPr>
    </w:p>
    <w:p w14:paraId="4FEBE9AE" w14:textId="77777777" w:rsidR="003606F9" w:rsidRPr="002262B8" w:rsidRDefault="003606F9"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2870864A" w14:textId="77777777" w:rsidR="003606F9" w:rsidRPr="002262B8" w:rsidRDefault="003606F9" w:rsidP="002262B8">
      <w:pPr>
        <w:pStyle w:val="Sinespaciado"/>
        <w:rPr>
          <w:rFonts w:ascii="Times New Roman" w:hAnsi="Times New Roman" w:cs="Times New Roman"/>
          <w:sz w:val="24"/>
          <w:szCs w:val="24"/>
        </w:rPr>
      </w:pPr>
    </w:p>
    <w:p w14:paraId="3B01EA22" w14:textId="77777777" w:rsidR="003606F9" w:rsidRPr="002262B8" w:rsidRDefault="003606F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 BRAULIO ANTONIO ÁLVAREZ JASSO</w:t>
      </w:r>
    </w:p>
    <w:p w14:paraId="537FFDEE" w14:textId="77777777" w:rsidR="003606F9" w:rsidRPr="002262B8" w:rsidRDefault="003606F9" w:rsidP="002262B8">
      <w:pPr>
        <w:widowControl w:val="0"/>
        <w:autoSpaceDE w:val="0"/>
        <w:autoSpaceDN w:val="0"/>
        <w:spacing w:after="0" w:line="240" w:lineRule="auto"/>
        <w:ind w:right="10"/>
        <w:jc w:val="center"/>
        <w:rPr>
          <w:rFonts w:ascii="Times New Roman" w:eastAsia="Arial MT" w:hAnsi="Times New Roman" w:cs="Times New Roman"/>
          <w:sz w:val="24"/>
          <w:szCs w:val="24"/>
        </w:rPr>
      </w:pPr>
    </w:p>
    <w:p w14:paraId="703D7CA8" w14:textId="77777777" w:rsidR="003606F9" w:rsidRPr="002262B8" w:rsidRDefault="003606F9" w:rsidP="002262B8">
      <w:pPr>
        <w:widowControl w:val="0"/>
        <w:autoSpaceDE w:val="0"/>
        <w:autoSpaceDN w:val="0"/>
        <w:spacing w:after="0" w:line="240" w:lineRule="auto"/>
        <w:ind w:right="1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“2023. Año del Septuagésimo Aniversario del Reconocimiento del Derecho al Voto de las Mujeres en México”.</w:t>
      </w:r>
    </w:p>
    <w:p w14:paraId="01E43A23"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2B9702FE" w14:textId="77777777" w:rsidR="003606F9" w:rsidRPr="002262B8" w:rsidRDefault="003606F9" w:rsidP="002262B8">
      <w:pPr>
        <w:widowControl w:val="0"/>
        <w:autoSpaceDE w:val="0"/>
        <w:autoSpaceDN w:val="0"/>
        <w:spacing w:after="0" w:line="240" w:lineRule="auto"/>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Toluca, Estado de México; a 14 de noviembre del 2023</w:t>
      </w:r>
    </w:p>
    <w:p w14:paraId="5B5A9F8B"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3EA77D19" w14:textId="77777777" w:rsidR="003606F9" w:rsidRPr="002262B8" w:rsidRDefault="003606F9" w:rsidP="002262B8">
      <w:pPr>
        <w:widowControl w:val="0"/>
        <w:autoSpaceDE w:val="0"/>
        <w:autoSpaceDN w:val="0"/>
        <w:spacing w:after="0" w:line="240" w:lineRule="auto"/>
        <w:ind w:right="3895"/>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DIPUTADA AZUCENA CISNEROS COSS PRESIDENTE DE LA “H.” LXI LEGISLATURA DEL ESTADO DE MÉXICO</w:t>
      </w:r>
    </w:p>
    <w:p w14:paraId="3A770D9C"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PRESENTE</w:t>
      </w:r>
    </w:p>
    <w:p w14:paraId="0451F83C"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b/>
          <w:sz w:val="24"/>
          <w:szCs w:val="24"/>
        </w:rPr>
      </w:pPr>
    </w:p>
    <w:p w14:paraId="57ACD21D" w14:textId="77777777" w:rsidR="003606F9" w:rsidRPr="002262B8" w:rsidRDefault="003606F9" w:rsidP="002262B8">
      <w:pPr>
        <w:widowControl w:val="0"/>
        <w:autoSpaceDE w:val="0"/>
        <w:autoSpaceDN w:val="0"/>
        <w:spacing w:after="0" w:line="240" w:lineRule="auto"/>
        <w:ind w:right="115"/>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Con fundamento en lo dispuesto en los artículos 51 fracción II, 57 y 61 fracción I de la Constitución Política del Estado Libre y Soberano de México, 28, fracción I, 79 y 81 de la Ley Orgánica del Poder Legislativo del Estado Libre y Soberano de México; el que suscribe, Diputado Braulio Antonio Álvarez Jasso, integrante del Grupo Parlamentario del Partido Revolucionario Institucional, someto a la consideración de esta Honorable Legislatura, la </w:t>
      </w:r>
      <w:r w:rsidRPr="002262B8">
        <w:rPr>
          <w:rFonts w:ascii="Times New Roman" w:eastAsia="Arial MT" w:hAnsi="Times New Roman" w:cs="Times New Roman"/>
          <w:b/>
          <w:sz w:val="24"/>
          <w:szCs w:val="24"/>
        </w:rPr>
        <w:t>Iniciativa con Proyecto de Decreto para adicionar un segundo párrafo al artículo 9 de la Ley de Ingresos del Estado de México</w:t>
      </w:r>
      <w:r w:rsidRPr="002262B8">
        <w:rPr>
          <w:rFonts w:ascii="Times New Roman" w:eastAsia="Arial MT" w:hAnsi="Times New Roman" w:cs="Times New Roman"/>
          <w:sz w:val="24"/>
          <w:szCs w:val="24"/>
        </w:rPr>
        <w:t>, con sustento en la siguiente:</w:t>
      </w:r>
    </w:p>
    <w:p w14:paraId="1C0584D8"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1AC611F0" w14:textId="77777777" w:rsidR="003606F9" w:rsidRPr="002262B8" w:rsidRDefault="003606F9"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EXPOSICIÓN DE MOTIVOS</w:t>
      </w:r>
    </w:p>
    <w:p w14:paraId="3BAAD1E5"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b/>
          <w:sz w:val="24"/>
          <w:szCs w:val="24"/>
        </w:rPr>
      </w:pPr>
    </w:p>
    <w:p w14:paraId="23431064" w14:textId="77777777" w:rsidR="003606F9" w:rsidRPr="002262B8" w:rsidRDefault="003606F9" w:rsidP="002262B8">
      <w:pPr>
        <w:widowControl w:val="0"/>
        <w:autoSpaceDE w:val="0"/>
        <w:autoSpaceDN w:val="0"/>
        <w:spacing w:after="0" w:line="240" w:lineRule="auto"/>
        <w:ind w:right="115"/>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 xml:space="preserve">La proyección y participación del gobierno del Estado de México ha sido clave para fomentar el desarrollo económico y la calidad de vida de la sociedad mexiquense, para lo cual el Estado a través de sus dependencias recaudadoras ha optado por obtener recursos a través de diferentes mecanismos contributivos, siendo una de sus principales fuentes, los impuestos, que en opinión de los expertos son </w:t>
      </w:r>
      <w:r w:rsidRPr="002262B8">
        <w:rPr>
          <w:rFonts w:ascii="Times New Roman" w:eastAsia="Arial MT" w:hAnsi="Times New Roman" w:cs="Times New Roman"/>
          <w:i/>
          <w:sz w:val="24"/>
          <w:szCs w:val="24"/>
        </w:rPr>
        <w:t xml:space="preserve">los tributos exigidos sin contraprestación, cuyo hecho imponible está constituido por negocios, actos o hechos de naturaleza jurídica o económica, que ponen de </w:t>
      </w:r>
      <w:r w:rsidRPr="002262B8">
        <w:rPr>
          <w:rFonts w:ascii="Times New Roman" w:eastAsia="Arial MT" w:hAnsi="Times New Roman" w:cs="Times New Roman"/>
          <w:i/>
          <w:sz w:val="24"/>
          <w:szCs w:val="24"/>
        </w:rPr>
        <w:lastRenderedPageBreak/>
        <w:t>manifiesto la capacidad contributiva del sujeto pasivo, como consecuencia de la posesión de un patrimonio, la circulación de los bienes o la adquisición o gasto de la renta</w:t>
      </w:r>
      <w:r w:rsidRPr="002262B8">
        <w:rPr>
          <w:rFonts w:ascii="Times New Roman" w:eastAsia="Arial MT" w:hAnsi="Times New Roman" w:cs="Times New Roman"/>
          <w:color w:val="FF0000"/>
          <w:sz w:val="24"/>
          <w:szCs w:val="24"/>
          <w:vertAlign w:val="superscript"/>
        </w:rPr>
        <w:t>1</w:t>
      </w:r>
      <w:r w:rsidRPr="002262B8">
        <w:rPr>
          <w:rFonts w:ascii="Times New Roman" w:eastAsia="Arial MT" w:hAnsi="Times New Roman" w:cs="Times New Roman"/>
          <w:sz w:val="24"/>
          <w:szCs w:val="24"/>
        </w:rPr>
        <w:t>.</w:t>
      </w:r>
    </w:p>
    <w:p w14:paraId="5ED889C5"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342A224F" w14:textId="77777777" w:rsidR="003606F9" w:rsidRPr="002262B8" w:rsidRDefault="003606F9" w:rsidP="002262B8">
      <w:pPr>
        <w:widowControl w:val="0"/>
        <w:autoSpaceDE w:val="0"/>
        <w:autoSpaceDN w:val="0"/>
        <w:spacing w:after="0" w:line="240" w:lineRule="auto"/>
        <w:ind w:right="114"/>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Uno de los principales impuestos a nivel estatal y que es motivo de la presente iniciativa, es el Impuesto sobre Tenencia y Uso Vehicular, cuyo origen se remonta al 14 de diciembre de 1962, cuando el entonces presidente de los Estados Unidos Mexicanos, Licenciado Adolfo López Mateos (1958-1962), presentó a la Cámara de Diputados, la iniciativa para crear la Ley del Impuesto sobre Tenencia y Uso Vehicular, la cual fue aprobada y publicada en el Diario Oficial de la Federación el 28 de diciembre de 1962.</w:t>
      </w:r>
    </w:p>
    <w:p w14:paraId="4F72FF13"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09B05598" w14:textId="77777777" w:rsidR="003606F9" w:rsidRPr="002262B8" w:rsidRDefault="003606F9" w:rsidP="002262B8">
      <w:pPr>
        <w:widowControl w:val="0"/>
        <w:autoSpaceDE w:val="0"/>
        <w:autoSpaceDN w:val="0"/>
        <w:spacing w:after="0" w:line="240" w:lineRule="auto"/>
        <w:ind w:right="113"/>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El Impuesto sobre Tenencia y Uso Vehicular estaba previsto con carácter temporal, su objeto era financiar la organización de los Juegos Olímpicos de México en el año de1968; sin embargo, el impuesto se incorporó a la Ley de Ingresos de la Federación, y la justificación que dio el gobierno federal para el establecimiento de dicho tributo, fue la de contribuir para la construcción y mantenimiento de carreteras, autopistas, vialidades, etc. En 1974, se estableció una participación del 30% de lo recaudado a favor de los estados y el Distrito Federal, por lo que, la adopción de esta medida contributiva justificó la permanencia de dicho impuesto.</w:t>
      </w:r>
    </w:p>
    <w:p w14:paraId="4CD06BF4"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72CA5145" w14:textId="77777777" w:rsidR="003606F9" w:rsidRPr="002262B8" w:rsidRDefault="003606F9" w:rsidP="002262B8">
      <w:pPr>
        <w:widowControl w:val="0"/>
        <w:autoSpaceDE w:val="0"/>
        <w:autoSpaceDN w:val="0"/>
        <w:spacing w:after="0" w:line="240" w:lineRule="auto"/>
        <w:ind w:right="115"/>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1980, la Ley de Ingresos de la Federación fue reformada para replantear aspectos relacionados con la recaudación, sus fines y alcances; ésta entró en vigor a partir del 1 de enero de 1981, y las modificaciones más relevantes fueron las siguientes: incorporó a otros vehículos terrestres, acuáticos y aeronaves, además se vinculó con la Ley de Coordinación Fiscal para la recaudación del Impuesto Sobre Tenencia o Uso de Automóviles a favor de las entidades federativas, lo que provocó adoptar medidas para atenuar el impacto que representaba el cobro de este impuesto, por lo que, tratándose de vehículos con antigüedad mayor a 10 años se determinó aplicarles la tasa 0%, dejando su cobro al criterio de la autoridad local.</w:t>
      </w:r>
    </w:p>
    <w:p w14:paraId="569CB7E8"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5548123A" w14:textId="77777777" w:rsidR="003606F9" w:rsidRPr="002262B8" w:rsidRDefault="003606F9" w:rsidP="002262B8">
      <w:pPr>
        <w:widowControl w:val="0"/>
        <w:autoSpaceDE w:val="0"/>
        <w:autoSpaceDN w:val="0"/>
        <w:spacing w:after="0" w:line="240" w:lineRule="auto"/>
        <w:ind w:right="96"/>
        <w:jc w:val="both"/>
        <w:rPr>
          <w:rFonts w:ascii="Times New Roman" w:eastAsia="Arial MT" w:hAnsi="Times New Roman" w:cs="Times New Roman"/>
          <w:sz w:val="18"/>
          <w:szCs w:val="18"/>
        </w:rPr>
      </w:pPr>
      <w:r w:rsidRPr="002262B8">
        <w:rPr>
          <w:rFonts w:ascii="Times New Roman" w:eastAsia="Arial MT" w:hAnsi="Times New Roman" w:cs="Times New Roman"/>
          <w:color w:val="FF0000"/>
          <w:sz w:val="18"/>
          <w:szCs w:val="18"/>
          <w:vertAlign w:val="superscript"/>
        </w:rPr>
        <w:t>1</w:t>
      </w:r>
      <w:r w:rsidRPr="002262B8">
        <w:rPr>
          <w:rFonts w:ascii="Times New Roman" w:eastAsia="Arial MT" w:hAnsi="Times New Roman" w:cs="Times New Roman"/>
          <w:sz w:val="18"/>
          <w:szCs w:val="18"/>
        </w:rPr>
        <w:t xml:space="preserve"> Corral Guerrero, Luis. </w:t>
      </w:r>
      <w:r w:rsidRPr="002262B8">
        <w:rPr>
          <w:rFonts w:ascii="Times New Roman" w:eastAsia="Arial MT" w:hAnsi="Times New Roman" w:cs="Times New Roman"/>
          <w:i/>
          <w:sz w:val="18"/>
          <w:szCs w:val="18"/>
        </w:rPr>
        <w:t xml:space="preserve">El impuesto: un enfoque integrador. </w:t>
      </w:r>
      <w:r w:rsidRPr="002262B8">
        <w:rPr>
          <w:rFonts w:ascii="Times New Roman" w:eastAsia="Arial MT" w:hAnsi="Times New Roman" w:cs="Times New Roman"/>
          <w:sz w:val="18"/>
          <w:szCs w:val="18"/>
        </w:rPr>
        <w:t>Universidad Complutense de Madrid, Cuaderno de Estudios Empresariales, No. 5, 1995, p. 74</w:t>
      </w:r>
    </w:p>
    <w:p w14:paraId="48F017D5"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3DCF1B46" w14:textId="77777777" w:rsidR="003606F9" w:rsidRPr="002262B8" w:rsidRDefault="003606F9" w:rsidP="002262B8">
      <w:pPr>
        <w:widowControl w:val="0"/>
        <w:autoSpaceDE w:val="0"/>
        <w:autoSpaceDN w:val="0"/>
        <w:spacing w:after="0" w:line="240" w:lineRule="auto"/>
        <w:ind w:right="115"/>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 contribución cumplió 61 años a partir de su creación. En la entidad, la continuidad del impuesto ha generado inconformidad entre las y los ciudadanos mexiquenses que poseen vehículos, por dos razones: la primera, por la carga fiscal que representa para los causantes de dicha contribución, la cual es considerada como excesiva; mientras que la segunda, es en el sentido de que el impuesto no refleja un cambio sustancial en su destino, es decir, la mejora de carreteras, autopistas y demás vías públicas.</w:t>
      </w:r>
    </w:p>
    <w:p w14:paraId="4D561E8D"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7BDEE40E" w14:textId="77777777" w:rsidR="003606F9" w:rsidRPr="002262B8" w:rsidRDefault="003606F9" w:rsidP="002262B8">
      <w:pPr>
        <w:widowControl w:val="0"/>
        <w:autoSpaceDE w:val="0"/>
        <w:autoSpaceDN w:val="0"/>
        <w:spacing w:after="0" w:line="240" w:lineRule="auto"/>
        <w:ind w:right="116"/>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Durante el periodo del entonces presidente Felipe Calderón Hinojosa, se emitió un decreto de abrogación del referido impuesto, delegando la potestad contributiva a los estados para seguir cobrándolo o no.</w:t>
      </w:r>
    </w:p>
    <w:p w14:paraId="30DFEF50"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19EC9E37" w14:textId="77777777" w:rsidR="003606F9" w:rsidRPr="002262B8" w:rsidRDefault="003606F9" w:rsidP="002262B8">
      <w:pPr>
        <w:widowControl w:val="0"/>
        <w:autoSpaceDE w:val="0"/>
        <w:autoSpaceDN w:val="0"/>
        <w:spacing w:after="0" w:line="240" w:lineRule="auto"/>
        <w:ind w:right="115"/>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Los antecedentes de este impuesto en el Estado de México, se remontan al año de 1981, cuando el gobierno de la entidad cobraba esta contribución a aquellos vehículos que tenían una antigüedad no mayor a 10 años, y se calculaba sobre el número de cilindros del vehículo.</w:t>
      </w:r>
    </w:p>
    <w:p w14:paraId="257E68C4"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7D85F74C" w14:textId="77777777" w:rsidR="003606F9" w:rsidRPr="002262B8" w:rsidRDefault="003606F9" w:rsidP="002262B8">
      <w:pPr>
        <w:widowControl w:val="0"/>
        <w:autoSpaceDE w:val="0"/>
        <w:autoSpaceDN w:val="0"/>
        <w:spacing w:after="0" w:line="240" w:lineRule="auto"/>
        <w:ind w:right="115"/>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la actualidad, el Código Financiero del Estado de México y Municipios que rige en nuestra entidad, en su artículo 60 describe esta contribución, como aquel impuesto al que están obligadas las personas físicas y jurídico colectivas tenedoras o usuarias de los vehículos, dentro de la circunscripción del Estado de México. Este impuesto se calcula en función del valor factura del </w:t>
      </w:r>
      <w:r w:rsidRPr="002262B8">
        <w:rPr>
          <w:rFonts w:ascii="Times New Roman" w:eastAsia="Arial MT" w:hAnsi="Times New Roman" w:cs="Times New Roman"/>
          <w:sz w:val="24"/>
          <w:szCs w:val="24"/>
        </w:rPr>
        <w:lastRenderedPageBreak/>
        <w:t>vehículo considerando su depreciación, de acuerdo con el artículo 60 E, del referido ordenamiento legal.</w:t>
      </w:r>
    </w:p>
    <w:p w14:paraId="176D257C"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5143B7B9" w14:textId="77777777" w:rsidR="003606F9" w:rsidRPr="002262B8" w:rsidRDefault="003606F9" w:rsidP="002262B8">
      <w:pPr>
        <w:widowControl w:val="0"/>
        <w:autoSpaceDE w:val="0"/>
        <w:autoSpaceDN w:val="0"/>
        <w:spacing w:after="0" w:line="240" w:lineRule="auto"/>
        <w:ind w:right="118"/>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normatividad en cita, contempla que el cobro de dicha contribución se realice durante los tres primeros meses del año con base en las características del vehículo, como son el modelo, marca, año de fabricación, versión y precio, mediante el uso de tablas y aplicación de porcentajes que se actualizan anualmente.</w:t>
      </w:r>
    </w:p>
    <w:p w14:paraId="2DEC1E75"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565937B5" w14:textId="77777777" w:rsidR="003606F9" w:rsidRPr="002262B8" w:rsidRDefault="003606F9" w:rsidP="002262B8">
      <w:pPr>
        <w:widowControl w:val="0"/>
        <w:autoSpaceDE w:val="0"/>
        <w:autoSpaceDN w:val="0"/>
        <w:spacing w:after="0" w:line="240" w:lineRule="auto"/>
        <w:ind w:right="114"/>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Conforme a los datos aportados por la Asociación de Distribuidores Automotores del Estado de México A.C. (AMDAME), el precio de los autos ha aumentado el 55 % de su valor en los últimos 6 años, fenómeno que ha impactado el precio de los automóviles que se cotizan a precios internacionales. En el Estado de México se cuenta con 264 agencias distribuidoras que generan más de 19 mil empleos directos, contando con 58 marcas de automóviles y camiones, de los cuales 128 mil unidades fueron vendidas en el 2022, lo que equivale al 11.9% de ventas nacionales, lo cual posiciona a nuestra entidad en el 2º lugar a nivel nacional, pero su comportamiento ha perdido dinamismo este año.</w:t>
      </w:r>
    </w:p>
    <w:p w14:paraId="37BB065A"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1CEF7E3E" w14:textId="77777777" w:rsidR="003606F9" w:rsidRPr="002262B8" w:rsidRDefault="003606F9" w:rsidP="002262B8">
      <w:pPr>
        <w:widowControl w:val="0"/>
        <w:autoSpaceDE w:val="0"/>
        <w:autoSpaceDN w:val="0"/>
        <w:spacing w:after="0" w:line="240" w:lineRule="auto"/>
        <w:ind w:right="113"/>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Los impuestos relacionados a trámites vehiculares en el presente ejercicio fiscal en promedio representan más de $10 mil millones de pesos, de los cuales $ 8,469,693.55 (ocho mil cuatrocientos sesenta y nueve millones seiscientos noventa y tres mil pesos 55/100 M.N) corresponden al impuesto Sobre Tenencia o Uso de Vehículos, $108,305 (ciento ocho mil trescientos cinco 00/100 M.N.) derivan de la Adquisición de Vehículos Automotores Usados y $ 1,584,197.85 (mil quinientos ochenta y cuatro millones, ciento noventa y siete mil pesos 85/100 M.N.), corresponden al Impuesto sobre Automóviles Nuevos (ISAN), que es un impuesto federal que administra el Estado que grava la enajenación de automóviles nuevos o de importación definitiva, y que se le adjudica a la entidad donde se realiza la matriculación del vehículo; pero al emigrar el trámite de registro y </w:t>
      </w:r>
      <w:proofErr w:type="spellStart"/>
      <w:r w:rsidRPr="002262B8">
        <w:rPr>
          <w:rFonts w:ascii="Times New Roman" w:eastAsia="Arial MT" w:hAnsi="Times New Roman" w:cs="Times New Roman"/>
          <w:sz w:val="24"/>
          <w:szCs w:val="24"/>
        </w:rPr>
        <w:t>emplacamiento</w:t>
      </w:r>
      <w:proofErr w:type="spellEnd"/>
      <w:r w:rsidRPr="002262B8">
        <w:rPr>
          <w:rFonts w:ascii="Times New Roman" w:eastAsia="Arial MT" w:hAnsi="Times New Roman" w:cs="Times New Roman"/>
          <w:sz w:val="24"/>
          <w:szCs w:val="24"/>
        </w:rPr>
        <w:t xml:space="preserve"> a otra entidad federativa, se pierde dicha participación estatal, con el consecuente menoscabo al erario del Estado. Los impuestos relacionados a trámites vehiculares constituyen la segunda fuente de ingresos propios del Estado de México y representan casi el 3% de los ingresos totales de la entidad.</w:t>
      </w:r>
    </w:p>
    <w:p w14:paraId="2ACAD84E"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42D902A0" w14:textId="77777777" w:rsidR="003606F9" w:rsidRPr="002262B8" w:rsidRDefault="003606F9" w:rsidP="002262B8">
      <w:pPr>
        <w:widowControl w:val="0"/>
        <w:autoSpaceDE w:val="0"/>
        <w:autoSpaceDN w:val="0"/>
        <w:spacing w:after="0" w:line="240" w:lineRule="auto"/>
        <w:ind w:right="114"/>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años recientes, el pago de impuesto sobre tenencia o uso de vehículos en el Estado de México recibe un subsidio del 100%, el cual se recauda anualmente a partir de los primeros meses del año del ejercicio fiscal aprobado; inicialmente se acogían a este beneficio las y los propietarios de vehículos automotrices cuyo monto no excediera de $350,000.00(Trescientos cincuenta mil pesos 00/100 M.N.) valor factura, y en la actualidad hasta $400.000.00 (Cuatrocientos mil pesos 00/100 M.N.) valor factura.</w:t>
      </w:r>
    </w:p>
    <w:p w14:paraId="1A46893F"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1F0BF68D" w14:textId="77777777" w:rsidR="003606F9" w:rsidRPr="002262B8" w:rsidRDefault="003606F9" w:rsidP="002262B8">
      <w:pPr>
        <w:widowControl w:val="0"/>
        <w:autoSpaceDE w:val="0"/>
        <w:autoSpaceDN w:val="0"/>
        <w:spacing w:after="0" w:line="240" w:lineRule="auto"/>
        <w:ind w:right="115"/>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partir del año 2012, en que se implementó el Impuesto sobre Tenencia o Uso de Vehículos en nuestra entidad y el correspondiente subsidio para los contribuyentes, éste se ha modificado pero no de manera proporcional al valor actual de los automotores que han subido de precio por efectos inflacionarios y de devaluación del peso; por ello, mediante el Decreto Número 15 de la Ley de Ingresos del Estado de México de 2019, se exhortó al titular del Poder Ejecutivo del Estado de México, para que elevara el monto del valor máximo de los automotores sujetos al subsidio, es decir, pasar de 350 mil a 400 mil pesos, así como el de las motocicletas cuyo valor factura no excediera de 115 mil pesos antes de IVA, emitiendo en consecuencia el acuerdo respectivo, con lo cual el titular del Ejecutivo Estatal mejoró la recaudación y los resultados se reflejaron positivamente en los años subsecuentes, además se le exhortó para ampliar el periodo otorgado para acceder al subsidio al Impuesto sobre Tenencia o Uso de Vehículos hasta el 30 de junio de </w:t>
      </w:r>
      <w:r w:rsidRPr="002262B8">
        <w:rPr>
          <w:rFonts w:ascii="Times New Roman" w:eastAsia="Arial MT" w:hAnsi="Times New Roman" w:cs="Times New Roman"/>
          <w:sz w:val="24"/>
          <w:szCs w:val="24"/>
        </w:rPr>
        <w:lastRenderedPageBreak/>
        <w:t>dicho año, lo que permitió a los mexiquenses contar con un plazo mayor para cumplir con la obligación fiscal correspondiente y así poder cubrir otras necesidades de mayor prioridad para su familia.</w:t>
      </w:r>
    </w:p>
    <w:p w14:paraId="28FE4FB3"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3F443CA7" w14:textId="77777777" w:rsidR="003606F9" w:rsidRPr="002262B8" w:rsidRDefault="003606F9" w:rsidP="002262B8">
      <w:pPr>
        <w:widowControl w:val="0"/>
        <w:autoSpaceDE w:val="0"/>
        <w:autoSpaceDN w:val="0"/>
        <w:spacing w:after="0" w:line="240" w:lineRule="auto"/>
        <w:ind w:right="114"/>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partir de la publicación de los Acuerdos mediante los cuales el titular del Ejecutivo del Estado de México otorga el subsidio del 100% respecto al Pago del Impuesto sobre Tenencia o Uso de Vehículos, conforme a la facultad prevista en los artículos 77 fracciones II, XXI y XXVIII y 78 de la Constitución Política del Estado Libre y Soberano de México, y los artículos 2 y 4 de la actual Ley Orgánica de la Administración Pública del Estado de México, así como el artículo 31 fracción II del Código Financiero del Estado de México y Municipios, son varias las familias beneficiadas con dicho subsidio en nuestra entidad, por lo cual, la o el propietario de un vehículo automotor que está inscrito en el Registro Estatal de Vehículos, cuyo valor factura no exceda de $400,000.00 (Cuatrocientos mil pesos 00/100M.N.), así como de motocicletas cuyo valor factura no exceda de $150,000.00 (Ciento cincuenta mil pesos 00/100M.N.), reciben el subsidio del 100% del Impuesto sobre Tenencia o Uso de Vehículos, el cual es publicado en la gaceta de gobierno de la entidad, bonificación que se aplica durante los primeros tres meses del año.</w:t>
      </w:r>
    </w:p>
    <w:p w14:paraId="37D7961B"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64A64F91" w14:textId="77777777" w:rsidR="003606F9" w:rsidRPr="002262B8" w:rsidRDefault="003606F9" w:rsidP="002262B8">
      <w:pPr>
        <w:widowControl w:val="0"/>
        <w:autoSpaceDE w:val="0"/>
        <w:autoSpaceDN w:val="0"/>
        <w:spacing w:after="0" w:line="240" w:lineRule="auto"/>
        <w:ind w:right="116"/>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Al respecto cabe señalar, que hoy en día las personas adquieren un vehículo o unidad nueva no como un lujo, sino para atender sus necesidades de transporte, para lo cual invierten en promedio alrededor de $ 500,000.00 (quinientos mil pesos 00/100M.N.) a $ 600,000.00 (seiscientos mil pesos 00/100M.N.), con lo cual rebasan el monto del subsidio en párrafos antes señalado, ello ha propiciado que los tenedores o propietarios de los vehículos busquen otras opciones para evadir el pago de la tenencia vehicular con la consecuente afectación a la Hacienda del Estado, como realizar trámites en otras entidades federativas, donde dicho impuesto no se cobra.</w:t>
      </w:r>
    </w:p>
    <w:p w14:paraId="5B474BA2"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592D7D83" w14:textId="77777777" w:rsidR="003606F9" w:rsidRPr="002262B8" w:rsidRDefault="003606F9" w:rsidP="002262B8">
      <w:pPr>
        <w:widowControl w:val="0"/>
        <w:autoSpaceDE w:val="0"/>
        <w:autoSpaceDN w:val="0"/>
        <w:spacing w:after="0" w:line="240" w:lineRule="auto"/>
        <w:ind w:right="113"/>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No obstante que una buena parte de la población se acoge al subsidio antes señalado, al poseer vehículos depreciados por su antigüedad, otro sector muy amplio de la sociedad mantiene la aspiración de adquirir un vehículo nuevo, como un bien de primera necesidad para transportarse con seguridad y la de su familia, para lo cual tiene que hacerlo a través de un crédito bancario, con el pago de mensualidades e intereses por al menos durante 5 años, aportando un enganche inicial que implica desembolsar una cantidad liquida que le resulta difícil completar, de no ser por sus ahorros o prestaciones laborales como el aguinaldo o el buen fin, producto de la disminución del poder adquisitivo que se ha presentado en los últimos años.</w:t>
      </w:r>
    </w:p>
    <w:p w14:paraId="4134E780"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25A1FC55" w14:textId="77777777" w:rsidR="003606F9" w:rsidRPr="002262B8" w:rsidRDefault="003606F9" w:rsidP="002262B8">
      <w:pPr>
        <w:widowControl w:val="0"/>
        <w:autoSpaceDE w:val="0"/>
        <w:autoSpaceDN w:val="0"/>
        <w:spacing w:after="0" w:line="240" w:lineRule="auto"/>
        <w:ind w:right="114"/>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este sentido, las familias optan por la adquisición de vehículos espaciosos para cubrir sus necesidades de transporte, y las unidades más económicas en su versión austera rondan entre los $ 500,000 (quinientos mil pesos 00/100M.N.) a $ 600,000 seiscientos mil pesos 00/100M.N.) de contado, porque a crédito, casi se duplica su valor; y si al precio de la unidad se le agrega el impuesto de la tenencia o uso vehicular, resulta incosteable para la o el contribuyente, lo que ha derivado en que en las agencias vendedoras de autos ubicadas en el Estado de México a través de sus agentes de ventas, les sugieran a las y los compradores </w:t>
      </w:r>
      <w:proofErr w:type="spellStart"/>
      <w:r w:rsidRPr="002262B8">
        <w:rPr>
          <w:rFonts w:ascii="Times New Roman" w:eastAsia="Arial MT" w:hAnsi="Times New Roman" w:cs="Times New Roman"/>
          <w:sz w:val="24"/>
          <w:szCs w:val="24"/>
        </w:rPr>
        <w:t>emplacar</w:t>
      </w:r>
      <w:proofErr w:type="spellEnd"/>
      <w:r w:rsidRPr="002262B8">
        <w:rPr>
          <w:rFonts w:ascii="Times New Roman" w:eastAsia="Arial MT" w:hAnsi="Times New Roman" w:cs="Times New Roman"/>
          <w:sz w:val="24"/>
          <w:szCs w:val="24"/>
        </w:rPr>
        <w:t xml:space="preserve"> sus unidades en otras entidades federativas para evadir el cobro del impuesto de tenencia o uso vehicular, incluso haciéndose cargo de todos los trámites para facilitar la entrega del vehículo al comprador; lo cual impacta de manera significativa la recaudación estatal, ya que con esta conducta evasiva desplegada por el causante del impuesto, el Estado no recibirá el impuesto aludido, y de manera colateral lo correspondiente al refrendo, la renovación de placas y el pago semestral de la verificación vehicular.</w:t>
      </w:r>
    </w:p>
    <w:p w14:paraId="525A12C2"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648E7A0F" w14:textId="77777777" w:rsidR="003606F9" w:rsidRPr="002262B8" w:rsidRDefault="003606F9" w:rsidP="002262B8">
      <w:pPr>
        <w:widowControl w:val="0"/>
        <w:autoSpaceDE w:val="0"/>
        <w:autoSpaceDN w:val="0"/>
        <w:spacing w:after="0" w:line="240" w:lineRule="auto"/>
        <w:ind w:right="114"/>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Por las razones expuestas, se propone determinar normativamente el subsidio para bonificar el </w:t>
      </w:r>
      <w:r w:rsidRPr="002262B8">
        <w:rPr>
          <w:rFonts w:ascii="Times New Roman" w:eastAsia="Arial MT" w:hAnsi="Times New Roman" w:cs="Times New Roman"/>
          <w:sz w:val="24"/>
          <w:szCs w:val="24"/>
        </w:rPr>
        <w:lastRenderedPageBreak/>
        <w:t>100 % del impuesto de tenencia por el uso de vehículos en el artículo 9 de la Ley de Ingresos del Estado de México, para evitar que se siga manejando de manera discrecional por parte del titular del ejecutivo del Estado, incluso estipulando un valor del vehículo acorde a las circunstancias económicas del país, que incluya vehículos cuyo costo sin IVA se ubique en el rango de $600,000 (Seiscientos mil pesos 00/100M.N.) a partir del ejercicio fiscal del 2024 monto que deberá modificarse periódicamente, atendiendo al incremento que tengan los vehículos, acorde con el comportamiento inflacionario que registre nuestro país, que como antecedente se aportan los siguientes datos:</w:t>
      </w:r>
    </w:p>
    <w:p w14:paraId="48ED8CA2" w14:textId="77777777" w:rsidR="003606F9" w:rsidRPr="002262B8" w:rsidRDefault="003606F9" w:rsidP="002262B8">
      <w:pPr>
        <w:widowControl w:val="0"/>
        <w:autoSpaceDE w:val="0"/>
        <w:autoSpaceDN w:val="0"/>
        <w:spacing w:after="0" w:line="240" w:lineRule="auto"/>
        <w:ind w:right="114"/>
        <w:jc w:val="both"/>
        <w:rPr>
          <w:rFonts w:ascii="Times New Roman" w:eastAsia="Arial MT" w:hAnsi="Times New Roman" w:cs="Times New Roman"/>
          <w:sz w:val="24"/>
          <w:szCs w:val="24"/>
        </w:rPr>
      </w:pPr>
    </w:p>
    <w:p w14:paraId="5C38EE01" w14:textId="77777777" w:rsidR="003606F9" w:rsidRPr="002262B8" w:rsidRDefault="003606F9" w:rsidP="002262B8">
      <w:pPr>
        <w:widowControl w:val="0"/>
        <w:autoSpaceDE w:val="0"/>
        <w:autoSpaceDN w:val="0"/>
        <w:spacing w:after="0" w:line="240" w:lineRule="auto"/>
        <w:ind w:right="113"/>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inflación ha tenido un impacto significativo en la economía y en la calidad de vida de la población. En la última década, la inflación en México ha sido relativamente estable, promediando una tasa de inflación anual del 3.98% en el periodo del 2013 al 2020, alcanzando un mínimo de 2.13% en diciembre de 2015 y un máximo de 6.77% en diciembre de 2017, este aumento se debió principalmente a la depreciación del peso frente al dólar y al aumento en los precios de los combustibles. En 2019, la inflación mantuvo cierta estabilidad con una tasa anual del 2.83%; sin embargo, en 2020 con la pandemia de COVID-19, la economía mexicana colapsó por el aumento de los precios de los alimentos y los servicios de la salud, provocando un aumento en la tasa de inflación anual del 3.61%. Con este precedente, los niveles de inflación alcanzaron máximos no vistos como el que se produjo en agosto 2022 de 8.70%, por la contracción ocasionada por la pandemia, y el de enero de 2023, cuando la inflación se ubicó en 7.91%, por debajo de las expectativas de crecimiento económico proyectadas por el Banco de México, de mantener la inflación en un rango de entre 3% a 1%. </w:t>
      </w:r>
      <w:r w:rsidRPr="002262B8">
        <w:rPr>
          <w:rFonts w:ascii="Times New Roman" w:eastAsia="Arial MT" w:hAnsi="Times New Roman" w:cs="Times New Roman"/>
          <w:color w:val="FF0000"/>
          <w:sz w:val="24"/>
          <w:szCs w:val="24"/>
          <w:vertAlign w:val="superscript"/>
        </w:rPr>
        <w:t>2</w:t>
      </w:r>
    </w:p>
    <w:p w14:paraId="0F0F7D53"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60478E46" w14:textId="77777777" w:rsidR="003606F9" w:rsidRPr="002262B8" w:rsidRDefault="003606F9" w:rsidP="002262B8">
      <w:pPr>
        <w:widowControl w:val="0"/>
        <w:autoSpaceDE w:val="0"/>
        <w:autoSpaceDN w:val="0"/>
        <w:spacing w:after="0" w:line="240" w:lineRule="auto"/>
        <w:ind w:right="118"/>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la propuesta anterior se suma realizar campañas de regularización fiscal para que las personas físicas y las jurídico colectivas propietarias, tenedoras o usuarias de vehículos cuyo valor factura no exceda de $600,000.00 (Seiscientos mil pesos 00/100 M.N.), durante el Ejercicio Fiscal 2024 y anteriores, que realizaron trámites para la obtención de placas en otras entidades federativas, puedan llevar a cabo su registro y </w:t>
      </w:r>
      <w:proofErr w:type="spellStart"/>
      <w:r w:rsidRPr="002262B8">
        <w:rPr>
          <w:rFonts w:ascii="Times New Roman" w:eastAsia="Arial MT" w:hAnsi="Times New Roman" w:cs="Times New Roman"/>
          <w:sz w:val="24"/>
          <w:szCs w:val="24"/>
        </w:rPr>
        <w:t>emplacamiento</w:t>
      </w:r>
      <w:proofErr w:type="spellEnd"/>
      <w:r w:rsidRPr="002262B8">
        <w:rPr>
          <w:rFonts w:ascii="Times New Roman" w:eastAsia="Arial MT" w:hAnsi="Times New Roman" w:cs="Times New Roman"/>
          <w:sz w:val="24"/>
          <w:szCs w:val="24"/>
        </w:rPr>
        <w:t xml:space="preserve"> en el Estado de México, sin multas o recargo alguno, esto con la finalidad de regresar nuevamente los ingresos que por este concepto emigraron de nuestra entidad.</w:t>
      </w:r>
    </w:p>
    <w:p w14:paraId="342A0B51"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4C00EDE1" w14:textId="77777777" w:rsidR="003606F9" w:rsidRPr="002262B8" w:rsidRDefault="003606F9" w:rsidP="002262B8">
      <w:pPr>
        <w:widowControl w:val="0"/>
        <w:autoSpaceDE w:val="0"/>
        <w:autoSpaceDN w:val="0"/>
        <w:spacing w:after="0" w:line="240" w:lineRule="auto"/>
        <w:ind w:right="115"/>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 propuesta, el Diputado proponente de la presente iniciativa, la dio a conocer en dos entrevistas en medios de comunicación digital de nuestra entidad, la primera, el 8 de octubre del año en curso ante el Diario Evolución y la segunda en La Noticia Hecha Periódico, el Valle, el 10 de octubre del presente año; la necesidad de actualizar el monto para el pago de tenencia por el uso de vehículos en nuestra entidad, ya que en los últimos años el costo de los vehículos ha aumentado considerablemente, en aras de que sean más las personas beneficiadas con el subsidio que por ese concepto se otorga anualmente por acuerdo del titular del ejecutivo del Estado de México.</w:t>
      </w:r>
    </w:p>
    <w:p w14:paraId="5AB2A734"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24"/>
          <w:szCs w:val="24"/>
        </w:rPr>
      </w:pPr>
    </w:p>
    <w:p w14:paraId="12C56743" w14:textId="77777777" w:rsidR="003606F9" w:rsidRPr="002262B8" w:rsidRDefault="003606F9" w:rsidP="002262B8">
      <w:pPr>
        <w:widowControl w:val="0"/>
        <w:autoSpaceDE w:val="0"/>
        <w:autoSpaceDN w:val="0"/>
        <w:spacing w:after="0" w:line="240" w:lineRule="auto"/>
        <w:rPr>
          <w:rFonts w:ascii="Times New Roman" w:eastAsia="Arial MT" w:hAnsi="Times New Roman" w:cs="Times New Roman"/>
          <w:sz w:val="18"/>
          <w:szCs w:val="24"/>
        </w:rPr>
      </w:pPr>
      <w:r w:rsidRPr="002262B8">
        <w:rPr>
          <w:rFonts w:ascii="Times New Roman" w:eastAsia="Arial MT" w:hAnsi="Times New Roman" w:cs="Times New Roman"/>
          <w:color w:val="FF0000"/>
          <w:sz w:val="18"/>
          <w:szCs w:val="24"/>
          <w:vertAlign w:val="superscript"/>
        </w:rPr>
        <w:t>2</w:t>
      </w:r>
      <w:r w:rsidRPr="002262B8">
        <w:rPr>
          <w:rFonts w:ascii="Times New Roman" w:eastAsia="Arial MT" w:hAnsi="Times New Roman" w:cs="Times New Roman"/>
          <w:sz w:val="18"/>
          <w:szCs w:val="24"/>
        </w:rPr>
        <w:t xml:space="preserve"> https:/</w:t>
      </w:r>
      <w:hyperlink r:id="rId29">
        <w:r w:rsidRPr="002262B8">
          <w:rPr>
            <w:rFonts w:ascii="Times New Roman" w:eastAsia="Arial MT" w:hAnsi="Times New Roman" w:cs="Times New Roman"/>
            <w:sz w:val="18"/>
            <w:szCs w:val="24"/>
          </w:rPr>
          <w:t>/w</w:t>
        </w:r>
      </w:hyperlink>
      <w:r w:rsidRPr="002262B8">
        <w:rPr>
          <w:rFonts w:ascii="Times New Roman" w:eastAsia="Arial MT" w:hAnsi="Times New Roman" w:cs="Times New Roman"/>
          <w:sz w:val="18"/>
          <w:szCs w:val="24"/>
        </w:rPr>
        <w:t>w</w:t>
      </w:r>
      <w:hyperlink r:id="rId30">
        <w:r w:rsidRPr="002262B8">
          <w:rPr>
            <w:rFonts w:ascii="Times New Roman" w:eastAsia="Arial MT" w:hAnsi="Times New Roman" w:cs="Times New Roman"/>
            <w:sz w:val="18"/>
            <w:szCs w:val="24"/>
          </w:rPr>
          <w:t>w.bailmex.com.mx/economia/la-inflacion-en-mexico-durante-la-ultima-decada</w:t>
        </w:r>
      </w:hyperlink>
    </w:p>
    <w:p w14:paraId="3A1721FF" w14:textId="77777777" w:rsidR="003606F9" w:rsidRPr="002262B8" w:rsidRDefault="003606F9" w:rsidP="002262B8">
      <w:pPr>
        <w:widowControl w:val="0"/>
        <w:autoSpaceDE w:val="0"/>
        <w:autoSpaceDN w:val="0"/>
        <w:spacing w:after="0" w:line="240" w:lineRule="auto"/>
        <w:ind w:right="116"/>
        <w:jc w:val="both"/>
        <w:rPr>
          <w:rFonts w:ascii="Times New Roman" w:eastAsia="Arial MT" w:hAnsi="Times New Roman" w:cs="Times New Roman"/>
          <w:sz w:val="24"/>
          <w:szCs w:val="24"/>
        </w:rPr>
      </w:pPr>
    </w:p>
    <w:p w14:paraId="2480175E" w14:textId="77777777" w:rsidR="003606F9" w:rsidRPr="002262B8" w:rsidRDefault="003606F9" w:rsidP="002262B8">
      <w:pPr>
        <w:widowControl w:val="0"/>
        <w:autoSpaceDE w:val="0"/>
        <w:autoSpaceDN w:val="0"/>
        <w:spacing w:after="0" w:line="240" w:lineRule="auto"/>
        <w:ind w:right="116"/>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lo expuesto con antelación, la presente iniciativa aportaría los beneficios siguientes:</w:t>
      </w:r>
    </w:p>
    <w:p w14:paraId="610D41EB" w14:textId="77777777" w:rsidR="003606F9" w:rsidRPr="002262B8" w:rsidRDefault="003606F9" w:rsidP="002262B8">
      <w:pPr>
        <w:widowControl w:val="0"/>
        <w:numPr>
          <w:ilvl w:val="0"/>
          <w:numId w:val="62"/>
        </w:numPr>
        <w:autoSpaceDE w:val="0"/>
        <w:autoSpaceDN w:val="0"/>
        <w:spacing w:after="0" w:line="240" w:lineRule="auto"/>
        <w:ind w:left="0" w:right="119"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Generar mayores ventas para las agencias de vehículos y una mayor derrama económica para nuestra entidad.</w:t>
      </w:r>
    </w:p>
    <w:p w14:paraId="54A6CD3B" w14:textId="77777777" w:rsidR="003606F9" w:rsidRPr="002262B8" w:rsidRDefault="003606F9" w:rsidP="002262B8">
      <w:pPr>
        <w:widowControl w:val="0"/>
        <w:numPr>
          <w:ilvl w:val="0"/>
          <w:numId w:val="6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Reducir la carga contributiva en beneficio de las familias mexiquenses.</w:t>
      </w:r>
    </w:p>
    <w:p w14:paraId="1E1C29C0" w14:textId="77777777" w:rsidR="003606F9" w:rsidRPr="002262B8" w:rsidRDefault="003606F9" w:rsidP="002262B8">
      <w:pPr>
        <w:widowControl w:val="0"/>
        <w:numPr>
          <w:ilvl w:val="0"/>
          <w:numId w:val="62"/>
        </w:numPr>
        <w:autoSpaceDE w:val="0"/>
        <w:autoSpaceDN w:val="0"/>
        <w:spacing w:after="0" w:line="240" w:lineRule="auto"/>
        <w:ind w:left="0" w:right="116"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Evitar que los cobros derivados por la adquisición de automóviles emigren hacia otras entidades, cuyo marco de actuación fiscal sea más flexible.</w:t>
      </w:r>
    </w:p>
    <w:p w14:paraId="397A7202" w14:textId="77777777" w:rsidR="003606F9" w:rsidRPr="002262B8" w:rsidRDefault="003606F9" w:rsidP="002262B8">
      <w:pPr>
        <w:widowControl w:val="0"/>
        <w:numPr>
          <w:ilvl w:val="0"/>
          <w:numId w:val="62"/>
        </w:numPr>
        <w:autoSpaceDE w:val="0"/>
        <w:autoSpaceDN w:val="0"/>
        <w:spacing w:after="0" w:line="240" w:lineRule="auto"/>
        <w:ind w:left="0" w:right="123"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b/>
        <w:t xml:space="preserve">Que el Estado capte ingresos por concepto de refrendo y verificación vehicular </w:t>
      </w:r>
      <w:r w:rsidRPr="002262B8">
        <w:rPr>
          <w:rFonts w:ascii="Times New Roman" w:eastAsia="Arial MT" w:hAnsi="Times New Roman" w:cs="Times New Roman"/>
          <w:sz w:val="24"/>
          <w:szCs w:val="24"/>
        </w:rPr>
        <w:lastRenderedPageBreak/>
        <w:t>para mantener una fuente de ingresos estable que le permita cumplir con sus funciones.</w:t>
      </w:r>
    </w:p>
    <w:p w14:paraId="2974869A" w14:textId="77777777" w:rsidR="003606F9" w:rsidRPr="002262B8" w:rsidRDefault="003606F9" w:rsidP="002262B8">
      <w:pPr>
        <w:widowControl w:val="0"/>
        <w:autoSpaceDE w:val="0"/>
        <w:autoSpaceDN w:val="0"/>
        <w:spacing w:after="0" w:line="240" w:lineRule="auto"/>
        <w:ind w:right="12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nombre del Grupo Parlamentario que represento, solicito a las y los diputados, considerar la viabilidad de esta propuesta, misma que beneficiaría a decenas de familias asentadas en el territorio del Estado de México.</w:t>
      </w:r>
    </w:p>
    <w:p w14:paraId="765C8D8C"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p>
    <w:p w14:paraId="57AF1843"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p>
    <w:p w14:paraId="7342AB76" w14:textId="77777777" w:rsidR="003606F9" w:rsidRPr="002262B8" w:rsidRDefault="003606F9"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ATENTAMENTE</w:t>
      </w:r>
    </w:p>
    <w:p w14:paraId="5FB8C800"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b/>
          <w:sz w:val="24"/>
          <w:szCs w:val="24"/>
        </w:rPr>
      </w:pPr>
    </w:p>
    <w:p w14:paraId="4EDD84D6" w14:textId="77777777" w:rsidR="003606F9" w:rsidRPr="002262B8" w:rsidRDefault="003606F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DECRETO NÚMERO</w:t>
      </w:r>
    </w:p>
    <w:p w14:paraId="233DE19B"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b/>
          <w:sz w:val="24"/>
          <w:szCs w:val="24"/>
        </w:rPr>
      </w:pPr>
    </w:p>
    <w:p w14:paraId="1804C550" w14:textId="77777777" w:rsidR="003606F9" w:rsidRPr="002262B8" w:rsidRDefault="003606F9" w:rsidP="002262B8">
      <w:pPr>
        <w:widowControl w:val="0"/>
        <w:autoSpaceDE w:val="0"/>
        <w:autoSpaceDN w:val="0"/>
        <w:spacing w:after="0" w:line="240" w:lineRule="auto"/>
        <w:ind w:right="5357"/>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LA H. “LXI” LEGISLATURA DEL ESTADO DE MÉXICO</w:t>
      </w:r>
    </w:p>
    <w:p w14:paraId="0A1244EA" w14:textId="77777777" w:rsidR="003606F9" w:rsidRPr="002262B8" w:rsidRDefault="003606F9" w:rsidP="002262B8">
      <w:pPr>
        <w:widowControl w:val="0"/>
        <w:autoSpaceDE w:val="0"/>
        <w:autoSpaceDN w:val="0"/>
        <w:spacing w:after="0" w:line="240" w:lineRule="auto"/>
        <w:ind w:right="5357"/>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DECRETA:</w:t>
      </w:r>
    </w:p>
    <w:p w14:paraId="79EA76FB"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b/>
          <w:sz w:val="24"/>
          <w:szCs w:val="24"/>
        </w:rPr>
      </w:pPr>
    </w:p>
    <w:p w14:paraId="32E3814E"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ÚNICO: </w:t>
      </w:r>
      <w:r w:rsidRPr="002262B8">
        <w:rPr>
          <w:rFonts w:ascii="Times New Roman" w:eastAsia="Arial MT" w:hAnsi="Times New Roman" w:cs="Times New Roman"/>
          <w:sz w:val="24"/>
          <w:szCs w:val="24"/>
        </w:rPr>
        <w:t>Se adiciona el párrafo segundo al artículo 9 de la Ley de Ingresos del Estado de México, para quedar como sigue.</w:t>
      </w:r>
    </w:p>
    <w:p w14:paraId="5CE46C91"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p>
    <w:p w14:paraId="4225F1B5"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9.</w:t>
      </w:r>
      <w:proofErr w:type="gramStart"/>
      <w:r w:rsidRPr="002262B8">
        <w:rPr>
          <w:rFonts w:ascii="Times New Roman" w:eastAsia="Arial MT" w:hAnsi="Times New Roman" w:cs="Times New Roman"/>
          <w:sz w:val="24"/>
          <w:szCs w:val="24"/>
        </w:rPr>
        <w:t>- …</w:t>
      </w:r>
      <w:proofErr w:type="gramEnd"/>
    </w:p>
    <w:p w14:paraId="44B69055"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p>
    <w:p w14:paraId="2ACBF614" w14:textId="77777777" w:rsidR="003606F9" w:rsidRPr="002262B8" w:rsidRDefault="003606F9" w:rsidP="002262B8">
      <w:pPr>
        <w:widowControl w:val="0"/>
        <w:autoSpaceDE w:val="0"/>
        <w:autoSpaceDN w:val="0"/>
        <w:spacing w:after="0" w:line="240" w:lineRule="auto"/>
        <w:ind w:right="114"/>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Se autoriza al Titular del Ejecutivo del Estado para que, por conducto de la Secretaría de Finanzas, otorgue un subsidio del 100 por ciento del Impuesto Sobre Tenencia o Uso de Vehículos contemplado en el Capítulo Primero, Sección Segunda del Título Tercero del Código Financiero del Estado de México y Municipios, a favor de personas físicas y jurídico colectivas propietarias, tenedoras o usuarias de los vehículos que estén inscritos en el Registro Estatal de Vehículos, cuyo valor factura no exceda de $600,000.00 (Seiscientos mil pesos 00/100M.N.), así como de motocicletas cuyo valor factura no exceda de $150,000.00 (Ciento cincuenta mil pesos 00/100M.N.) durante el Ejercicio Fiscal 2024; monto que se incrementará anualmente, atendiendo al índice nacional de precios que registren los vehículos en la entidad.</w:t>
      </w:r>
    </w:p>
    <w:p w14:paraId="6DAC3800"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b/>
          <w:sz w:val="24"/>
          <w:szCs w:val="24"/>
        </w:rPr>
      </w:pPr>
    </w:p>
    <w:p w14:paraId="02ED56EF" w14:textId="77777777" w:rsidR="003606F9" w:rsidRPr="002262B8" w:rsidRDefault="003606F9" w:rsidP="002262B8">
      <w:pPr>
        <w:widowControl w:val="0"/>
        <w:autoSpaceDE w:val="0"/>
        <w:autoSpaceDN w:val="0"/>
        <w:spacing w:after="0" w:line="240" w:lineRule="auto"/>
        <w:ind w:right="119"/>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bonificación aplicará durante los primeros tres meses del año, la cual quedará sujeta a las Reglas de Carácter General que para tal efecto emita y publique la propia Secretaría de Finanzas, en el Periódico Oficial Gaceta del Gobierno.</w:t>
      </w:r>
    </w:p>
    <w:p w14:paraId="662CB6E9"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b/>
          <w:sz w:val="24"/>
          <w:szCs w:val="24"/>
        </w:rPr>
      </w:pPr>
    </w:p>
    <w:p w14:paraId="5C71E94E" w14:textId="77777777" w:rsidR="003606F9" w:rsidRPr="002262B8" w:rsidRDefault="003606F9" w:rsidP="002262B8">
      <w:pPr>
        <w:widowControl w:val="0"/>
        <w:autoSpaceDE w:val="0"/>
        <w:autoSpaceDN w:val="0"/>
        <w:spacing w:after="0" w:line="240" w:lineRule="auto"/>
        <w:ind w:right="116"/>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 xml:space="preserve">Así mismo se autoriza al Titular del Ejecutivo del Estado para que, por conducto de la Secretaría de Finanzas, realice campañas de regularización fiscal para que las personas físicas y las jurídico colectivas propietarias, tenedoras o usuarias de vehículos cuyo valor factura no exceda de $600,000.00 (Seiscientos mil pesos 00/100 M.N.), durante el Ejercicio Fiscal 2024 y anteriores, que realizaron trámites para la obtención de placas en otras entidades federativas, puedan llevar a cabo sus trámites de registro y </w:t>
      </w:r>
      <w:proofErr w:type="spellStart"/>
      <w:r w:rsidRPr="002262B8">
        <w:rPr>
          <w:rFonts w:ascii="Times New Roman" w:eastAsia="Arial" w:hAnsi="Times New Roman" w:cs="Times New Roman"/>
          <w:b/>
          <w:bCs/>
          <w:sz w:val="24"/>
          <w:szCs w:val="24"/>
        </w:rPr>
        <w:t>emplacamiento</w:t>
      </w:r>
      <w:proofErr w:type="spellEnd"/>
      <w:r w:rsidRPr="002262B8">
        <w:rPr>
          <w:rFonts w:ascii="Times New Roman" w:eastAsia="Arial" w:hAnsi="Times New Roman" w:cs="Times New Roman"/>
          <w:b/>
          <w:bCs/>
          <w:sz w:val="24"/>
          <w:szCs w:val="24"/>
        </w:rPr>
        <w:t xml:space="preserve"> en el Estado de México, así como la condonación de adeudos por cambio de propietario, sin multas o recargo alguno.</w:t>
      </w:r>
    </w:p>
    <w:p w14:paraId="19102BF5"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b/>
          <w:sz w:val="24"/>
          <w:szCs w:val="24"/>
        </w:rPr>
      </w:pPr>
    </w:p>
    <w:p w14:paraId="1C730895" w14:textId="77777777" w:rsidR="003606F9" w:rsidRPr="002262B8" w:rsidRDefault="003606F9"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TRANSITORIOS</w:t>
      </w:r>
    </w:p>
    <w:p w14:paraId="041D06E9"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b/>
          <w:sz w:val="24"/>
          <w:szCs w:val="24"/>
        </w:rPr>
      </w:pPr>
    </w:p>
    <w:p w14:paraId="689ED6C2" w14:textId="77777777" w:rsidR="003606F9" w:rsidRPr="002262B8" w:rsidRDefault="003606F9" w:rsidP="002262B8">
      <w:pPr>
        <w:widowControl w:val="0"/>
        <w:autoSpaceDE w:val="0"/>
        <w:autoSpaceDN w:val="0"/>
        <w:spacing w:after="0" w:line="240" w:lineRule="auto"/>
        <w:ind w:right="122"/>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PRIMERO. </w:t>
      </w:r>
      <w:r w:rsidRPr="002262B8">
        <w:rPr>
          <w:rFonts w:ascii="Times New Roman" w:eastAsia="Arial MT" w:hAnsi="Times New Roman" w:cs="Times New Roman"/>
          <w:sz w:val="24"/>
          <w:szCs w:val="24"/>
        </w:rPr>
        <w:t>Publíquese el presente Decreto en el Periódico Oficial Gaceta del Gobierno.</w:t>
      </w:r>
    </w:p>
    <w:p w14:paraId="30A1C092"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p>
    <w:p w14:paraId="486570B0" w14:textId="77777777" w:rsidR="003606F9" w:rsidRPr="002262B8" w:rsidRDefault="003606F9" w:rsidP="002262B8">
      <w:pPr>
        <w:widowControl w:val="0"/>
        <w:autoSpaceDE w:val="0"/>
        <w:autoSpaceDN w:val="0"/>
        <w:spacing w:after="0" w:line="240" w:lineRule="auto"/>
        <w:ind w:right="118"/>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SEGUNDO. </w:t>
      </w:r>
      <w:r w:rsidRPr="002262B8">
        <w:rPr>
          <w:rFonts w:ascii="Times New Roman" w:eastAsia="Arial MT" w:hAnsi="Times New Roman" w:cs="Times New Roman"/>
          <w:sz w:val="24"/>
          <w:szCs w:val="24"/>
        </w:rPr>
        <w:t xml:space="preserve">El presente Decreto entrará en vigor al día siguiente de su publicación </w:t>
      </w:r>
      <w:r w:rsidRPr="002262B8">
        <w:rPr>
          <w:rFonts w:ascii="Times New Roman" w:eastAsia="Arial MT" w:hAnsi="Times New Roman" w:cs="Times New Roman"/>
          <w:sz w:val="24"/>
          <w:szCs w:val="24"/>
        </w:rPr>
        <w:lastRenderedPageBreak/>
        <w:t>en el Periódico Oficial "Gaceta del Gobierno".</w:t>
      </w:r>
    </w:p>
    <w:p w14:paraId="76A0ECFF"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p>
    <w:p w14:paraId="16B0E368" w14:textId="77777777" w:rsidR="003606F9" w:rsidRPr="002262B8" w:rsidRDefault="003606F9" w:rsidP="002262B8">
      <w:pPr>
        <w:widowControl w:val="0"/>
        <w:autoSpaceDE w:val="0"/>
        <w:autoSpaceDN w:val="0"/>
        <w:spacing w:after="0" w:line="240" w:lineRule="auto"/>
        <w:ind w:right="118"/>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TERCERO. </w:t>
      </w:r>
      <w:r w:rsidRPr="002262B8">
        <w:rPr>
          <w:rFonts w:ascii="Times New Roman" w:eastAsia="Arial MT" w:hAnsi="Times New Roman" w:cs="Times New Roman"/>
          <w:sz w:val="24"/>
          <w:szCs w:val="24"/>
        </w:rPr>
        <w:t>El Ejecutivo del Estado, por conducto de la Secretaría de Finanzas, deberá adoptar las medidas que garanticen la viabilidad, conforme a la disponibilidad presupuestal correspondiente.</w:t>
      </w:r>
    </w:p>
    <w:p w14:paraId="1B10CE7F" w14:textId="77777777" w:rsidR="003606F9" w:rsidRPr="002262B8" w:rsidRDefault="003606F9" w:rsidP="002262B8">
      <w:pPr>
        <w:widowControl w:val="0"/>
        <w:autoSpaceDE w:val="0"/>
        <w:autoSpaceDN w:val="0"/>
        <w:spacing w:after="0" w:line="240" w:lineRule="auto"/>
        <w:jc w:val="both"/>
        <w:rPr>
          <w:rFonts w:ascii="Times New Roman" w:eastAsia="Arial MT" w:hAnsi="Times New Roman" w:cs="Times New Roman"/>
          <w:sz w:val="24"/>
          <w:szCs w:val="24"/>
        </w:rPr>
      </w:pPr>
    </w:p>
    <w:p w14:paraId="6ECE9D13" w14:textId="77777777" w:rsidR="003606F9" w:rsidRPr="002262B8" w:rsidRDefault="003606F9" w:rsidP="002262B8">
      <w:pPr>
        <w:widowControl w:val="0"/>
        <w:autoSpaceDE w:val="0"/>
        <w:autoSpaceDN w:val="0"/>
        <w:spacing w:after="0" w:line="240" w:lineRule="auto"/>
        <w:ind w:right="124"/>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 tendrá entendido la Gobernadora del Estado, haciendo que se publique y se cumpla.</w:t>
      </w:r>
    </w:p>
    <w:p w14:paraId="7FDC82B2" w14:textId="77777777" w:rsidR="003606F9" w:rsidRPr="002262B8" w:rsidRDefault="003606F9" w:rsidP="002262B8">
      <w:pPr>
        <w:pStyle w:val="Sinespaciado"/>
        <w:rPr>
          <w:rFonts w:ascii="Times New Roman" w:hAnsi="Times New Roman" w:cs="Times New Roman"/>
          <w:sz w:val="24"/>
          <w:szCs w:val="24"/>
        </w:rPr>
      </w:pPr>
    </w:p>
    <w:p w14:paraId="09640E06" w14:textId="77777777" w:rsidR="003606F9" w:rsidRPr="002262B8" w:rsidRDefault="003606F9"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1D1AEB3D" w14:textId="77777777" w:rsidR="003606F9" w:rsidRPr="002262B8" w:rsidRDefault="003606F9" w:rsidP="002262B8">
      <w:pPr>
        <w:pStyle w:val="Sinespaciado"/>
        <w:jc w:val="both"/>
        <w:rPr>
          <w:rFonts w:ascii="Times New Roman" w:hAnsi="Times New Roman" w:cs="Times New Roman"/>
          <w:sz w:val="24"/>
          <w:szCs w:val="24"/>
        </w:rPr>
      </w:pPr>
    </w:p>
    <w:p w14:paraId="2DABDF9B"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Gracias, diputado.</w:t>
      </w:r>
    </w:p>
    <w:p w14:paraId="35AE041E"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 Se registra la iniciativa y se remite a las Comisiones Legislativas de Planeación y Gasto Público y de Finanzas Públicas, para su estudio y dictamen. </w:t>
      </w:r>
    </w:p>
    <w:p w14:paraId="6FE0BF53"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En el punto 7, la diputada Ingrid Schemelensky Castro leerá iniciativa que reforma el Código Penal del Estado de México y adiciona Código para la Biodiversidad del Estado de México, presentada por la diputada Ingrid Schemelensky Castro y el diputado Enrique Vargas del Villar, en nombre del Grupo Parlamentario del Partido Acción Nacional.</w:t>
      </w:r>
    </w:p>
    <w:p w14:paraId="1C18B77C"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Adelante, diputada.</w:t>
      </w:r>
    </w:p>
    <w:p w14:paraId="7B43CBE9" w14:textId="77777777" w:rsidR="00547B03" w:rsidRPr="002262B8" w:rsidRDefault="00547B03"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INGRID KRASOPANI SCHEMELENSKY CASTRO. Muchas gracias, diputada Presidenta.</w:t>
      </w:r>
    </w:p>
    <w:p w14:paraId="72F2AEDD" w14:textId="77777777" w:rsidR="00547B03" w:rsidRPr="002262B8" w:rsidRDefault="00547B03"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Con su permiso, compañeras y compañeros diputados, medios de comunicación y ciudadanía que nos siguen a través de las diversas plataformas digitales.</w:t>
      </w:r>
    </w:p>
    <w:p w14:paraId="632B52FD"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 El día de hoy nos encontramos ante ustedes, a nombre del Grupo Parlamentario de Acción Nacional, para presentar una iniciativa crucial que busca marcar un hito en la protección de nuestros amigos más indefensos, los animales.</w:t>
      </w:r>
    </w:p>
    <w:p w14:paraId="101B93BF" w14:textId="5E2F0B58"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Quiero hablarles de la necesidad de considerar como maltrato animal su aislamiento y abandono en azoteas,</w:t>
      </w:r>
      <w:r w:rsidR="00543E5B" w:rsidRPr="002262B8">
        <w:rPr>
          <w:rFonts w:ascii="Times New Roman" w:hAnsi="Times New Roman" w:cs="Times New Roman"/>
          <w:sz w:val="24"/>
          <w:szCs w:val="24"/>
        </w:rPr>
        <w:t xml:space="preserve"> </w:t>
      </w:r>
      <w:proofErr w:type="spellStart"/>
      <w:r w:rsidRPr="002262B8">
        <w:rPr>
          <w:rFonts w:ascii="Times New Roman" w:hAnsi="Times New Roman" w:cs="Times New Roman"/>
          <w:sz w:val="24"/>
          <w:szCs w:val="24"/>
        </w:rPr>
        <w:t>zotehuelas</w:t>
      </w:r>
      <w:proofErr w:type="spellEnd"/>
      <w:r w:rsidRPr="002262B8">
        <w:rPr>
          <w:rFonts w:ascii="Times New Roman" w:hAnsi="Times New Roman" w:cs="Times New Roman"/>
          <w:sz w:val="24"/>
          <w:szCs w:val="24"/>
        </w:rPr>
        <w:t>, balcones, terrenos baldíos y vehículos, sobre todo cuando sufren por carencia de alimentos, agua y no cuenten con techo o protección de las inclemencias del tiempo que comprometen gravemente su salud o su bienestar.</w:t>
      </w:r>
    </w:p>
    <w:p w14:paraId="0CFFC614"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Si bien como sociedad hemos avanzado en muchos aspectos, aún enfrentamos desafíos significativos en cuanto al trato ético hacia ellos.</w:t>
      </w:r>
    </w:p>
    <w:p w14:paraId="4B5EAFE0" w14:textId="77777777" w:rsidR="00547B03" w:rsidRPr="002262B8" w:rsidRDefault="00547B03"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En nuestra Entidad es nuestra responsabilidad como Legislatura y como ciudadanía conscientes el enfrentar este tipo de problemáticas y garantizar un ambiente más compasivo y respetuoso </w:t>
      </w:r>
      <w:bookmarkStart w:id="7" w:name="_Hlk150868158"/>
      <w:r w:rsidRPr="002262B8">
        <w:rPr>
          <w:rFonts w:ascii="Times New Roman" w:hAnsi="Times New Roman" w:cs="Times New Roman"/>
          <w:sz w:val="24"/>
          <w:szCs w:val="24"/>
        </w:rPr>
        <w:t>para todas las formas de vida.</w:t>
      </w:r>
    </w:p>
    <w:bookmarkEnd w:id="7"/>
    <w:p w14:paraId="14D662A1"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Imaginemos por un momento la experiencia de un animalito aislado en una azotea, </w:t>
      </w:r>
      <w:proofErr w:type="spellStart"/>
      <w:r w:rsidRPr="002262B8">
        <w:rPr>
          <w:rFonts w:ascii="Times New Roman" w:hAnsi="Times New Roman" w:cs="Times New Roman"/>
          <w:sz w:val="24"/>
          <w:szCs w:val="24"/>
        </w:rPr>
        <w:t>zotehuela</w:t>
      </w:r>
      <w:proofErr w:type="spellEnd"/>
      <w:r w:rsidRPr="002262B8">
        <w:rPr>
          <w:rFonts w:ascii="Times New Roman" w:hAnsi="Times New Roman" w:cs="Times New Roman"/>
          <w:sz w:val="24"/>
          <w:szCs w:val="24"/>
        </w:rPr>
        <w:t xml:space="preserve"> o balcón, sin alimento, sin agua y sin techo o alguna protección para las inclemencias del tiempo. Esto, además de ser cruel, va en contra de los principios fundamentales de compasión y responsabilidad que deberíamos tener hacia nuestros compañeros de planeta.</w:t>
      </w:r>
    </w:p>
    <w:p w14:paraId="7F927202"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¿Cuántas veces hemos pasado por la calle y hemos visto a un perro abandonado en la azotea o en las </w:t>
      </w:r>
      <w:proofErr w:type="spellStart"/>
      <w:r w:rsidRPr="002262B8">
        <w:rPr>
          <w:rFonts w:ascii="Times New Roman" w:hAnsi="Times New Roman" w:cs="Times New Roman"/>
          <w:sz w:val="24"/>
          <w:szCs w:val="24"/>
        </w:rPr>
        <w:t>zotehuelas</w:t>
      </w:r>
      <w:proofErr w:type="spellEnd"/>
      <w:r w:rsidRPr="002262B8">
        <w:rPr>
          <w:rFonts w:ascii="Times New Roman" w:hAnsi="Times New Roman" w:cs="Times New Roman"/>
          <w:sz w:val="24"/>
          <w:szCs w:val="24"/>
        </w:rPr>
        <w:t xml:space="preserve"> en temporadas de lluvia o extremo calor? ¿Cuántas veces hemos presenciado a animalitos abandonados o encerrados en terrenos baldíos, sin alimentos y en plena época de lluvia, sin ningún tipo de protección? Es importante poner fin a ese tipo de prácticas que de repente somos testigos o acontecemos.</w:t>
      </w:r>
    </w:p>
    <w:p w14:paraId="302CA76C"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 por ello que </w:t>
      </w:r>
      <w:proofErr w:type="spellStart"/>
      <w:r w:rsidRPr="002262B8">
        <w:rPr>
          <w:rFonts w:ascii="Times New Roman" w:hAnsi="Times New Roman" w:cs="Times New Roman"/>
          <w:sz w:val="24"/>
          <w:szCs w:val="24"/>
        </w:rPr>
        <w:t>esta</w:t>
      </w:r>
      <w:proofErr w:type="spellEnd"/>
      <w:r w:rsidRPr="002262B8">
        <w:rPr>
          <w:rFonts w:ascii="Times New Roman" w:hAnsi="Times New Roman" w:cs="Times New Roman"/>
          <w:sz w:val="24"/>
          <w:szCs w:val="24"/>
        </w:rPr>
        <w:t xml:space="preserve"> presente iniciativa que el día de hoy presentamos tiene dos objetivos fundamentales: en primer momento, sancionar como maltrato animal en el Código Penal del Estado de México a todo aquel que mantenga a un animal aislado o amarrado en azoteas, </w:t>
      </w:r>
      <w:proofErr w:type="spellStart"/>
      <w:r w:rsidRPr="002262B8">
        <w:rPr>
          <w:rFonts w:ascii="Times New Roman" w:hAnsi="Times New Roman" w:cs="Times New Roman"/>
          <w:sz w:val="24"/>
          <w:szCs w:val="24"/>
        </w:rPr>
        <w:t>zotehuelas</w:t>
      </w:r>
      <w:proofErr w:type="spellEnd"/>
      <w:r w:rsidRPr="002262B8">
        <w:rPr>
          <w:rFonts w:ascii="Times New Roman" w:hAnsi="Times New Roman" w:cs="Times New Roman"/>
          <w:sz w:val="24"/>
          <w:szCs w:val="24"/>
        </w:rPr>
        <w:t>, balcones o abandonado en terrenos baldíos o vehículos, sobre todo durante épocas de lluvia o épocas de calor; esto, comprometiendo su salud y bienestar, para imponerle una pena de seis meses a cuatro años de prisión y de 150 a 300 días de multa.</w:t>
      </w:r>
    </w:p>
    <w:p w14:paraId="3C1F94E7"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lastRenderedPageBreak/>
        <w:t>Y dos, lograr una sociedad más humanitaria y justa, que respete la vida y la dignidad de cualquier especie, salvaguardando su integridad y protegiéndolas de las condiciones de abandono en muchas de las que se encuentran, porque de acuerdo a la Procuraduría de Protección al Ambiente del Estado de México, durante los últimos años, del 2020 al 2022, se ha presentado un aumento del 30% de agresiones a los animales de compañía, en donde la falta de interés , así como la indiferencia ante el dolor de los seres vivos ha hecho que muchos dueños ubiquen a sus mascotas por tiempos prolongados en espacios donde no cuentan con las condiciones necesarias.</w:t>
      </w:r>
    </w:p>
    <w:p w14:paraId="22A04460"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Y entre las principales consecuencias que enfrentan esta condición, está el incremento del hambre y sed de nuestros animalitos, la depresión, el incremento de problemas de salud debido a las condiciones en las que viven por la falta de higiene y también el incremento de accidentes o fracturas o hemorragias internas, incluso hasta la muerte, porque no los acercan absolutamente con ningún veterinario para que les den esta atención médica. </w:t>
      </w:r>
    </w:p>
    <w:p w14:paraId="796BE446"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Al adoptar esta iniciativa no solo estamos protegiendo a los animales, sino también promoviendo una cultura de empatía y respeto a todas las formas de vida, y estamos enviando un mensaje claro de que la crueldad hacia los animales no será tolerada en nuestra sociedad.</w:t>
      </w:r>
    </w:p>
    <w:p w14:paraId="3B21439F"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Es importante destacar que numerosos estudios demuestran que la conexión entre el maltrato animal y la violencia hacia los seres humanos están interconectados, y al abordar y prevenir el maltrato animal no solo estamos mejorando la vida de los animales, sino también contribuyendo a la construcción de una sociedad más justa y más compasiva.</w:t>
      </w:r>
    </w:p>
    <w:p w14:paraId="062BFDB6"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Actualmente, nuestra Constitución Política del Estado Libre y Soberano de México ya reconoce, en el artículo 18, que todos los animales son seres capaces de sentir y sufrir y que son vulnerables al ser humano, por lo tanto, es necesario brindarles las garantías de protección. </w:t>
      </w:r>
    </w:p>
    <w:p w14:paraId="60B0E583"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Agradezco a todas y a todos ustedes su atención, y estamos seguras de contar con su apoyo para dar un paso significativo hacia un Estado de México más compasivo y más ético y siempre al cuidado de nuestros animales.</w:t>
      </w:r>
    </w:p>
    <w:p w14:paraId="7D61CDD8"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Muchísimas gracias. </w:t>
      </w:r>
    </w:p>
    <w:p w14:paraId="2C22CFF4"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Es cuanto, diputada.</w:t>
      </w:r>
    </w:p>
    <w:p w14:paraId="67CD6406" w14:textId="77777777" w:rsidR="00411F51" w:rsidRPr="002262B8" w:rsidRDefault="00411F51" w:rsidP="002262B8">
      <w:pPr>
        <w:pStyle w:val="Sinespaciado"/>
        <w:rPr>
          <w:rFonts w:ascii="Times New Roman" w:hAnsi="Times New Roman" w:cs="Times New Roman"/>
          <w:sz w:val="24"/>
          <w:szCs w:val="24"/>
        </w:rPr>
      </w:pPr>
    </w:p>
    <w:p w14:paraId="4D831D3C" w14:textId="77777777" w:rsidR="00411F51" w:rsidRPr="002262B8" w:rsidRDefault="00411F51" w:rsidP="002262B8">
      <w:pPr>
        <w:pStyle w:val="Sinespaciado"/>
        <w:rPr>
          <w:rFonts w:ascii="Times New Roman" w:hAnsi="Times New Roman" w:cs="Times New Roman"/>
          <w:sz w:val="24"/>
          <w:szCs w:val="24"/>
        </w:rPr>
        <w:sectPr w:rsidR="00411F51" w:rsidRPr="002262B8" w:rsidSect="002262B8">
          <w:type w:val="continuous"/>
          <w:pgSz w:w="12240" w:h="15840"/>
          <w:pgMar w:top="1134" w:right="1134" w:bottom="1134" w:left="1701" w:header="708" w:footer="708" w:gutter="0"/>
          <w:cols w:space="708"/>
          <w:docGrid w:linePitch="360"/>
        </w:sectPr>
      </w:pPr>
    </w:p>
    <w:p w14:paraId="3A056595" w14:textId="77777777" w:rsidR="00411F51" w:rsidRPr="002262B8" w:rsidRDefault="00411F51" w:rsidP="002262B8">
      <w:pPr>
        <w:pStyle w:val="Sinespaciado"/>
        <w:rPr>
          <w:rFonts w:ascii="Times New Roman" w:hAnsi="Times New Roman" w:cs="Times New Roman"/>
          <w:sz w:val="24"/>
          <w:szCs w:val="24"/>
        </w:rPr>
      </w:pPr>
    </w:p>
    <w:p w14:paraId="7C16D659" w14:textId="77777777" w:rsidR="00411F51" w:rsidRPr="002262B8" w:rsidRDefault="00411F51"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132A10A4" w14:textId="77777777" w:rsidR="00411F51" w:rsidRPr="002262B8" w:rsidRDefault="00411F51" w:rsidP="002262B8">
      <w:pPr>
        <w:pStyle w:val="Sinespaciado"/>
        <w:rPr>
          <w:rFonts w:ascii="Times New Roman" w:hAnsi="Times New Roman" w:cs="Times New Roman"/>
          <w:sz w:val="24"/>
          <w:szCs w:val="24"/>
        </w:rPr>
      </w:pPr>
    </w:p>
    <w:p w14:paraId="5AC7CAE2"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i/>
          <w:sz w:val="24"/>
          <w:szCs w:val="24"/>
        </w:rPr>
      </w:pPr>
      <w:r w:rsidRPr="002262B8">
        <w:rPr>
          <w:rFonts w:ascii="Times New Roman" w:eastAsia="Arial MT" w:hAnsi="Times New Roman" w:cs="Times New Roman"/>
          <w:b/>
          <w:i/>
          <w:sz w:val="24"/>
          <w:szCs w:val="24"/>
        </w:rPr>
        <w:t>2023. “Año del Septuagésimo Aniversario del Reconocimiento del Derecho al Voto de las Mujeres en México”</w:t>
      </w:r>
    </w:p>
    <w:p w14:paraId="3DBF32BE" w14:textId="77777777" w:rsidR="00FF7373" w:rsidRPr="002262B8" w:rsidRDefault="00FF7373" w:rsidP="002262B8">
      <w:pPr>
        <w:widowControl w:val="0"/>
        <w:autoSpaceDE w:val="0"/>
        <w:autoSpaceDN w:val="0"/>
        <w:spacing w:after="0" w:line="240" w:lineRule="auto"/>
        <w:jc w:val="center"/>
        <w:rPr>
          <w:rFonts w:ascii="Times New Roman" w:eastAsia="Arial MT" w:hAnsi="Times New Roman" w:cs="Times New Roman"/>
          <w:sz w:val="24"/>
          <w:szCs w:val="24"/>
        </w:rPr>
      </w:pPr>
    </w:p>
    <w:p w14:paraId="6B0A796A" w14:textId="77777777" w:rsidR="00FF7373" w:rsidRPr="002262B8" w:rsidRDefault="00FF7373" w:rsidP="002262B8">
      <w:pPr>
        <w:widowControl w:val="0"/>
        <w:autoSpaceDE w:val="0"/>
        <w:autoSpaceDN w:val="0"/>
        <w:spacing w:after="0" w:line="240" w:lineRule="auto"/>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Toluca de Lerdo México; 14 de noviembre de 2023.</w:t>
      </w:r>
    </w:p>
    <w:p w14:paraId="0BE0C1E9"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487BB86C" w14:textId="77777777" w:rsidR="00FF7373" w:rsidRPr="002262B8" w:rsidRDefault="00FF7373" w:rsidP="002262B8">
      <w:pPr>
        <w:widowControl w:val="0"/>
        <w:autoSpaceDE w:val="0"/>
        <w:autoSpaceDN w:val="0"/>
        <w:spacing w:after="0" w:line="240" w:lineRule="auto"/>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AZUCENA CISNEROS COSS</w:t>
      </w:r>
    </w:p>
    <w:p w14:paraId="4D5EEA97" w14:textId="77777777" w:rsidR="00FF7373" w:rsidRPr="002262B8" w:rsidRDefault="00FF7373" w:rsidP="002262B8">
      <w:pPr>
        <w:widowControl w:val="0"/>
        <w:autoSpaceDE w:val="0"/>
        <w:autoSpaceDN w:val="0"/>
        <w:spacing w:after="0" w:line="240" w:lineRule="auto"/>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PRESIDENTE DE LA MESA DIRECTIVA</w:t>
      </w:r>
    </w:p>
    <w:p w14:paraId="4D5A7726"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H. LXI LEGISLATURA DEL ESTADO LIBRE</w:t>
      </w:r>
    </w:p>
    <w:p w14:paraId="2299D3E8"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Y SOBERANO DE MÉXICO.</w:t>
      </w:r>
    </w:p>
    <w:p w14:paraId="026342BA" w14:textId="77777777" w:rsidR="00FF7373" w:rsidRPr="002262B8" w:rsidRDefault="00FF7373" w:rsidP="002262B8">
      <w:pPr>
        <w:widowControl w:val="0"/>
        <w:autoSpaceDE w:val="0"/>
        <w:autoSpaceDN w:val="0"/>
        <w:spacing w:after="0" w:line="240" w:lineRule="auto"/>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 R E S E N T E.</w:t>
      </w:r>
    </w:p>
    <w:p w14:paraId="35038C13"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b/>
          <w:sz w:val="24"/>
          <w:szCs w:val="24"/>
        </w:rPr>
      </w:pPr>
    </w:p>
    <w:p w14:paraId="642178B7"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Los que suscriben, </w:t>
      </w:r>
      <w:r w:rsidRPr="002262B8">
        <w:rPr>
          <w:rFonts w:ascii="Times New Roman" w:eastAsia="Arial MT" w:hAnsi="Times New Roman" w:cs="Times New Roman"/>
          <w:b/>
          <w:sz w:val="24"/>
          <w:szCs w:val="24"/>
        </w:rPr>
        <w:t xml:space="preserve">Diputada Ingrid K. Schemelensky Castro </w:t>
      </w:r>
      <w:r w:rsidRPr="002262B8">
        <w:rPr>
          <w:rFonts w:ascii="Times New Roman" w:eastAsia="Arial MT" w:hAnsi="Times New Roman" w:cs="Times New Roman"/>
          <w:sz w:val="24"/>
          <w:szCs w:val="24"/>
        </w:rPr>
        <w:t xml:space="preserve">y </w:t>
      </w:r>
      <w:r w:rsidRPr="002262B8">
        <w:rPr>
          <w:rFonts w:ascii="Times New Roman" w:eastAsia="Arial MT" w:hAnsi="Times New Roman" w:cs="Times New Roman"/>
          <w:b/>
          <w:sz w:val="24"/>
          <w:szCs w:val="24"/>
        </w:rPr>
        <w:t>Diputado Enrique Vargas del Villar</w:t>
      </w:r>
      <w:r w:rsidRPr="002262B8">
        <w:rPr>
          <w:rFonts w:ascii="Times New Roman" w:eastAsia="Arial MT" w:hAnsi="Times New Roman" w:cs="Times New Roman"/>
          <w:sz w:val="24"/>
          <w:szCs w:val="24"/>
        </w:rPr>
        <w:t xml:space="preserve">, integrantes del Grupo Parlamentario del Partido Acción Nacional en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2262B8">
        <w:rPr>
          <w:rFonts w:ascii="Times New Roman" w:eastAsia="Arial MT" w:hAnsi="Times New Roman" w:cs="Times New Roman"/>
          <w:b/>
          <w:sz w:val="24"/>
          <w:szCs w:val="24"/>
        </w:rPr>
        <w:t xml:space="preserve">Iniciativa con Proyecto de </w:t>
      </w:r>
      <w:r w:rsidRPr="002262B8">
        <w:rPr>
          <w:rFonts w:ascii="Times New Roman" w:eastAsia="Arial MT" w:hAnsi="Times New Roman" w:cs="Times New Roman"/>
          <w:b/>
          <w:sz w:val="24"/>
          <w:szCs w:val="24"/>
        </w:rPr>
        <w:lastRenderedPageBreak/>
        <w:t>Decreto por el que se reforman el segundo párrafo del artículo 235 Bis del Código Penal del Estado de México y se adiciona la fracción XI recorriendo las subsecuentes del artículo 6.23 del Código para la Biodiversidad del Estado de México</w:t>
      </w:r>
      <w:r w:rsidRPr="002262B8">
        <w:rPr>
          <w:rFonts w:ascii="Times New Roman" w:eastAsia="Arial MT" w:hAnsi="Times New Roman" w:cs="Times New Roman"/>
          <w:sz w:val="24"/>
          <w:szCs w:val="24"/>
        </w:rPr>
        <w:t xml:space="preserve">, para considerar como maltrato animal el aislamiento de animales en azoteas, </w:t>
      </w:r>
      <w:proofErr w:type="spellStart"/>
      <w:r w:rsidRPr="002262B8">
        <w:rPr>
          <w:rFonts w:ascii="Times New Roman" w:eastAsia="Arial MT" w:hAnsi="Times New Roman" w:cs="Times New Roman"/>
          <w:sz w:val="24"/>
          <w:szCs w:val="24"/>
        </w:rPr>
        <w:t>zotehuelas</w:t>
      </w:r>
      <w:proofErr w:type="spellEnd"/>
      <w:r w:rsidRPr="002262B8">
        <w:rPr>
          <w:rFonts w:ascii="Times New Roman" w:eastAsia="Arial MT" w:hAnsi="Times New Roman" w:cs="Times New Roman"/>
          <w:sz w:val="24"/>
          <w:szCs w:val="24"/>
        </w:rPr>
        <w:t>, balcones, terrenos baldíos o vehículos. Por lo que nos permitimos realizar la presente propuesta, sustentándonos para ello en la siguiente:</w:t>
      </w:r>
    </w:p>
    <w:p w14:paraId="7320DDB8"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4EE6C27F" w14:textId="77777777" w:rsidR="00FF7373" w:rsidRPr="002262B8" w:rsidRDefault="00FF7373"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EXPOSICIÓN DE MOTIVOS</w:t>
      </w:r>
    </w:p>
    <w:p w14:paraId="05C05649"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b/>
          <w:sz w:val="24"/>
          <w:szCs w:val="24"/>
        </w:rPr>
      </w:pPr>
    </w:p>
    <w:p w14:paraId="3EBAE152"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El maltrato animal es definido como un comportamiento irracional de una persona hacia un animal con el objetivo de causarle sufrimiento, estrés o, incluso, para llevarlo a la muerte.</w:t>
      </w:r>
    </w:p>
    <w:p w14:paraId="2262E67A"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47308813"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Desde la perspectiva criminológica, se distingue entre el maltrato hacia el animal de forma directa e indirecta. El primero es intencional y se lleva a cabo mediante conductas agresivas y violentas como la tortura, mutilación, etc. La forma indirecta se produce a través de actos negligentes u omisión de cuidados básicos necesarios como privarles de alimentos o refugio. Además, realiza una apreciación importante sobre la relación entre el maltrato animal y el maltrato hacia las personas: comparten características comunes y por ello, es habitual que personas que han cometido delitos violentos contra personas1, reconozcan haber cometido también acciones agresivas contra animales, generalmente de manera previa.</w:t>
      </w:r>
    </w:p>
    <w:p w14:paraId="2BE10BC2"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738CD68F"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la Constitución Política del Estado Libre y Soberano de México en el artículo 18 se reconoce que los animales son reconocidos como seres sintientes, vulnerables al ser humano y por lo tanto se reconoce la necesidad de brindar garantías de protección.</w:t>
      </w:r>
    </w:p>
    <w:p w14:paraId="7D1017EB"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6D7288D5"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“Esta Constitución reconoce a los animales como seres sintientes y, por lo tanto, deben recibir trato digno.</w:t>
      </w:r>
    </w:p>
    <w:p w14:paraId="5DF833F6"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i/>
          <w:sz w:val="24"/>
          <w:szCs w:val="24"/>
        </w:rPr>
      </w:pPr>
    </w:p>
    <w:p w14:paraId="15EE4374"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En el Estado de México, toda persona tiene un deber ético y obligación jurídica de respetar la vida y la integridad de los animales; éstos, por su naturaleza son sujetos de consideración moral.</w:t>
      </w:r>
    </w:p>
    <w:p w14:paraId="709E7FDF"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Su tutela es de responsabilidad común.</w:t>
      </w:r>
    </w:p>
    <w:p w14:paraId="0B9C79D6"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i/>
          <w:sz w:val="24"/>
          <w:szCs w:val="24"/>
        </w:rPr>
      </w:pPr>
    </w:p>
    <w:p w14:paraId="0CFAC8E8"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Las autoridades del Estado de México garantizarán la protección, el bienestar, así como el trato digno y respetuoso a los animales y fomentarán una cultura de cuidado y tutela responsable. Asimismo, diseñarán estrategias para la atención de animales en abandono”.</w:t>
      </w:r>
    </w:p>
    <w:p w14:paraId="0BFA2EAC"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i/>
          <w:sz w:val="24"/>
          <w:szCs w:val="24"/>
        </w:rPr>
      </w:pPr>
    </w:p>
    <w:p w14:paraId="17DD2D6A"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este sentido, la organización no gubernamental </w:t>
      </w:r>
      <w:proofErr w:type="spellStart"/>
      <w:r w:rsidRPr="002262B8">
        <w:rPr>
          <w:rFonts w:ascii="Times New Roman" w:eastAsia="Arial MT" w:hAnsi="Times New Roman" w:cs="Times New Roman"/>
          <w:sz w:val="24"/>
          <w:szCs w:val="24"/>
        </w:rPr>
        <w:t>AnimaNaturalis</w:t>
      </w:r>
      <w:proofErr w:type="spellEnd"/>
      <w:r w:rsidRPr="002262B8">
        <w:rPr>
          <w:rFonts w:ascii="Times New Roman" w:eastAsia="Arial MT" w:hAnsi="Times New Roman" w:cs="Times New Roman"/>
          <w:sz w:val="24"/>
          <w:szCs w:val="24"/>
        </w:rPr>
        <w:t>, ha publicado el artículo “Maltrato Animal: Antesala de la Violencia Social”, en donde señala que la violencia dentro de un núcleo familiar es más frecuentemente dirigida a los integrantes más débiles, e incluso la que se da a los animales de compañía y mascotas.</w:t>
      </w:r>
    </w:p>
    <w:p w14:paraId="1B240670"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5017C2BD"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Y es que la violencia se manifiesta en una relación de poder, en donde se abusa de quien está en un nivel de inferioridad. En cualquier hogar, los animales están en posición de subordinación indefectible y su vulnerabilidad radica en su total indefensión. Por lo cual, los humanos somos responsables del bienestar de los animales, especialmente los de compañía.</w:t>
      </w:r>
      <w:r w:rsidRPr="002262B8">
        <w:rPr>
          <w:rFonts w:ascii="Times New Roman" w:eastAsia="Arial MT" w:hAnsi="Times New Roman" w:cs="Times New Roman"/>
          <w:color w:val="FF0000"/>
          <w:sz w:val="24"/>
          <w:szCs w:val="24"/>
          <w:vertAlign w:val="superscript"/>
        </w:rPr>
        <w:t>1</w:t>
      </w:r>
    </w:p>
    <w:p w14:paraId="3A96B483"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4297D5FD"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18"/>
          <w:szCs w:val="18"/>
        </w:rPr>
      </w:pPr>
      <w:r w:rsidRPr="002262B8">
        <w:rPr>
          <w:rFonts w:ascii="Times New Roman" w:eastAsia="Arial MT" w:hAnsi="Times New Roman" w:cs="Times New Roman"/>
          <w:color w:val="FF0000"/>
          <w:sz w:val="18"/>
          <w:szCs w:val="18"/>
          <w:vertAlign w:val="superscript"/>
        </w:rPr>
        <w:t>1</w:t>
      </w:r>
      <w:r w:rsidRPr="002262B8">
        <w:rPr>
          <w:rFonts w:ascii="Times New Roman" w:eastAsia="Arial MT" w:hAnsi="Times New Roman" w:cs="Times New Roman"/>
          <w:sz w:val="18"/>
          <w:szCs w:val="18"/>
          <w:vertAlign w:val="superscript"/>
        </w:rPr>
        <w:t xml:space="preserve"> </w:t>
      </w:r>
      <w:proofErr w:type="spellStart"/>
      <w:r w:rsidRPr="002262B8">
        <w:rPr>
          <w:rFonts w:ascii="Times New Roman" w:eastAsia="Arial MT" w:hAnsi="Times New Roman" w:cs="Times New Roman"/>
          <w:sz w:val="18"/>
          <w:szCs w:val="18"/>
        </w:rPr>
        <w:t>AnimaNaturalis</w:t>
      </w:r>
      <w:proofErr w:type="spellEnd"/>
      <w:r w:rsidRPr="002262B8">
        <w:rPr>
          <w:rFonts w:ascii="Times New Roman" w:eastAsia="Arial MT" w:hAnsi="Times New Roman" w:cs="Times New Roman"/>
          <w:sz w:val="18"/>
          <w:szCs w:val="18"/>
        </w:rPr>
        <w:t xml:space="preserve">. Maltrato Animal: Antesala de la Violencia Social. (Disponible en: </w:t>
      </w:r>
      <w:hyperlink r:id="rId31">
        <w:r w:rsidRPr="002262B8">
          <w:rPr>
            <w:rFonts w:ascii="Times New Roman" w:eastAsia="Arial MT" w:hAnsi="Times New Roman" w:cs="Times New Roman"/>
            <w:color w:val="0462C1"/>
            <w:sz w:val="18"/>
            <w:szCs w:val="18"/>
            <w:u w:val="single" w:color="0462C1"/>
          </w:rPr>
          <w:t>https://www.animanaturalis.org/p/1332/Maltrato-animal-antesala-de-la-violencia-social</w:t>
        </w:r>
      </w:hyperlink>
      <w:r w:rsidRPr="002262B8">
        <w:rPr>
          <w:rFonts w:ascii="Times New Roman" w:eastAsia="Arial MT" w:hAnsi="Times New Roman" w:cs="Times New Roman"/>
          <w:sz w:val="18"/>
          <w:szCs w:val="18"/>
        </w:rPr>
        <w:t>)</w:t>
      </w:r>
    </w:p>
    <w:p w14:paraId="55F920ED"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51711204"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Además, es importante mencionar que la violencia hacia los animales es señal de alerta de violencia </w:t>
      </w:r>
      <w:r w:rsidRPr="002262B8">
        <w:rPr>
          <w:rFonts w:ascii="Times New Roman" w:eastAsia="Arial MT" w:hAnsi="Times New Roman" w:cs="Times New Roman"/>
          <w:sz w:val="24"/>
          <w:szCs w:val="24"/>
        </w:rPr>
        <w:lastRenderedPageBreak/>
        <w:t>intrafamiliar y puede ser detonante de otros problemas sociales, ya que, el maltrato animal no es común ni normal, por tanto, aquellas niñas, niños y adolescentes que crecen en un ambiente de agresión y violencia en contra de otro ser vivo lo normalizan y tienen más probabilidades de violar, abusar o matar cuando sean adultos.</w:t>
      </w:r>
    </w:p>
    <w:p w14:paraId="79CD0F32"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4ACCF902"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Para la Asociación Mexicana de Médicos Veterinarios Especialistas en Pequeñas Especies (AMMVEPE) se estima que hay alrededor de 23 millones de perros y gatos en el país, de los cuales el 30% son de hogar y el restante 70% está en situación de calle. De acuerdo con el Instituto Nacional de Estadística y Geografía (INEGI) México es el país de la región de América Latina con el mayor número de perros en la región, con aproximadamente 19.5 millones en todo el país.</w:t>
      </w:r>
      <w:r w:rsidRPr="002262B8">
        <w:rPr>
          <w:rFonts w:ascii="Times New Roman" w:eastAsia="Arial MT" w:hAnsi="Times New Roman" w:cs="Times New Roman"/>
          <w:color w:val="FF0000"/>
          <w:sz w:val="24"/>
          <w:szCs w:val="24"/>
          <w:vertAlign w:val="superscript"/>
        </w:rPr>
        <w:t>2</w:t>
      </w:r>
    </w:p>
    <w:p w14:paraId="3479A7B4"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3A238666"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manera Estatal, Tecámac, Ecatepec, Nezahualcóyotl, Toluca, Tlalnepantla, Naucalpan, son los municipios con el mayor número de casos reportados por maltrato animal hasta el 2023 en la que se han iniciado, hasta mayo de este año, 103 carpetas de investigación por ese delito.</w:t>
      </w:r>
    </w:p>
    <w:p w14:paraId="7FE7C101"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78E44E47"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ese lapso la Procuraduría de Protección al Ambiente del Estado de México (PROPAEM) ha recibido 5 mil 649 denuncias por agresiones contra animales. Durante la pandemia de Covid-19, del 2020 al 2022, principalmente, se presentó un aumento del 30% de agresiones a los animales de compañía en los hogares de la entidad.</w:t>
      </w:r>
      <w:r w:rsidRPr="002262B8">
        <w:rPr>
          <w:rFonts w:ascii="Times New Roman" w:eastAsia="Arial MT" w:hAnsi="Times New Roman" w:cs="Times New Roman"/>
          <w:color w:val="FF0000"/>
          <w:sz w:val="24"/>
          <w:szCs w:val="24"/>
          <w:vertAlign w:val="superscript"/>
        </w:rPr>
        <w:t>3</w:t>
      </w:r>
    </w:p>
    <w:p w14:paraId="699BF100"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1E798CE8"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Una de las formas de maltrato animal más recurrente en el estado, es el abandono o aislamiento de animales de compañía o mascotas en la azotea, </w:t>
      </w:r>
      <w:proofErr w:type="spellStart"/>
      <w:r w:rsidRPr="002262B8">
        <w:rPr>
          <w:rFonts w:ascii="Times New Roman" w:eastAsia="Arial MT" w:hAnsi="Times New Roman" w:cs="Times New Roman"/>
          <w:sz w:val="24"/>
          <w:szCs w:val="24"/>
        </w:rPr>
        <w:t>zotehuelas</w:t>
      </w:r>
      <w:proofErr w:type="spellEnd"/>
      <w:r w:rsidRPr="002262B8">
        <w:rPr>
          <w:rFonts w:ascii="Times New Roman" w:eastAsia="Arial MT" w:hAnsi="Times New Roman" w:cs="Times New Roman"/>
          <w:sz w:val="24"/>
          <w:szCs w:val="24"/>
        </w:rPr>
        <w:t>, balcones, terrenos baldíos o vehículos, situación que compromete su salud y bienestar principalmente durante épocas de lluvias y olas de calor.</w:t>
      </w:r>
    </w:p>
    <w:p w14:paraId="381F5615"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25362724"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18"/>
          <w:szCs w:val="18"/>
        </w:rPr>
      </w:pPr>
      <w:r w:rsidRPr="002262B8">
        <w:rPr>
          <w:rFonts w:ascii="Times New Roman" w:eastAsia="Arial MT" w:hAnsi="Times New Roman" w:cs="Times New Roman"/>
          <w:color w:val="FF0000"/>
          <w:sz w:val="18"/>
          <w:szCs w:val="18"/>
          <w:vertAlign w:val="superscript"/>
        </w:rPr>
        <w:t>2</w:t>
      </w:r>
      <w:r w:rsidRPr="002262B8">
        <w:rPr>
          <w:rFonts w:ascii="Times New Roman" w:eastAsia="Arial MT" w:hAnsi="Times New Roman" w:cs="Times New Roman"/>
          <w:sz w:val="18"/>
          <w:szCs w:val="18"/>
        </w:rPr>
        <w:t xml:space="preserve"> INEGI, “Resultados de la primera encuesta nacional de bienestar auto-reportado (ENBIARE) 2021”, Comunicado de prensa número 772/21,Mexico,14 de diciembre del 2021,p .22, Disponible en https:/</w:t>
      </w:r>
      <w:hyperlink r:id="rId32">
        <w:r w:rsidRPr="002262B8">
          <w:rPr>
            <w:rFonts w:ascii="Times New Roman" w:eastAsia="Arial MT" w:hAnsi="Times New Roman" w:cs="Times New Roman"/>
            <w:sz w:val="18"/>
            <w:szCs w:val="18"/>
          </w:rPr>
          <w:t>/w</w:t>
        </w:r>
      </w:hyperlink>
      <w:r w:rsidRPr="002262B8">
        <w:rPr>
          <w:rFonts w:ascii="Times New Roman" w:eastAsia="Arial MT" w:hAnsi="Times New Roman" w:cs="Times New Roman"/>
          <w:sz w:val="18"/>
          <w:szCs w:val="18"/>
        </w:rPr>
        <w:t>w</w:t>
      </w:r>
      <w:hyperlink r:id="rId33">
        <w:r w:rsidRPr="002262B8">
          <w:rPr>
            <w:rFonts w:ascii="Times New Roman" w:eastAsia="Arial MT" w:hAnsi="Times New Roman" w:cs="Times New Roman"/>
            <w:sz w:val="18"/>
            <w:szCs w:val="18"/>
          </w:rPr>
          <w:t xml:space="preserve">w.inegi.org.mx/contenidos/saladeprensa/boletines/2021/EstSociodemo/ENBIARE_2021.p </w:t>
        </w:r>
      </w:hyperlink>
      <w:proofErr w:type="spellStart"/>
      <w:r w:rsidRPr="002262B8">
        <w:rPr>
          <w:rFonts w:ascii="Times New Roman" w:eastAsia="Arial MT" w:hAnsi="Times New Roman" w:cs="Times New Roman"/>
          <w:sz w:val="18"/>
          <w:szCs w:val="18"/>
        </w:rPr>
        <w:t>df</w:t>
      </w:r>
      <w:proofErr w:type="spellEnd"/>
    </w:p>
    <w:p w14:paraId="29885CCE"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18"/>
          <w:szCs w:val="18"/>
        </w:rPr>
      </w:pPr>
      <w:r w:rsidRPr="002262B8">
        <w:rPr>
          <w:rFonts w:ascii="Times New Roman" w:eastAsia="Arial MT" w:hAnsi="Times New Roman" w:cs="Times New Roman"/>
          <w:color w:val="FF0000"/>
          <w:sz w:val="18"/>
          <w:szCs w:val="18"/>
          <w:vertAlign w:val="superscript"/>
        </w:rPr>
        <w:t>3</w:t>
      </w:r>
      <w:r w:rsidRPr="002262B8">
        <w:rPr>
          <w:rFonts w:ascii="Times New Roman" w:eastAsia="Arial MT" w:hAnsi="Times New Roman" w:cs="Times New Roman"/>
          <w:sz w:val="18"/>
          <w:szCs w:val="18"/>
        </w:rPr>
        <w:t xml:space="preserve"> Fernández, E. (2023, 25 junio). 6 municipios concentran la mayoría de los reportes por maltrato animal en </w:t>
      </w:r>
      <w:proofErr w:type="spellStart"/>
      <w:r w:rsidRPr="002262B8">
        <w:rPr>
          <w:rFonts w:ascii="Times New Roman" w:eastAsia="Arial MT" w:hAnsi="Times New Roman" w:cs="Times New Roman"/>
          <w:sz w:val="18"/>
          <w:szCs w:val="18"/>
        </w:rPr>
        <w:t>Edomex</w:t>
      </w:r>
      <w:proofErr w:type="spellEnd"/>
      <w:r w:rsidRPr="002262B8">
        <w:rPr>
          <w:rFonts w:ascii="Times New Roman" w:eastAsia="Arial MT" w:hAnsi="Times New Roman" w:cs="Times New Roman"/>
          <w:sz w:val="18"/>
          <w:szCs w:val="18"/>
        </w:rPr>
        <w:t xml:space="preserve">. El Universal. </w:t>
      </w:r>
      <w:hyperlink r:id="rId34">
        <w:r w:rsidRPr="002262B8">
          <w:rPr>
            <w:rFonts w:ascii="Times New Roman" w:eastAsia="Arial MT" w:hAnsi="Times New Roman" w:cs="Times New Roman"/>
            <w:color w:val="0462C1"/>
            <w:sz w:val="18"/>
            <w:szCs w:val="18"/>
            <w:u w:val="single" w:color="0462C1"/>
          </w:rPr>
          <w:t>https://www.eluniversal.com.mx/edomex/6-municipios-concentran-la-mayoria-de-los-</w:t>
        </w:r>
      </w:hyperlink>
      <w:r w:rsidRPr="002262B8">
        <w:rPr>
          <w:rFonts w:ascii="Times New Roman" w:eastAsia="Arial MT" w:hAnsi="Times New Roman" w:cs="Times New Roman"/>
          <w:color w:val="0462C1"/>
          <w:sz w:val="18"/>
          <w:szCs w:val="18"/>
        </w:rPr>
        <w:t xml:space="preserve"> </w:t>
      </w:r>
      <w:hyperlink r:id="rId35">
        <w:r w:rsidRPr="002262B8">
          <w:rPr>
            <w:rFonts w:ascii="Times New Roman" w:eastAsia="Arial MT" w:hAnsi="Times New Roman" w:cs="Times New Roman"/>
            <w:color w:val="0462C1"/>
            <w:sz w:val="18"/>
            <w:szCs w:val="18"/>
            <w:u w:val="single" w:color="0462C1"/>
          </w:rPr>
          <w:t>reportes-por-maltrato-animal-en-</w:t>
        </w:r>
        <w:proofErr w:type="spellStart"/>
        <w:r w:rsidRPr="002262B8">
          <w:rPr>
            <w:rFonts w:ascii="Times New Roman" w:eastAsia="Arial MT" w:hAnsi="Times New Roman" w:cs="Times New Roman"/>
            <w:color w:val="0462C1"/>
            <w:sz w:val="18"/>
            <w:szCs w:val="18"/>
            <w:u w:val="single" w:color="0462C1"/>
          </w:rPr>
          <w:t>edomex</w:t>
        </w:r>
        <w:proofErr w:type="spellEnd"/>
        <w:r w:rsidRPr="002262B8">
          <w:rPr>
            <w:rFonts w:ascii="Times New Roman" w:eastAsia="Arial MT" w:hAnsi="Times New Roman" w:cs="Times New Roman"/>
            <w:color w:val="0462C1"/>
            <w:sz w:val="18"/>
            <w:szCs w:val="18"/>
            <w:u w:val="single" w:color="0462C1"/>
          </w:rPr>
          <w:t>/</w:t>
        </w:r>
      </w:hyperlink>
    </w:p>
    <w:p w14:paraId="6F5D24AC"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6354D285"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falta de interés, así como la indiferencia ante el dolor de estos seres vivos, ha hecho que muchos dueños, ubiquen a sus macotas en la azotea, donde no cuentan con refugio, ni las condiciones para una vida digna, entre las principales consecuencias se encuentran:</w:t>
      </w:r>
    </w:p>
    <w:p w14:paraId="481D11DB" w14:textId="77777777" w:rsidR="00FF7373" w:rsidRPr="002262B8" w:rsidRDefault="00FF7373" w:rsidP="002262B8">
      <w:pPr>
        <w:widowControl w:val="0"/>
        <w:numPr>
          <w:ilvl w:val="0"/>
          <w:numId w:val="6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Inclemencias naturales (calor, frio, lluvia, viento, etc.)</w:t>
      </w:r>
    </w:p>
    <w:p w14:paraId="1E42DAB9" w14:textId="77777777" w:rsidR="00FF7373" w:rsidRPr="002262B8" w:rsidRDefault="00FF7373" w:rsidP="002262B8">
      <w:pPr>
        <w:widowControl w:val="0"/>
        <w:numPr>
          <w:ilvl w:val="0"/>
          <w:numId w:val="6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Hambre y sed</w:t>
      </w:r>
    </w:p>
    <w:p w14:paraId="05CDAEB9" w14:textId="77777777" w:rsidR="00FF7373" w:rsidRPr="002262B8" w:rsidRDefault="00FF7373" w:rsidP="002262B8">
      <w:pPr>
        <w:widowControl w:val="0"/>
        <w:numPr>
          <w:ilvl w:val="0"/>
          <w:numId w:val="64"/>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Depresión</w:t>
      </w:r>
    </w:p>
    <w:p w14:paraId="3EB49592" w14:textId="77777777" w:rsidR="00FF7373" w:rsidRPr="002262B8" w:rsidRDefault="00FF7373" w:rsidP="002262B8">
      <w:pPr>
        <w:widowControl w:val="0"/>
        <w:numPr>
          <w:ilvl w:val="0"/>
          <w:numId w:val="6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Problemas de salud, las condiciones en las que viven estos animales son deplorables, suelen enfermarse por la falta de higiene, y ausencia de atención veterinaria.</w:t>
      </w:r>
    </w:p>
    <w:p w14:paraId="30DADBE1" w14:textId="77777777" w:rsidR="00FF7373" w:rsidRPr="002262B8" w:rsidRDefault="00FF7373" w:rsidP="002262B8">
      <w:pPr>
        <w:widowControl w:val="0"/>
        <w:numPr>
          <w:ilvl w:val="0"/>
          <w:numId w:val="6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Posibles accidentes, que van desde fracturas, hemorragias internas o incluso la muerte.</w:t>
      </w:r>
    </w:p>
    <w:p w14:paraId="57321869"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37DF4D89"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protección a los animales se ha convertido en un tema transversal, la posibilidad de que los gobiernos consideraran los acontecimientos como un problema público deriva del interés de los grupos sociales organizados e incluso los no organizados, ya que los beneficios son considerables si se toma en cuenta que con acciones adecuadas se puede cuidar y velar por los animales, pero también por la salud pública, el ambiente y sobre todo una mejor convivencia entre los miembros de una sociedad.</w:t>
      </w:r>
    </w:p>
    <w:p w14:paraId="0CAE4F00"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16195864"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bienestar animal engloba una serie de rubros que van desde el compromiso local con perros </w:t>
      </w:r>
      <w:r w:rsidRPr="002262B8">
        <w:rPr>
          <w:rFonts w:ascii="Times New Roman" w:eastAsia="Arial MT" w:hAnsi="Times New Roman" w:cs="Times New Roman"/>
          <w:sz w:val="24"/>
          <w:szCs w:val="24"/>
        </w:rPr>
        <w:lastRenderedPageBreak/>
        <w:t>callejeros hasta el trato a los animales de compañía y la medicina veterinaria preventiva como la vacunación y la esterilización. Los defensores del bienestar de los animales luchan por conseguir que a los animales de cualquier tipo, raza o especie no se les cause sufrimiento alguno, que sus condiciones de vida sean mejoradas y que su muerte, cuando hubiera que sacrificarlos, se produzca sin causarles dolor.</w:t>
      </w:r>
    </w:p>
    <w:p w14:paraId="6560C04E"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4BBE5138"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 por eso que el objetivo de la presente iniciativa es lograr una sociedad más humanitaria y justa, que respete la vida y dignidad de cualquier especie, se pretende salvaguardar la integridad de los animales, así como proteger de las condiciones de abandono en las que muchos se encuentran, adicionando como maltrato animal, a todo aquel que mantenga un animal aislado y amarrado en azoteas, </w:t>
      </w:r>
      <w:proofErr w:type="spellStart"/>
      <w:r w:rsidRPr="002262B8">
        <w:rPr>
          <w:rFonts w:ascii="Times New Roman" w:eastAsia="Arial MT" w:hAnsi="Times New Roman" w:cs="Times New Roman"/>
          <w:sz w:val="24"/>
          <w:szCs w:val="24"/>
        </w:rPr>
        <w:t>zotehuelas</w:t>
      </w:r>
      <w:proofErr w:type="spellEnd"/>
      <w:r w:rsidRPr="002262B8">
        <w:rPr>
          <w:rFonts w:ascii="Times New Roman" w:eastAsia="Arial MT" w:hAnsi="Times New Roman" w:cs="Times New Roman"/>
          <w:sz w:val="24"/>
          <w:szCs w:val="24"/>
        </w:rPr>
        <w:t>, balcones, terrenos baldíos o vehículos, o durante épocas de lluvias y olas de calor, comprometiendo su salud y bienestar para que pueda ser sancionado por el código penal como delito de maltrato animal para imponerle una pena de seis meses a cuatro años de prisión y de ciento cincuenta a trescientos días multa.</w:t>
      </w:r>
    </w:p>
    <w:p w14:paraId="5F3EA5DC"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016DE4EF"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 necesario resaltar la necesidad de la presente reforma, no solo por el compromiso internacional en que se encuentra nuestro país, sino que, como entidad, es de suma importancia empezar a legislar por los menos protegidos, y buscar erradicar cualquier tipo de violencia a cualquier ser vivo.</w:t>
      </w:r>
    </w:p>
    <w:p w14:paraId="6FF44989"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09B60D20"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 importante reconocer que ya han existido casos como los planteados por esta iniciativa, por ejemplo, en San Luis Potosí, la Dirección de Ecología llevo a cabo brigadas para detectar animales aislados en azoteas, a fin de rescatarlos. Los dueños que son sorprendidos en este delito estarían sujetos a pagar multas de 60 UMAS, es decir,</w:t>
      </w:r>
    </w:p>
    <w:p w14:paraId="2822497C"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$6,224.40 pesos.</w:t>
      </w:r>
    </w:p>
    <w:p w14:paraId="4669F11D"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6953C1EB"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el Congreso de la Ciudad de México se presentó una iniciativa con la que se prevé castigar con cinco años de cárcel a aquellas personas que abandonen a sus animales de compañía en los balcones o la azotea con el argumento decrece el número de denuncias en redes sociales de animales que se encuentran a la deriva y sufriendo en balcones o azoteas por altas temperaturas sin alimento o agua o, en su defecto, bajo la lluvia, sin protección alguna.</w:t>
      </w:r>
    </w:p>
    <w:p w14:paraId="4D435326"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2AD9BF88"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El ayuntamiento del municipio Nezahualcóyotl, Estado de México, aprobó a principio de julio de este año nuevas sanciones en el Bando municipal para el maltrato animal, específicamente para castigar a los dueños que abandonan a sus perros en las azoteas por periodos prolongados, además para quienes los mantengan encadenados por mucho tiempo.</w:t>
      </w:r>
    </w:p>
    <w:p w14:paraId="7E959F5E"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4D0FC69E"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ello y con el propósito de dar claridad a la iniciativa de reforma que se propone, se presenta el siguiente cuadro comparativo para efecto de dar claridad y permitir el entendimiento de la propuesta:</w:t>
      </w:r>
    </w:p>
    <w:p w14:paraId="714383C5"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tbl>
      <w:tblPr>
        <w:tblStyle w:val="TableNormal2"/>
        <w:tblW w:w="93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6"/>
        <w:gridCol w:w="4676"/>
      </w:tblGrid>
      <w:tr w:rsidR="00FF7373" w:rsidRPr="002262B8" w14:paraId="4095C616" w14:textId="77777777" w:rsidTr="008873C6">
        <w:trPr>
          <w:trHeight w:val="20"/>
          <w:jc w:val="center"/>
        </w:trPr>
        <w:tc>
          <w:tcPr>
            <w:tcW w:w="4676" w:type="dxa"/>
          </w:tcPr>
          <w:p w14:paraId="46231DBE" w14:textId="77777777" w:rsidR="00FF7373" w:rsidRPr="002262B8" w:rsidRDefault="00FF7373"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CÓDIGO PENAL DEL ESTADO DE</w:t>
            </w:r>
          </w:p>
          <w:p w14:paraId="4C38E18E" w14:textId="77777777" w:rsidR="00FF7373" w:rsidRPr="002262B8" w:rsidRDefault="00FF7373"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MÉXICO</w:t>
            </w:r>
          </w:p>
        </w:tc>
        <w:tc>
          <w:tcPr>
            <w:tcW w:w="4676" w:type="dxa"/>
          </w:tcPr>
          <w:p w14:paraId="3D31F521" w14:textId="77777777" w:rsidR="00FF7373" w:rsidRPr="002262B8" w:rsidRDefault="00FF7373" w:rsidP="002262B8">
            <w:pPr>
              <w:rPr>
                <w:rFonts w:ascii="Times New Roman" w:eastAsia="Arial MT" w:hAnsi="Times New Roman" w:cs="Times New Roman"/>
                <w:sz w:val="24"/>
                <w:szCs w:val="24"/>
                <w:lang w:val="es-MX"/>
              </w:rPr>
            </w:pPr>
          </w:p>
        </w:tc>
      </w:tr>
      <w:tr w:rsidR="00FF7373" w:rsidRPr="002262B8" w14:paraId="7E57DFC8" w14:textId="77777777" w:rsidTr="008873C6">
        <w:trPr>
          <w:trHeight w:val="20"/>
          <w:jc w:val="center"/>
        </w:trPr>
        <w:tc>
          <w:tcPr>
            <w:tcW w:w="4676" w:type="dxa"/>
            <w:tcBorders>
              <w:bottom w:val="nil"/>
            </w:tcBorders>
          </w:tcPr>
          <w:p w14:paraId="4CDCFE54" w14:textId="77777777" w:rsidR="00FF7373" w:rsidRPr="002262B8" w:rsidRDefault="00FF7373" w:rsidP="002262B8">
            <w:pPr>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CAPÍTULO III MALTRATO ANIMAL</w:t>
            </w:r>
          </w:p>
          <w:p w14:paraId="5515A92B"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Artículo 235 Bis. - Comete el delito de maltrato animal, el que cause lesiones dolosas a cualquier animal que no constituya plaga, con el propósito o no, de causarle la muerte y se le impondrá pena de seis meses a cuatro años de prisión y de ciento cincuenta a trescientos días multa.</w:t>
            </w:r>
          </w:p>
          <w:p w14:paraId="3B07A97E" w14:textId="77777777" w:rsidR="00FF7373" w:rsidRPr="002262B8" w:rsidRDefault="00FF7373" w:rsidP="002262B8">
            <w:pPr>
              <w:jc w:val="both"/>
              <w:rPr>
                <w:rFonts w:ascii="Times New Roman" w:eastAsia="Arial MT" w:hAnsi="Times New Roman" w:cs="Times New Roman"/>
                <w:sz w:val="24"/>
                <w:szCs w:val="24"/>
                <w:lang w:val="es-MX"/>
              </w:rPr>
            </w:pPr>
          </w:p>
          <w:p w14:paraId="2FFE1C91"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La pena prevista en el párrafo anterior también se aplicará a quien abandone a cualquier animal de tal manera que quede expuesto a riesgos que amenacen su integridad, la de otros animales o de las personas.</w:t>
            </w:r>
          </w:p>
          <w:p w14:paraId="429ABFB1" w14:textId="77777777" w:rsidR="00FF7373" w:rsidRPr="002262B8" w:rsidRDefault="00FF7373" w:rsidP="002262B8">
            <w:pPr>
              <w:rPr>
                <w:rFonts w:ascii="Times New Roman" w:eastAsia="Arial MT" w:hAnsi="Times New Roman" w:cs="Times New Roman"/>
                <w:sz w:val="24"/>
                <w:szCs w:val="24"/>
                <w:lang w:val="es-MX"/>
              </w:rPr>
            </w:pPr>
          </w:p>
          <w:p w14:paraId="45B8BB0C" w14:textId="77777777" w:rsidR="00FF7373" w:rsidRPr="002262B8" w:rsidRDefault="00FF7373" w:rsidP="002262B8">
            <w:pPr>
              <w:rPr>
                <w:rFonts w:ascii="Times New Roman" w:eastAsia="Arial MT" w:hAnsi="Times New Roman" w:cs="Times New Roman"/>
                <w:sz w:val="24"/>
                <w:szCs w:val="24"/>
                <w:lang w:val="es-MX"/>
              </w:rPr>
            </w:pPr>
          </w:p>
          <w:p w14:paraId="5AEC9BB7" w14:textId="77777777" w:rsidR="00FF7373" w:rsidRPr="002262B8" w:rsidRDefault="00FF7373" w:rsidP="002262B8">
            <w:pPr>
              <w:rPr>
                <w:rFonts w:ascii="Times New Roman" w:eastAsia="Arial MT" w:hAnsi="Times New Roman" w:cs="Times New Roman"/>
                <w:sz w:val="24"/>
                <w:szCs w:val="24"/>
                <w:lang w:val="es-MX"/>
              </w:rPr>
            </w:pPr>
          </w:p>
          <w:p w14:paraId="421EABF3" w14:textId="77777777" w:rsidR="00FF7373" w:rsidRPr="002262B8" w:rsidRDefault="00FF7373" w:rsidP="002262B8">
            <w:pPr>
              <w:rPr>
                <w:rFonts w:ascii="Times New Roman" w:eastAsia="Arial MT" w:hAnsi="Times New Roman" w:cs="Times New Roman"/>
                <w:sz w:val="24"/>
                <w:szCs w:val="24"/>
                <w:lang w:val="es-MX"/>
              </w:rPr>
            </w:pPr>
          </w:p>
          <w:p w14:paraId="2DB75568" w14:textId="77777777" w:rsidR="00FF7373" w:rsidRPr="002262B8" w:rsidRDefault="00FF7373" w:rsidP="002262B8">
            <w:pPr>
              <w:rPr>
                <w:rFonts w:ascii="Times New Roman" w:eastAsia="Arial MT" w:hAnsi="Times New Roman" w:cs="Times New Roman"/>
                <w:sz w:val="24"/>
                <w:szCs w:val="24"/>
                <w:lang w:val="es-MX"/>
              </w:rPr>
            </w:pPr>
          </w:p>
          <w:p w14:paraId="6D543F3C" w14:textId="77777777" w:rsidR="00FF7373" w:rsidRPr="002262B8" w:rsidRDefault="00FF7373" w:rsidP="002262B8">
            <w:pPr>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p w14:paraId="540AD370"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tc>
        <w:tc>
          <w:tcPr>
            <w:tcW w:w="4676" w:type="dxa"/>
            <w:tcBorders>
              <w:bottom w:val="nil"/>
            </w:tcBorders>
          </w:tcPr>
          <w:p w14:paraId="3E5E463B" w14:textId="77777777" w:rsidR="00FF7373" w:rsidRPr="002262B8" w:rsidRDefault="00FF7373" w:rsidP="002262B8">
            <w:pPr>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lastRenderedPageBreak/>
              <w:t>CAPÍTULO III MALTRATO ANIMAL</w:t>
            </w:r>
          </w:p>
          <w:p w14:paraId="41B91768"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Artículo 235 Bis. - Comete el delito de maltrato animal, el que cause lesiones dolosas a cualquier animal que no constituya plaga, con el propósito o no, de causarle la muerte y se le impondrá pena de seis meses a cuatro años de prisión y de ciento cincuenta a trescientos días multa.</w:t>
            </w:r>
          </w:p>
          <w:p w14:paraId="74C3BFAE" w14:textId="77777777" w:rsidR="00FF7373" w:rsidRPr="002262B8" w:rsidRDefault="00FF7373" w:rsidP="002262B8">
            <w:pPr>
              <w:jc w:val="both"/>
              <w:rPr>
                <w:rFonts w:ascii="Times New Roman" w:eastAsia="Arial MT" w:hAnsi="Times New Roman" w:cs="Times New Roman"/>
                <w:sz w:val="24"/>
                <w:szCs w:val="24"/>
                <w:lang w:val="es-MX"/>
              </w:rPr>
            </w:pPr>
          </w:p>
          <w:p w14:paraId="149D5A51" w14:textId="77777777" w:rsidR="00FF7373" w:rsidRPr="002262B8" w:rsidRDefault="00FF7373"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sz w:val="24"/>
                <w:szCs w:val="24"/>
                <w:lang w:val="es-MX"/>
              </w:rPr>
              <w:t xml:space="preserve">La pena prevista en el párrafo anterior también se aplicará a quien abandone a cualquier animal de tal manera que quede expuesto a riesgos que amenacen su integridad, la de otros animales o de las personas, </w:t>
            </w:r>
            <w:r w:rsidRPr="002262B8">
              <w:rPr>
                <w:rFonts w:ascii="Times New Roman" w:eastAsia="Arial MT" w:hAnsi="Times New Roman" w:cs="Times New Roman"/>
                <w:b/>
                <w:sz w:val="24"/>
                <w:szCs w:val="24"/>
                <w:lang w:val="es-MX"/>
              </w:rPr>
              <w:t xml:space="preserve">entre las que se encuentra mantener al animal aislado y amarrado en azoteas, </w:t>
            </w:r>
            <w:proofErr w:type="spellStart"/>
            <w:r w:rsidRPr="002262B8">
              <w:rPr>
                <w:rFonts w:ascii="Times New Roman" w:eastAsia="Arial MT" w:hAnsi="Times New Roman" w:cs="Times New Roman"/>
                <w:b/>
                <w:sz w:val="24"/>
                <w:szCs w:val="24"/>
                <w:lang w:val="es-MX"/>
              </w:rPr>
              <w:t>zotehuelas</w:t>
            </w:r>
            <w:proofErr w:type="spellEnd"/>
            <w:r w:rsidRPr="002262B8">
              <w:rPr>
                <w:rFonts w:ascii="Times New Roman" w:eastAsia="Arial MT" w:hAnsi="Times New Roman" w:cs="Times New Roman"/>
                <w:b/>
                <w:sz w:val="24"/>
                <w:szCs w:val="24"/>
                <w:lang w:val="es-MX"/>
              </w:rPr>
              <w:t>, balcones, terrenos baldíos o vehículos, o durante épocas de lluvias y olas de calor, que comprometan su salud y bienestar.</w:t>
            </w:r>
          </w:p>
          <w:p w14:paraId="739EA2AD" w14:textId="77777777" w:rsidR="00FF7373" w:rsidRPr="002262B8" w:rsidRDefault="00FF7373" w:rsidP="002262B8">
            <w:pPr>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p w14:paraId="27D3AB1B"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tc>
      </w:tr>
      <w:tr w:rsidR="00FF7373" w:rsidRPr="002262B8" w14:paraId="473DCE75" w14:textId="77777777" w:rsidTr="008873C6">
        <w:trPr>
          <w:trHeight w:val="636"/>
          <w:jc w:val="center"/>
        </w:trPr>
        <w:tc>
          <w:tcPr>
            <w:tcW w:w="4676" w:type="dxa"/>
            <w:tcBorders>
              <w:bottom w:val="single" w:sz="4" w:space="0" w:color="000000"/>
            </w:tcBorders>
          </w:tcPr>
          <w:p w14:paraId="0C30E59C" w14:textId="77777777" w:rsidR="00FF7373" w:rsidRPr="002262B8" w:rsidRDefault="00FF7373"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lastRenderedPageBreak/>
              <w:t>CÓDIGO PARA LA BIODIVERSIDAD</w:t>
            </w:r>
          </w:p>
          <w:p w14:paraId="4AE53F27" w14:textId="77777777" w:rsidR="00FF7373" w:rsidRPr="002262B8" w:rsidRDefault="00FF7373"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DEL ESTADO DE MÉXICO</w:t>
            </w:r>
          </w:p>
        </w:tc>
        <w:tc>
          <w:tcPr>
            <w:tcW w:w="4676" w:type="dxa"/>
            <w:tcBorders>
              <w:bottom w:val="single" w:sz="4" w:space="0" w:color="000000"/>
            </w:tcBorders>
          </w:tcPr>
          <w:p w14:paraId="57B49ED2" w14:textId="77777777" w:rsidR="00FF7373" w:rsidRPr="002262B8" w:rsidRDefault="00FF7373" w:rsidP="002262B8">
            <w:pPr>
              <w:rPr>
                <w:rFonts w:ascii="Times New Roman" w:eastAsia="Arial MT" w:hAnsi="Times New Roman" w:cs="Times New Roman"/>
                <w:sz w:val="24"/>
                <w:szCs w:val="24"/>
                <w:lang w:val="es-MX"/>
              </w:rPr>
            </w:pPr>
          </w:p>
        </w:tc>
      </w:tr>
      <w:tr w:rsidR="00FF7373" w:rsidRPr="002262B8" w14:paraId="6AE94854" w14:textId="77777777" w:rsidTr="008873C6">
        <w:trPr>
          <w:trHeight w:val="300"/>
          <w:jc w:val="center"/>
        </w:trPr>
        <w:tc>
          <w:tcPr>
            <w:tcW w:w="4676" w:type="dxa"/>
            <w:tcBorders>
              <w:bottom w:val="single" w:sz="4" w:space="0" w:color="auto"/>
            </w:tcBorders>
          </w:tcPr>
          <w:p w14:paraId="2926351F"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Artículo 6.23. Se consideran actos de crueldad y maltrato doloso o culposo que deben ser sancionados conforme lo establecido en el presente Libro y demás ordenamientos jurídicos aplicables los siguientes actos realizados en perjuicio de cualquier animal, intencional o imprudencialmente provenientes de sus propietarios, poseedores, encargados o de terceros que entren en relación con ellos:</w:t>
            </w:r>
          </w:p>
          <w:p w14:paraId="39D0BF34" w14:textId="77777777" w:rsidR="00FF7373" w:rsidRPr="002262B8" w:rsidRDefault="00FF7373" w:rsidP="002262B8">
            <w:pPr>
              <w:jc w:val="both"/>
              <w:rPr>
                <w:rFonts w:ascii="Times New Roman" w:eastAsia="Arial MT" w:hAnsi="Times New Roman" w:cs="Times New Roman"/>
                <w:sz w:val="24"/>
                <w:szCs w:val="24"/>
                <w:lang w:val="es-MX"/>
              </w:rPr>
            </w:pPr>
          </w:p>
          <w:p w14:paraId="1843F8AC"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al X...</w:t>
            </w:r>
          </w:p>
          <w:p w14:paraId="02A79C9B" w14:textId="77777777" w:rsidR="00FF7373" w:rsidRPr="002262B8" w:rsidRDefault="00FF7373" w:rsidP="002262B8">
            <w:pPr>
              <w:jc w:val="both"/>
              <w:rPr>
                <w:rFonts w:ascii="Times New Roman" w:eastAsia="Arial MT" w:hAnsi="Times New Roman" w:cs="Times New Roman"/>
                <w:sz w:val="24"/>
                <w:szCs w:val="24"/>
                <w:lang w:val="es-MX"/>
              </w:rPr>
            </w:pPr>
          </w:p>
          <w:p w14:paraId="732F89AC"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SIN CORRELATIVO, SE PROPONE RECORRER LA FRACCIÓN XI A LA SUBSECUENTE</w:t>
            </w:r>
          </w:p>
          <w:p w14:paraId="01C18181"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XI al XIII...</w:t>
            </w:r>
          </w:p>
        </w:tc>
        <w:tc>
          <w:tcPr>
            <w:tcW w:w="4676" w:type="dxa"/>
            <w:tcBorders>
              <w:bottom w:val="single" w:sz="4" w:space="0" w:color="auto"/>
            </w:tcBorders>
          </w:tcPr>
          <w:p w14:paraId="7791D933"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Artículo 6.23. Se consideran actos de crueldad y maltrato doloso o culposo que deben ser sancionados conforme lo establecido en el presente Libro y demás ordenamientos jurídicos aplicables los siguientes actos realizados en perjuicio de cualquier animal, intencional o imprudencialmente provenientes de sus propietarios, poseedores, encargados o de terceros que entren en relación con ellos:</w:t>
            </w:r>
          </w:p>
          <w:p w14:paraId="3146613B" w14:textId="77777777" w:rsidR="00FF7373" w:rsidRPr="002262B8" w:rsidRDefault="00FF7373" w:rsidP="002262B8">
            <w:pPr>
              <w:jc w:val="both"/>
              <w:rPr>
                <w:rFonts w:ascii="Times New Roman" w:eastAsia="Arial MT" w:hAnsi="Times New Roman" w:cs="Times New Roman"/>
                <w:sz w:val="24"/>
                <w:szCs w:val="24"/>
                <w:lang w:val="es-MX"/>
              </w:rPr>
            </w:pPr>
          </w:p>
          <w:p w14:paraId="740CEDF8"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al X...</w:t>
            </w:r>
          </w:p>
          <w:p w14:paraId="2F12459F" w14:textId="77777777" w:rsidR="00FF7373" w:rsidRPr="002262B8" w:rsidRDefault="00FF7373" w:rsidP="002262B8">
            <w:pPr>
              <w:jc w:val="both"/>
              <w:rPr>
                <w:rFonts w:ascii="Times New Roman" w:eastAsia="Arial MT" w:hAnsi="Times New Roman" w:cs="Times New Roman"/>
                <w:sz w:val="24"/>
                <w:szCs w:val="24"/>
                <w:lang w:val="es-MX"/>
              </w:rPr>
            </w:pPr>
          </w:p>
          <w:p w14:paraId="6B05A86B" w14:textId="77777777" w:rsidR="00FF7373" w:rsidRPr="002262B8" w:rsidRDefault="00FF7373" w:rsidP="002262B8">
            <w:pPr>
              <w:jc w:val="both"/>
              <w:rPr>
                <w:rFonts w:ascii="Times New Roman" w:eastAsia="Arial MT" w:hAnsi="Times New Roman" w:cs="Times New Roman"/>
                <w:b/>
                <w:sz w:val="24"/>
                <w:szCs w:val="24"/>
                <w:lang w:val="es-MX"/>
              </w:rPr>
            </w:pPr>
            <w:r w:rsidRPr="002262B8">
              <w:rPr>
                <w:rFonts w:ascii="Times New Roman" w:eastAsia="Arial MT" w:hAnsi="Times New Roman" w:cs="Times New Roman"/>
                <w:sz w:val="24"/>
                <w:szCs w:val="24"/>
                <w:lang w:val="es-MX"/>
              </w:rPr>
              <w:t xml:space="preserve">XI. </w:t>
            </w:r>
            <w:r w:rsidRPr="002262B8">
              <w:rPr>
                <w:rFonts w:ascii="Times New Roman" w:eastAsia="Arial MT" w:hAnsi="Times New Roman" w:cs="Times New Roman"/>
                <w:b/>
                <w:sz w:val="24"/>
                <w:szCs w:val="24"/>
                <w:lang w:val="es-MX"/>
              </w:rPr>
              <w:t xml:space="preserve">Mantener al animal aislado y amarrado en azoteas, </w:t>
            </w:r>
            <w:proofErr w:type="spellStart"/>
            <w:r w:rsidRPr="002262B8">
              <w:rPr>
                <w:rFonts w:ascii="Times New Roman" w:eastAsia="Arial MT" w:hAnsi="Times New Roman" w:cs="Times New Roman"/>
                <w:b/>
                <w:sz w:val="24"/>
                <w:szCs w:val="24"/>
                <w:lang w:val="es-MX"/>
              </w:rPr>
              <w:t>zotehuelas</w:t>
            </w:r>
            <w:proofErr w:type="spellEnd"/>
            <w:r w:rsidRPr="002262B8">
              <w:rPr>
                <w:rFonts w:ascii="Times New Roman" w:eastAsia="Arial MT" w:hAnsi="Times New Roman" w:cs="Times New Roman"/>
                <w:b/>
                <w:sz w:val="24"/>
                <w:szCs w:val="24"/>
                <w:lang w:val="es-MX"/>
              </w:rPr>
              <w:t>, balcones, terrenos baldíos o vehículos, o durante épocas de lluvias y olas de calor, que comprometan su salud y bienestar.</w:t>
            </w:r>
          </w:p>
          <w:p w14:paraId="531B11E6" w14:textId="77777777" w:rsidR="00FF7373" w:rsidRPr="002262B8" w:rsidRDefault="00FF7373" w:rsidP="002262B8">
            <w:pPr>
              <w:jc w:val="both"/>
              <w:rPr>
                <w:rFonts w:ascii="Times New Roman" w:eastAsia="Arial MT" w:hAnsi="Times New Roman" w:cs="Times New Roman"/>
                <w:sz w:val="24"/>
                <w:szCs w:val="24"/>
                <w:lang w:val="es-MX"/>
              </w:rPr>
            </w:pPr>
          </w:p>
          <w:p w14:paraId="508A764D" w14:textId="77777777" w:rsidR="00FF7373" w:rsidRPr="002262B8" w:rsidRDefault="00FF7373" w:rsidP="002262B8">
            <w:pPr>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XII al XIV...</w:t>
            </w:r>
          </w:p>
        </w:tc>
      </w:tr>
    </w:tbl>
    <w:p w14:paraId="1288AEFC" w14:textId="77777777" w:rsidR="00FF7373" w:rsidRPr="002262B8" w:rsidRDefault="00FF7373" w:rsidP="002262B8">
      <w:pPr>
        <w:widowControl w:val="0"/>
        <w:autoSpaceDE w:val="0"/>
        <w:autoSpaceDN w:val="0"/>
        <w:spacing w:after="0" w:line="240" w:lineRule="auto"/>
        <w:jc w:val="center"/>
        <w:rPr>
          <w:rFonts w:ascii="Times New Roman" w:eastAsia="Arial MT" w:hAnsi="Times New Roman" w:cs="Times New Roman"/>
          <w:sz w:val="24"/>
          <w:szCs w:val="24"/>
        </w:rPr>
      </w:pPr>
    </w:p>
    <w:p w14:paraId="20ADC5C0"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lo anteriormente expuesto, se somete a la consideración de este H. Poder Legislativo del Estado de México, para su análisis, discusión y consecuentemente, sea aprobada en sus términos.</w:t>
      </w:r>
    </w:p>
    <w:p w14:paraId="4588262D"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sz w:val="24"/>
          <w:szCs w:val="24"/>
        </w:rPr>
      </w:pPr>
    </w:p>
    <w:p w14:paraId="132D5482" w14:textId="77777777" w:rsidR="00FF7373" w:rsidRPr="002262B8" w:rsidRDefault="00FF7373"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ATENTAMENTE</w:t>
      </w:r>
    </w:p>
    <w:tbl>
      <w:tblPr>
        <w:tblStyle w:val="TableNormal2"/>
        <w:tblW w:w="0" w:type="auto"/>
        <w:tblInd w:w="227" w:type="dxa"/>
        <w:tblLayout w:type="fixed"/>
        <w:tblLook w:val="01E0" w:firstRow="1" w:lastRow="1" w:firstColumn="1" w:lastColumn="1" w:noHBand="0" w:noVBand="0"/>
      </w:tblPr>
      <w:tblGrid>
        <w:gridCol w:w="4473"/>
        <w:gridCol w:w="4741"/>
      </w:tblGrid>
      <w:tr w:rsidR="00FF7373" w:rsidRPr="002262B8" w14:paraId="5BC92185" w14:textId="77777777" w:rsidTr="008873C6">
        <w:trPr>
          <w:trHeight w:val="1096"/>
        </w:trPr>
        <w:tc>
          <w:tcPr>
            <w:tcW w:w="4473" w:type="dxa"/>
          </w:tcPr>
          <w:p w14:paraId="4D0FAFA1" w14:textId="77777777" w:rsidR="00FF7373" w:rsidRPr="002262B8" w:rsidRDefault="00FF7373" w:rsidP="002262B8">
            <w:pPr>
              <w:jc w:val="center"/>
              <w:rPr>
                <w:rFonts w:ascii="Times New Roman" w:eastAsia="Arial MT" w:hAnsi="Times New Roman" w:cs="Times New Roman"/>
                <w:sz w:val="24"/>
                <w:szCs w:val="24"/>
                <w:lang w:val="es-MX"/>
              </w:rPr>
            </w:pPr>
          </w:p>
          <w:p w14:paraId="6DD19A5D" w14:textId="77777777" w:rsidR="00FF7373" w:rsidRPr="002262B8" w:rsidRDefault="00FF7373"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DIP. INGRID. K. SCHEMELENSKY CASTRO</w:t>
            </w:r>
          </w:p>
        </w:tc>
        <w:tc>
          <w:tcPr>
            <w:tcW w:w="4741" w:type="dxa"/>
          </w:tcPr>
          <w:p w14:paraId="1D1BCAB0" w14:textId="77777777" w:rsidR="00FF7373" w:rsidRPr="002262B8" w:rsidRDefault="00FF7373" w:rsidP="002262B8">
            <w:pPr>
              <w:rPr>
                <w:rFonts w:ascii="Times New Roman" w:eastAsia="Arial MT" w:hAnsi="Times New Roman" w:cs="Times New Roman"/>
                <w:b/>
                <w:sz w:val="24"/>
                <w:szCs w:val="24"/>
                <w:lang w:val="es-MX"/>
              </w:rPr>
            </w:pPr>
          </w:p>
          <w:p w14:paraId="4E3B80CD" w14:textId="77777777" w:rsidR="00FF7373" w:rsidRPr="002262B8" w:rsidRDefault="00FF7373"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DIP. ENRIQUE VARGAS DEL VILLAR</w:t>
            </w:r>
          </w:p>
        </w:tc>
      </w:tr>
    </w:tbl>
    <w:p w14:paraId="4E17DE7B" w14:textId="77777777" w:rsidR="00FF7373" w:rsidRPr="002262B8" w:rsidRDefault="00FF7373" w:rsidP="002262B8">
      <w:pPr>
        <w:widowControl w:val="0"/>
        <w:autoSpaceDE w:val="0"/>
        <w:autoSpaceDN w:val="0"/>
        <w:spacing w:after="0" w:line="240" w:lineRule="auto"/>
        <w:rPr>
          <w:rFonts w:ascii="Times New Roman" w:eastAsia="Arial MT" w:hAnsi="Times New Roman" w:cs="Times New Roman"/>
          <w:b/>
          <w:sz w:val="24"/>
          <w:szCs w:val="24"/>
        </w:rPr>
      </w:pPr>
    </w:p>
    <w:p w14:paraId="04BEF57F" w14:textId="77777777" w:rsidR="00FF7373" w:rsidRPr="002262B8" w:rsidRDefault="00FF7373"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PROYECTO DE DECRETO</w:t>
      </w:r>
    </w:p>
    <w:p w14:paraId="2CDCB053"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sz w:val="24"/>
          <w:szCs w:val="24"/>
        </w:rPr>
      </w:pPr>
    </w:p>
    <w:p w14:paraId="296539EB" w14:textId="77777777" w:rsidR="00FF7373" w:rsidRPr="002262B8" w:rsidRDefault="00FF7373" w:rsidP="002262B8">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DECRETO NÚMERO _________</w:t>
      </w:r>
    </w:p>
    <w:p w14:paraId="2B6BB714" w14:textId="77777777" w:rsidR="00FF7373" w:rsidRPr="002262B8" w:rsidRDefault="00FF7373" w:rsidP="002262B8">
      <w:pPr>
        <w:widowControl w:val="0"/>
        <w:autoSpaceDE w:val="0"/>
        <w:autoSpaceDN w:val="0"/>
        <w:spacing w:after="0" w:line="240" w:lineRule="auto"/>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LA H. “LXI” LEGISLATURA DEL ESTADO DE MÉXICO</w:t>
      </w:r>
    </w:p>
    <w:p w14:paraId="5E5B3169"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lastRenderedPageBreak/>
        <w:t>DECRETA:</w:t>
      </w:r>
    </w:p>
    <w:p w14:paraId="6B837D5B"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sz w:val="24"/>
          <w:szCs w:val="24"/>
        </w:rPr>
      </w:pPr>
    </w:p>
    <w:p w14:paraId="2E6D01B3"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primero</w:t>
      </w:r>
      <w:r w:rsidRPr="002262B8">
        <w:rPr>
          <w:rFonts w:ascii="Times New Roman" w:eastAsia="Arial MT" w:hAnsi="Times New Roman" w:cs="Times New Roman"/>
          <w:sz w:val="24"/>
          <w:szCs w:val="24"/>
        </w:rPr>
        <w:t>. Se reforman el segundo párrafo del artículo 235 Bis del Código Penal del Estado de México, para quedar como sigue:</w:t>
      </w:r>
    </w:p>
    <w:p w14:paraId="26E6EA66"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03BB11A4"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235 Bis. - ...</w:t>
      </w:r>
    </w:p>
    <w:p w14:paraId="3AA0781A"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392C47C6"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La pena prevista en el párrafo anterior también se aplicará a quien abandone a cualquier animal de tal manera que quede expuesto a riesgos que amenacen su integridad, la de otros animales o de las personas, </w:t>
      </w:r>
      <w:r w:rsidRPr="002262B8">
        <w:rPr>
          <w:rFonts w:ascii="Times New Roman" w:eastAsia="Arial MT" w:hAnsi="Times New Roman" w:cs="Times New Roman"/>
          <w:b/>
          <w:sz w:val="24"/>
          <w:szCs w:val="24"/>
        </w:rPr>
        <w:t xml:space="preserve">entre las que se encuentra mantener al animal aislado y amarrado en azoteas, </w:t>
      </w:r>
      <w:proofErr w:type="spellStart"/>
      <w:r w:rsidRPr="002262B8">
        <w:rPr>
          <w:rFonts w:ascii="Times New Roman" w:eastAsia="Arial MT" w:hAnsi="Times New Roman" w:cs="Times New Roman"/>
          <w:b/>
          <w:sz w:val="24"/>
          <w:szCs w:val="24"/>
        </w:rPr>
        <w:t>zotehuelas</w:t>
      </w:r>
      <w:proofErr w:type="spellEnd"/>
      <w:r w:rsidRPr="002262B8">
        <w:rPr>
          <w:rFonts w:ascii="Times New Roman" w:eastAsia="Arial MT" w:hAnsi="Times New Roman" w:cs="Times New Roman"/>
          <w:b/>
          <w:sz w:val="24"/>
          <w:szCs w:val="24"/>
        </w:rPr>
        <w:t>, balcones, terrenos baldíos o vehículos, o durante épocas de lluvias y olas de calor, que comprometan su salud y bienestar.</w:t>
      </w:r>
    </w:p>
    <w:p w14:paraId="72CA57F6"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sz w:val="24"/>
          <w:szCs w:val="24"/>
        </w:rPr>
      </w:pPr>
    </w:p>
    <w:p w14:paraId="579D5AD2"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4AB21E34"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E3D8AA8"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09FD19BD"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4DD11ECF" w14:textId="2DAF3301"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segundo</w:t>
      </w:r>
      <w:r w:rsidRPr="002262B8">
        <w:rPr>
          <w:rFonts w:ascii="Times New Roman" w:eastAsia="Arial MT" w:hAnsi="Times New Roman" w:cs="Times New Roman"/>
          <w:sz w:val="24"/>
          <w:szCs w:val="24"/>
        </w:rPr>
        <w:t xml:space="preserve">. Se adiciona la fracción XI recorriendo </w:t>
      </w:r>
      <w:r w:rsidR="006F4BAE" w:rsidRPr="002262B8">
        <w:rPr>
          <w:rFonts w:ascii="Times New Roman" w:eastAsia="Arial MT" w:hAnsi="Times New Roman" w:cs="Times New Roman"/>
          <w:sz w:val="24"/>
          <w:szCs w:val="24"/>
        </w:rPr>
        <w:t>las subsecuentes</w:t>
      </w:r>
      <w:r w:rsidRPr="002262B8">
        <w:rPr>
          <w:rFonts w:ascii="Times New Roman" w:eastAsia="Arial MT" w:hAnsi="Times New Roman" w:cs="Times New Roman"/>
          <w:sz w:val="24"/>
          <w:szCs w:val="24"/>
        </w:rPr>
        <w:t xml:space="preserve"> del artículo 6.23 del Código para la Biodiversidad del Estado de México, para quedar como sigue:</w:t>
      </w:r>
    </w:p>
    <w:p w14:paraId="6A97B90C"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59A2F6FF"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6.23. …</w:t>
      </w:r>
    </w:p>
    <w:p w14:paraId="5BEA7538"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al X</w:t>
      </w:r>
      <w:proofErr w:type="gramStart"/>
      <w:r w:rsidRPr="002262B8">
        <w:rPr>
          <w:rFonts w:ascii="Times New Roman" w:eastAsia="Arial MT" w:hAnsi="Times New Roman" w:cs="Times New Roman"/>
          <w:sz w:val="24"/>
          <w:szCs w:val="24"/>
        </w:rPr>
        <w:t>. ...</w:t>
      </w:r>
      <w:proofErr w:type="gramEnd"/>
    </w:p>
    <w:p w14:paraId="4C9FC45A"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283C96D3" w14:textId="77777777" w:rsidR="00FF7373" w:rsidRPr="002262B8" w:rsidRDefault="00FF7373" w:rsidP="002262B8">
      <w:pPr>
        <w:widowControl w:val="0"/>
        <w:numPr>
          <w:ilvl w:val="0"/>
          <w:numId w:val="63"/>
        </w:numPr>
        <w:autoSpaceDE w:val="0"/>
        <w:autoSpaceDN w:val="0"/>
        <w:spacing w:after="0" w:line="240" w:lineRule="auto"/>
        <w:ind w:left="0" w:firstLine="0"/>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 xml:space="preserve">Mantener al animal aislado y amarrado en azoteas, </w:t>
      </w:r>
      <w:proofErr w:type="spellStart"/>
      <w:r w:rsidRPr="002262B8">
        <w:rPr>
          <w:rFonts w:ascii="Times New Roman" w:eastAsia="Arial" w:hAnsi="Times New Roman" w:cs="Times New Roman"/>
          <w:b/>
          <w:bCs/>
          <w:sz w:val="24"/>
          <w:szCs w:val="24"/>
        </w:rPr>
        <w:t>zotehuelas</w:t>
      </w:r>
      <w:proofErr w:type="spellEnd"/>
      <w:r w:rsidRPr="002262B8">
        <w:rPr>
          <w:rFonts w:ascii="Times New Roman" w:eastAsia="Arial" w:hAnsi="Times New Roman" w:cs="Times New Roman"/>
          <w:b/>
          <w:bCs/>
          <w:sz w:val="24"/>
          <w:szCs w:val="24"/>
        </w:rPr>
        <w:t>, balcones, terrenos baldíos o vehículos, o durante épocas de lluvias y olas de calor, que comprometan su salud y bienestar.</w:t>
      </w:r>
    </w:p>
    <w:p w14:paraId="3772E63C"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sz w:val="24"/>
          <w:szCs w:val="24"/>
        </w:rPr>
      </w:pPr>
    </w:p>
    <w:p w14:paraId="4DF74D82" w14:textId="77777777" w:rsidR="00FF7373" w:rsidRPr="002262B8" w:rsidRDefault="00FF7373" w:rsidP="002262B8">
      <w:pPr>
        <w:widowControl w:val="0"/>
        <w:numPr>
          <w:ilvl w:val="0"/>
          <w:numId w:val="63"/>
        </w:numPr>
        <w:autoSpaceDE w:val="0"/>
        <w:autoSpaceDN w:val="0"/>
        <w:spacing w:after="0" w:line="240" w:lineRule="auto"/>
        <w:ind w:left="0" w:firstLine="0"/>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al XIV. ...</w:t>
      </w:r>
    </w:p>
    <w:p w14:paraId="23655988"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sz w:val="24"/>
          <w:szCs w:val="24"/>
        </w:rPr>
      </w:pPr>
    </w:p>
    <w:p w14:paraId="02288011" w14:textId="77777777" w:rsidR="00FF7373" w:rsidRPr="002262B8" w:rsidRDefault="00FF7373"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TRANSITORIOS</w:t>
      </w:r>
    </w:p>
    <w:p w14:paraId="66C5AE7E"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b/>
          <w:sz w:val="24"/>
          <w:szCs w:val="24"/>
        </w:rPr>
      </w:pPr>
    </w:p>
    <w:p w14:paraId="48C3F8F5"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PRIMERO. </w:t>
      </w:r>
      <w:r w:rsidRPr="002262B8">
        <w:rPr>
          <w:rFonts w:ascii="Times New Roman" w:eastAsia="Arial MT" w:hAnsi="Times New Roman" w:cs="Times New Roman"/>
          <w:sz w:val="24"/>
          <w:szCs w:val="24"/>
        </w:rPr>
        <w:t>Publíquese el presente decreto en el periódico oficial “Gaceta del Gobierno” del Estado de México.</w:t>
      </w:r>
    </w:p>
    <w:p w14:paraId="2132B00A"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30982BBA"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SEGUNDO. </w:t>
      </w:r>
      <w:r w:rsidRPr="002262B8">
        <w:rPr>
          <w:rFonts w:ascii="Times New Roman" w:eastAsia="Arial MT" w:hAnsi="Times New Roman" w:cs="Times New Roman"/>
          <w:sz w:val="24"/>
          <w:szCs w:val="24"/>
        </w:rPr>
        <w:t>El presente decreto entrará el día siguiente al de su publicación en el Periódico Oficial “Gaceta del Gobierno” del Estado de México.</w:t>
      </w:r>
    </w:p>
    <w:p w14:paraId="58D24BF8"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16B95B4A"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 tendrá entendido el Gobernador del Estado, haciendo que se publique y se cumpla.</w:t>
      </w:r>
    </w:p>
    <w:p w14:paraId="5FEFD277"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p>
    <w:p w14:paraId="0E69FBFF" w14:textId="77777777" w:rsidR="00FF7373" w:rsidRPr="002262B8" w:rsidRDefault="00FF7373"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Dado en el Palacio del Poder Legislativo, en la ciudad de Toluca de Lerdo, capital del Estado de México, a los 14 días del mes de noviembre del año dos mil veintitrés.</w:t>
      </w:r>
    </w:p>
    <w:p w14:paraId="4FCD243E" w14:textId="77777777" w:rsidR="00411F51" w:rsidRPr="002262B8" w:rsidRDefault="00411F51" w:rsidP="002262B8">
      <w:pPr>
        <w:pStyle w:val="Sinespaciado"/>
        <w:rPr>
          <w:rFonts w:ascii="Times New Roman" w:hAnsi="Times New Roman" w:cs="Times New Roman"/>
          <w:sz w:val="24"/>
          <w:szCs w:val="24"/>
        </w:rPr>
      </w:pPr>
    </w:p>
    <w:p w14:paraId="31BBC9A0" w14:textId="77777777" w:rsidR="00411F51" w:rsidRPr="002262B8" w:rsidRDefault="00411F51"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1B21E69A" w14:textId="39E02A8E" w:rsidR="00411F51" w:rsidRPr="002262B8" w:rsidRDefault="00411F51" w:rsidP="002262B8">
      <w:pPr>
        <w:pStyle w:val="Sinespaciado"/>
        <w:jc w:val="both"/>
        <w:rPr>
          <w:rFonts w:ascii="Times New Roman" w:hAnsi="Times New Roman" w:cs="Times New Roman"/>
          <w:sz w:val="24"/>
          <w:szCs w:val="24"/>
        </w:rPr>
      </w:pPr>
    </w:p>
    <w:p w14:paraId="4E90A07A" w14:textId="7E98757D"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Muchas gracias, diputada.</w:t>
      </w:r>
    </w:p>
    <w:p w14:paraId="1D69442F"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CLAUDIA MORALES ROBLEDO. Diputada Ingrid, para solicitarle la adhesión del Grupo Parlamentario del Partido Verde a su iniciativa, porque la propuesta nos llena de… para poder estar juntas en este, por favor.</w:t>
      </w:r>
    </w:p>
    <w:p w14:paraId="6A698D13"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DIP. INGRID KRASOPANI SCHEMELENSKY CASTRO. Claro que sí, por supuesto, es un honor para nosotros el hecho de que se adhiera a esta iniciativa el Grupo Parlamentario del Partido Verde Ecologista y sigamos trabajando para la protección y defensa de todas las mascotas del Estado de México. Muchísimas gracias. Gracias.</w:t>
      </w:r>
    </w:p>
    <w:p w14:paraId="6E55EF1C"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AGUILAR TALAVERA. Felicidades, diputada. </w:t>
      </w:r>
    </w:p>
    <w:p w14:paraId="71C303DF"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Se registra la iniciativa y se remite a la Comisión Legislativa de Procuración. Ah, perdón…</w:t>
      </w:r>
    </w:p>
    <w:p w14:paraId="61788835"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Adelante, diputada Juanita</w:t>
      </w:r>
    </w:p>
    <w:p w14:paraId="680E3F61"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JUANA BONILLA JAIME. (Desde su curul) (Inaudible</w:t>
      </w:r>
      <w:proofErr w:type="gramStart"/>
      <w:r w:rsidRPr="002262B8">
        <w:rPr>
          <w:rFonts w:ascii="Times New Roman" w:hAnsi="Times New Roman" w:cs="Times New Roman"/>
          <w:sz w:val="24"/>
          <w:szCs w:val="24"/>
        </w:rPr>
        <w:t>) …</w:t>
      </w:r>
      <w:proofErr w:type="gramEnd"/>
      <w:r w:rsidRPr="002262B8">
        <w:rPr>
          <w:rFonts w:ascii="Times New Roman" w:hAnsi="Times New Roman" w:cs="Times New Roman"/>
          <w:sz w:val="24"/>
          <w:szCs w:val="24"/>
        </w:rPr>
        <w:t>su iniciativa. Nos parece muy interesante.</w:t>
      </w:r>
    </w:p>
    <w:p w14:paraId="05A25C2F"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INGRID KRASOPANI SCHEMELENSKY CASTRO. (Desde su curul). Claro que sí, diputada Juanita, le agradecemos a la bancada de Movimiento Ciudadano su apoyo y su solidaridad para (inaudible). Muchas gracias.</w:t>
      </w:r>
    </w:p>
    <w:p w14:paraId="40B738C9"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Se registra la iniciativa y se remite a la Comisión Legislativa de Procuración y Administración de Justicia, para su estudio y dictamen.</w:t>
      </w:r>
    </w:p>
    <w:p w14:paraId="500A5C52"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Con sujeción al punto 8, la diputada Viridiana Fuentes Cruz leerá iniciativa con proyecto de decreto que adiciona la Constitución Política del Estado Libre y Soberano de México, que reforma la Ley de Fomento Económico para el Estado de México y reforma la Ley de Acceso de las Mujeres a una Vida Libre de Violencia del Estado de México, presentado por el diputado Omar Ortega Álvarez, la diputada Viridiana Fuentes Cruz, la diputada María Élida Castelán Mondragón y el diputado Fernando González Mejía, en nombre del Grupo Parlamentario del Partido de la Revolución Democrática.</w:t>
      </w:r>
    </w:p>
    <w:p w14:paraId="3884A5CF"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Adelante, diputada.</w:t>
      </w:r>
    </w:p>
    <w:p w14:paraId="53D9BEE1"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VIRIDIANA FUENTES CRUZ. Gracias.</w:t>
      </w:r>
    </w:p>
    <w:p w14:paraId="637C9EEB"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Con la venia de la Mesa Directiva, saludo con agrado a quienes nos acompañan en este Recinto Legislativo y a quienes nos siguen a través de las diferentes plataformas digitales.</w:t>
      </w:r>
    </w:p>
    <w:p w14:paraId="3EE98DC4"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artículo 5 de la Constitución Política de los Estados Unidos Mexicanos reconoce el derecho al trabajo, la libertad para ejercerlo y gozar de sus frutos y beneficios sin más limitante que la legalidad, los derechos de terceros y el bien público. Pese a la importancia y necesidad del trabajo, especialmente en territorio mexiquense, que es tierra fértil para comerciantes y empresarios, el derecho al trabajo, su dignificación y protección constitucional siguen estando pendientes en nuestra Entidad.</w:t>
      </w:r>
    </w:p>
    <w:p w14:paraId="20F05D5D"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Es por ello que pongo a consideración de esta Honorable Soberanía la presente iniciativa con proyecto de decreto por el que se reconoce el derecho al trabajo en el Estado de México como un medio fundamental para la realización del ser humano y la satisfacción de sus necesidades. Además, conscientes de que hasta ahora los esfuerzos han estado enfocados hacia la protección de la propiedad privada y no a la necesidad estructural y los impactos sociales de hacerlo, damos un paso más al incluir la garantía de que ninguna persona sea impedida o criminalizada por el trabajo que realiza, por supuesto, siempre que este sea lícito.</w:t>
      </w:r>
    </w:p>
    <w:p w14:paraId="403A855D"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reforma constitucional se acompaña de una adición a la Ley de Fomento Económico para la protección del trabajo y el pronto acceso a la justicia de las víctimas de delitos o de actos de violencia institucional con motivo del libre ejercicio de su industria o actividad económica. Además, como hemos hecho con el resto de las iniciativas que he tenido la oportunidad de presentar ante ustedes, abordamos el tema con perspectiva de género, reconociendo las diferencias estructurales y sistémicas con el objetivo de transitar hacia la igualdad de oportunidades, de ahí que la propuesta también busque que se reforme la Ley de Fomento Económico y la Ley de Acceso de las Mujeres a una Vida Libre de Violencia del Estado de México, a fin de fomentar la participación de las mujeres y proteger su libre desarrollo personal, económico y humano.</w:t>
      </w:r>
    </w:p>
    <w:p w14:paraId="201B0CB1"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Si bien la propuesta tiende al beneficio de la sociedad mexiquense en su conjunto, nace del estudio de las condiciones y necesidades de las autodenominadas ‘</w:t>
      </w:r>
      <w:proofErr w:type="spellStart"/>
      <w:r w:rsidRPr="002262B8">
        <w:rPr>
          <w:rFonts w:ascii="Times New Roman" w:hAnsi="Times New Roman" w:cs="Times New Roman"/>
          <w:sz w:val="24"/>
          <w:szCs w:val="24"/>
        </w:rPr>
        <w:t>nenis</w:t>
      </w:r>
      <w:proofErr w:type="spellEnd"/>
      <w:r w:rsidRPr="002262B8">
        <w:rPr>
          <w:rFonts w:ascii="Times New Roman" w:hAnsi="Times New Roman" w:cs="Times New Roman"/>
          <w:sz w:val="24"/>
          <w:szCs w:val="24"/>
        </w:rPr>
        <w:t xml:space="preserve">’, cuya actividad </w:t>
      </w:r>
      <w:r w:rsidRPr="002262B8">
        <w:rPr>
          <w:rFonts w:ascii="Times New Roman" w:hAnsi="Times New Roman" w:cs="Times New Roman"/>
          <w:sz w:val="24"/>
          <w:szCs w:val="24"/>
        </w:rPr>
        <w:lastRenderedPageBreak/>
        <w:t xml:space="preserve">económica sostiene a alrededor de 13 millones de hogares. Las dinámicas sociales y económicas, especialmente durante y después de la pandemia, pusieron a las </w:t>
      </w:r>
      <w:proofErr w:type="spellStart"/>
      <w:r w:rsidRPr="002262B8">
        <w:rPr>
          <w:rFonts w:ascii="Times New Roman" w:hAnsi="Times New Roman" w:cs="Times New Roman"/>
          <w:sz w:val="24"/>
          <w:szCs w:val="24"/>
        </w:rPr>
        <w:t>nenis</w:t>
      </w:r>
      <w:proofErr w:type="spellEnd"/>
      <w:r w:rsidRPr="002262B8">
        <w:rPr>
          <w:rFonts w:ascii="Times New Roman" w:hAnsi="Times New Roman" w:cs="Times New Roman"/>
          <w:sz w:val="24"/>
          <w:szCs w:val="24"/>
        </w:rPr>
        <w:t xml:space="preserve"> en el ojo público, no sin un dejo de clasismo y misoginia, tanto por su actividad económica, por el hecho de estar expuestas a la inseguridad y la delincuencia que ponen en riesgo no solo sus mercancías, sino su propia vida.</w:t>
      </w:r>
    </w:p>
    <w:p w14:paraId="48C295DA"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Aunado a ello, fueron y siguen siendo sometidas a una serie de injusticias, arbitrariedades y desatenciones por parte de algunas autoridades, existiendo casos de violencia policial e institucional plenamente identificados.</w:t>
      </w:r>
    </w:p>
    <w:p w14:paraId="6BFBA4D5"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Reconozco la contribución económica y la potencia organizativa e innovadora de las </w:t>
      </w:r>
      <w:proofErr w:type="spellStart"/>
      <w:r w:rsidRPr="002262B8">
        <w:rPr>
          <w:rFonts w:ascii="Times New Roman" w:hAnsi="Times New Roman" w:cs="Times New Roman"/>
          <w:sz w:val="24"/>
          <w:szCs w:val="24"/>
        </w:rPr>
        <w:t>nenis</w:t>
      </w:r>
      <w:proofErr w:type="spellEnd"/>
      <w:r w:rsidRPr="002262B8">
        <w:rPr>
          <w:rFonts w:ascii="Times New Roman" w:hAnsi="Times New Roman" w:cs="Times New Roman"/>
          <w:sz w:val="24"/>
          <w:szCs w:val="24"/>
        </w:rPr>
        <w:t xml:space="preserve"> y mujeres feministas que se han mantenido firmes en el ejercicio de su derecho al trabajo y el alcance de su autonomía económica en todo el Estado, desde Ecatepec hasta Xonacatlán, pasando por Toluca y Chimalhuacán, donde las mujeres </w:t>
      </w:r>
      <w:proofErr w:type="spellStart"/>
      <w:r w:rsidRPr="002262B8">
        <w:rPr>
          <w:rFonts w:ascii="Times New Roman" w:hAnsi="Times New Roman" w:cs="Times New Roman"/>
          <w:sz w:val="24"/>
          <w:szCs w:val="24"/>
        </w:rPr>
        <w:t>microemprendedoras</w:t>
      </w:r>
      <w:proofErr w:type="spellEnd"/>
      <w:r w:rsidRPr="002262B8">
        <w:rPr>
          <w:rFonts w:ascii="Times New Roman" w:hAnsi="Times New Roman" w:cs="Times New Roman"/>
          <w:sz w:val="24"/>
          <w:szCs w:val="24"/>
        </w:rPr>
        <w:t xml:space="preserve"> han sido criminalizadas, reprimidas e incluso heridas, como ocurrió con la Mercadita del Guerrero Chimalli o con la Mercadita Feminista.</w:t>
      </w:r>
    </w:p>
    <w:p w14:paraId="2FEF7B03"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No podemos olvidar que el crecimiento económico de las mujeres también constituye su crecimiento personal, por lo que relegarlo a un segundo término constituye una forma de violencia institucional que debe de ser erradicada. Detrás de cada venta y cada peso legítimo que ganan, se hace presente una lucha social tan vigente como necesaria, que pugna por la igualdad de derechos y de oportunidades, donde sean incluidos todos, sin dejar a todas de lado.</w:t>
      </w:r>
    </w:p>
    <w:p w14:paraId="114EF0D8"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En el Parido de la Revolución Democrática consideramos que es urgente realizar actividades orientadas a la seguridad de las </w:t>
      </w:r>
      <w:proofErr w:type="spellStart"/>
      <w:r w:rsidRPr="002262B8">
        <w:rPr>
          <w:rFonts w:ascii="Times New Roman" w:hAnsi="Times New Roman" w:cs="Times New Roman"/>
          <w:sz w:val="24"/>
          <w:szCs w:val="24"/>
        </w:rPr>
        <w:t>microemprendedoras</w:t>
      </w:r>
      <w:proofErr w:type="spellEnd"/>
      <w:r w:rsidRPr="002262B8">
        <w:rPr>
          <w:rFonts w:ascii="Times New Roman" w:hAnsi="Times New Roman" w:cs="Times New Roman"/>
          <w:sz w:val="24"/>
          <w:szCs w:val="24"/>
        </w:rPr>
        <w:t>, siendo una de las estrategias prioritarias que, además, tiene la potencialidad de beneficiar no solo a este sector, sino al comercio en su conjunto, el establecer mecanismos que procuren la seguridad de todo el ciclo económico y de todas las formas de comercio legítimas y lícitas.</w:t>
      </w:r>
    </w:p>
    <w:p w14:paraId="1C7A3E47"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Por lo anterior, y honrada siempre por la oportunidad de traer a esta máxima tribuna las necesidades urgentes de nuestro Estado, me permito someter a su consideración la presente iniciativa para que, de ser estimada pertinente, pueda ser aprobada en sus términos.</w:t>
      </w:r>
    </w:p>
    <w:p w14:paraId="18B3D8ED"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Por último, agradezco que mi participación pueda ser insertada en su totalidad en el </w:t>
      </w:r>
      <w:r w:rsidRPr="002262B8">
        <w:rPr>
          <w:rFonts w:ascii="Times New Roman" w:hAnsi="Times New Roman" w:cs="Times New Roman"/>
          <w:i/>
          <w:iCs/>
          <w:sz w:val="24"/>
          <w:szCs w:val="24"/>
        </w:rPr>
        <w:t>Diario de los Debates</w:t>
      </w:r>
      <w:r w:rsidRPr="002262B8">
        <w:rPr>
          <w:rFonts w:ascii="Times New Roman" w:hAnsi="Times New Roman" w:cs="Times New Roman"/>
          <w:sz w:val="24"/>
          <w:szCs w:val="24"/>
        </w:rPr>
        <w:t>.</w:t>
      </w:r>
    </w:p>
    <w:p w14:paraId="4695B93D"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Muchas gracias por su atención.</w:t>
      </w:r>
    </w:p>
    <w:p w14:paraId="6AF98DA2" w14:textId="77777777" w:rsidR="008873C6" w:rsidRPr="002262B8" w:rsidRDefault="008873C6" w:rsidP="002262B8">
      <w:pPr>
        <w:pStyle w:val="Sinespaciado"/>
        <w:rPr>
          <w:rFonts w:ascii="Times New Roman" w:hAnsi="Times New Roman" w:cs="Times New Roman"/>
          <w:sz w:val="24"/>
          <w:szCs w:val="24"/>
        </w:rPr>
      </w:pPr>
    </w:p>
    <w:p w14:paraId="02BB62B0" w14:textId="77777777" w:rsidR="008873C6" w:rsidRPr="002262B8" w:rsidRDefault="008873C6" w:rsidP="002262B8">
      <w:pPr>
        <w:pStyle w:val="Sinespaciado"/>
        <w:rPr>
          <w:rFonts w:ascii="Times New Roman" w:hAnsi="Times New Roman" w:cs="Times New Roman"/>
          <w:sz w:val="24"/>
          <w:szCs w:val="24"/>
        </w:rPr>
        <w:sectPr w:rsidR="008873C6" w:rsidRPr="002262B8" w:rsidSect="002262B8">
          <w:type w:val="continuous"/>
          <w:pgSz w:w="12240" w:h="15840"/>
          <w:pgMar w:top="1134" w:right="1134" w:bottom="1134" w:left="1701" w:header="708" w:footer="708" w:gutter="0"/>
          <w:cols w:space="708"/>
          <w:docGrid w:linePitch="360"/>
        </w:sectPr>
      </w:pPr>
    </w:p>
    <w:p w14:paraId="69C59D87" w14:textId="77777777" w:rsidR="008873C6" w:rsidRPr="002262B8" w:rsidRDefault="008873C6" w:rsidP="002262B8">
      <w:pPr>
        <w:pStyle w:val="Sinespaciado"/>
        <w:rPr>
          <w:rFonts w:ascii="Times New Roman" w:hAnsi="Times New Roman" w:cs="Times New Roman"/>
          <w:sz w:val="24"/>
          <w:szCs w:val="24"/>
        </w:rPr>
      </w:pPr>
    </w:p>
    <w:p w14:paraId="5D392899" w14:textId="77777777" w:rsidR="008873C6" w:rsidRPr="002262B8" w:rsidRDefault="008873C6"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1DF29912" w14:textId="77777777" w:rsidR="008873C6" w:rsidRPr="002262B8" w:rsidRDefault="008873C6" w:rsidP="002262B8">
      <w:pPr>
        <w:widowControl w:val="0"/>
        <w:autoSpaceDE w:val="0"/>
        <w:autoSpaceDN w:val="0"/>
        <w:spacing w:after="0" w:line="240" w:lineRule="auto"/>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“2023. Año del Septuagésimo Aniversario del Reconocimiento del Derecho al Voto de las Mujeres en México”.</w:t>
      </w:r>
    </w:p>
    <w:p w14:paraId="7EE702BB" w14:textId="77777777" w:rsidR="008873C6" w:rsidRPr="002262B8" w:rsidRDefault="008873C6" w:rsidP="002262B8">
      <w:pPr>
        <w:widowControl w:val="0"/>
        <w:autoSpaceDE w:val="0"/>
        <w:autoSpaceDN w:val="0"/>
        <w:spacing w:after="0" w:line="240" w:lineRule="auto"/>
        <w:jc w:val="center"/>
        <w:rPr>
          <w:rFonts w:ascii="Times New Roman" w:eastAsia="Calibri" w:hAnsi="Times New Roman" w:cs="Times New Roman"/>
          <w:b/>
          <w:sz w:val="24"/>
          <w:szCs w:val="24"/>
        </w:rPr>
      </w:pPr>
    </w:p>
    <w:p w14:paraId="7F60ACCD" w14:textId="77777777" w:rsidR="008873C6" w:rsidRPr="002262B8" w:rsidRDefault="008873C6" w:rsidP="002262B8">
      <w:pPr>
        <w:widowControl w:val="0"/>
        <w:autoSpaceDE w:val="0"/>
        <w:autoSpaceDN w:val="0"/>
        <w:spacing w:after="0" w:line="240" w:lineRule="auto"/>
        <w:jc w:val="right"/>
        <w:rPr>
          <w:rFonts w:ascii="Times New Roman" w:eastAsia="Calibri" w:hAnsi="Times New Roman" w:cs="Times New Roman"/>
          <w:b/>
          <w:sz w:val="24"/>
          <w:szCs w:val="24"/>
        </w:rPr>
      </w:pPr>
      <w:r w:rsidRPr="002262B8">
        <w:rPr>
          <w:rFonts w:ascii="Times New Roman" w:eastAsia="Calibri" w:hAnsi="Times New Roman" w:cs="Times New Roman"/>
          <w:b/>
          <w:sz w:val="24"/>
          <w:szCs w:val="24"/>
        </w:rPr>
        <w:t xml:space="preserve">Toluca de Lerdo, </w:t>
      </w:r>
      <w:proofErr w:type="spellStart"/>
      <w:r w:rsidRPr="002262B8">
        <w:rPr>
          <w:rFonts w:ascii="Times New Roman" w:eastAsia="Calibri" w:hAnsi="Times New Roman" w:cs="Times New Roman"/>
          <w:b/>
          <w:sz w:val="24"/>
          <w:szCs w:val="24"/>
        </w:rPr>
        <w:t>Méx</w:t>
      </w:r>
      <w:proofErr w:type="spellEnd"/>
      <w:r w:rsidRPr="002262B8">
        <w:rPr>
          <w:rFonts w:ascii="Times New Roman" w:eastAsia="Calibri" w:hAnsi="Times New Roman" w:cs="Times New Roman"/>
          <w:b/>
          <w:sz w:val="24"/>
          <w:szCs w:val="24"/>
        </w:rPr>
        <w:t>., a 14 de Noviembre de 2023.</w:t>
      </w:r>
    </w:p>
    <w:p w14:paraId="3AD231D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2CCE6783"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CC. DIPUTADAS Y DIPUTADOS INTEGRANTES DE LA MESA DIRECTIVA</w:t>
      </w:r>
    </w:p>
    <w:p w14:paraId="0565C9B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DE LA H. LXI LEGISLATURA DEL ESTADO LIBRE</w:t>
      </w:r>
    </w:p>
    <w:p w14:paraId="2CF8ED2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Y SOBERANO DE MÉXICO.</w:t>
      </w:r>
    </w:p>
    <w:p w14:paraId="64AF431D"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P R E S E N T E S</w:t>
      </w:r>
    </w:p>
    <w:p w14:paraId="32AEAE1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72597A2D"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262B8">
        <w:rPr>
          <w:rFonts w:ascii="Times New Roman" w:eastAsia="Calibri" w:hAnsi="Times New Roman" w:cs="Times New Roman"/>
          <w:b/>
          <w:sz w:val="24"/>
          <w:szCs w:val="24"/>
        </w:rPr>
        <w:t>Diputado Omar Ortega Álvarez, Diputada Viridiana Fuentes Cruz</w:t>
      </w:r>
      <w:r w:rsidRPr="002262B8">
        <w:rPr>
          <w:rFonts w:ascii="Times New Roman" w:eastAsia="Calibri" w:hAnsi="Times New Roman" w:cs="Times New Roman"/>
          <w:sz w:val="24"/>
          <w:szCs w:val="24"/>
        </w:rPr>
        <w:t xml:space="preserve">, </w:t>
      </w:r>
      <w:r w:rsidRPr="002262B8">
        <w:rPr>
          <w:rFonts w:ascii="Times New Roman" w:eastAsia="Calibri" w:hAnsi="Times New Roman" w:cs="Times New Roman"/>
          <w:b/>
          <w:sz w:val="24"/>
          <w:szCs w:val="24"/>
        </w:rPr>
        <w:t xml:space="preserve">Diputada María Elida Castelán Mondragón y Diputado Fernando González Mejía, </w:t>
      </w:r>
      <w:r w:rsidRPr="002262B8">
        <w:rPr>
          <w:rFonts w:ascii="Times New Roman" w:eastAsia="Calibri" w:hAnsi="Times New Roman" w:cs="Times New Roman"/>
          <w:sz w:val="24"/>
          <w:szCs w:val="24"/>
        </w:rPr>
        <w:t xml:space="preserve">en representación del Grupo Parlamentario del Partido de la Revolución Democrática, sometemos a consideración de esta Honorable </w:t>
      </w:r>
      <w:r w:rsidRPr="002262B8">
        <w:rPr>
          <w:rFonts w:ascii="Times New Roman" w:eastAsia="Calibri" w:hAnsi="Times New Roman" w:cs="Times New Roman"/>
          <w:sz w:val="24"/>
          <w:szCs w:val="24"/>
        </w:rPr>
        <w:lastRenderedPageBreak/>
        <w:t xml:space="preserve">Asamblea la presente </w:t>
      </w:r>
      <w:r w:rsidRPr="002262B8">
        <w:rPr>
          <w:rFonts w:ascii="Times New Roman" w:eastAsia="Calibri" w:hAnsi="Times New Roman" w:cs="Times New Roman"/>
          <w:b/>
          <w:sz w:val="24"/>
          <w:szCs w:val="24"/>
        </w:rPr>
        <w:t xml:space="preserve">Iniciativa con Proyecto de Decreto por el que se adicionan los párrafos cuarto, quinto y sexto, recorriéndose los subsecuentes, al artículo 5° de la Constitución Política del Estado Libre y Soberano de México, se reforma la fracción XXIV y añaden las fracciones XXV y XXVI del artículo 5° de la Ley de Fomento Económico para el Estado de México y se reforma el artículo 17 de la Ley de Acceso de las Mujeres a una Vida Libre de Violencia del Estado de México </w:t>
      </w:r>
      <w:r w:rsidRPr="002262B8">
        <w:rPr>
          <w:rFonts w:ascii="Times New Roman" w:eastAsia="Calibri" w:hAnsi="Times New Roman" w:cs="Times New Roman"/>
          <w:sz w:val="24"/>
          <w:szCs w:val="24"/>
        </w:rPr>
        <w:t>al tenor de la siguiente:</w:t>
      </w:r>
    </w:p>
    <w:p w14:paraId="6DB0F7A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91A6DE8" w14:textId="77777777" w:rsidR="008873C6" w:rsidRPr="002262B8" w:rsidRDefault="008873C6" w:rsidP="002262B8">
      <w:pPr>
        <w:widowControl w:val="0"/>
        <w:autoSpaceDE w:val="0"/>
        <w:autoSpaceDN w:val="0"/>
        <w:spacing w:after="0" w:line="240" w:lineRule="auto"/>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EXPOSICIÓN DE MOTIVOS</w:t>
      </w:r>
    </w:p>
    <w:p w14:paraId="45F730D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718FCCC"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El artículo 5° de la Constitución Política de los Estados Unidos Mexicanos reconoce el derecho a la libertad laboral. Esta libertad consiste en que ningún ciudadano o ciudadana puede ser impedido a ejercer trabajo, oficio o profesión -de objeto, motivo o fin lícito- sino es por resolución judicial, determinación gubernativa o porque sea evidente la transgresión de derechos de terceros o de la sociedad en sí misma.</w:t>
      </w:r>
    </w:p>
    <w:p w14:paraId="54A6F866"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2494362D"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Una de las principales fuerzas que mantienen operativamente funcionales a cualquier Estado exitoso es la dinámica y estructura de sus transacciones comerciales, ya que sin ellas la sociedad entera terminaría por desintegrarse o, cuando menos, volverse operativamente inviable. Para demostrar esta contundente sentencia es propio citar un experimento del ciudadano norteamericano Andy George.</w:t>
      </w:r>
    </w:p>
    <w:p w14:paraId="64EF1D02"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4438CC90"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En 2015, este hombre se propuso documentar el proceso de elaboración de un tradicional sándwich de pollo sin ayuda de ningún agente o modalidad de comercio; cultivó el trigo, los tomates, la lechuga, crío a una vaca para obtener la leche necesaria para el queso, crío al pollo para obtener su carne y, finalmente, viajó al mar para obtener sal. Todo este proceso le llevó alrededor de seis meses dejando en evidencia que la necesidad del comercio para el Estado no necesariamente radica en el flujo del papel moneda, sino en el hecho de que la labor de comercio socializa el acceso a los bienes y servicios necesarios para el correcto funcionamiento de una sociedad tendiente a volverse equitativa, dinámica, democrática y justa.</w:t>
      </w:r>
    </w:p>
    <w:p w14:paraId="520C8D4C"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46958668"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Por lo anterior, es obligación del Estado garantizar no sólo la protección a la dignidad intrínseca del ciudadano por su mera condición humana, sino que adquiere una nueva dimensión de beneficio social cuando ésta representa también la protección al rol productivo que desempeña en la sociedad como agente de comercio; volviéndose de interés los mecanismos de seguridad ciudadana, justicia restaurativa y acceso a la justicia en los casos en que los ciudadanos se vean vulnerados en sus derechos con motivo del desenvolvimiento de sus actividades económicas, comerciales o profesionales.</w:t>
      </w:r>
    </w:p>
    <w:p w14:paraId="71522FE6"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79048EE0"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Desde el Grupo Parlamentario del Partido de la Revolución Democrática consideramos que hasta ahora los esfuerzos han sido enfocados hacia la protección de la propiedad privada </w:t>
      </w:r>
      <w:r w:rsidRPr="002262B8">
        <w:rPr>
          <w:rFonts w:ascii="Times New Roman" w:eastAsia="Calibri" w:hAnsi="Times New Roman" w:cs="Times New Roman"/>
          <w:i/>
          <w:sz w:val="24"/>
          <w:szCs w:val="24"/>
        </w:rPr>
        <w:t xml:space="preserve">per se </w:t>
      </w:r>
      <w:r w:rsidRPr="002262B8">
        <w:rPr>
          <w:rFonts w:ascii="Times New Roman" w:eastAsia="Calibri" w:hAnsi="Times New Roman" w:cs="Times New Roman"/>
          <w:sz w:val="24"/>
          <w:szCs w:val="24"/>
        </w:rPr>
        <w:t>y no a la necesidad estructural del acto. Consideramos que en el territorio mexiquense hay giros, actividades y roles económicos que no solamente han sido desatendidos por los agentes del orden público, sino que, en algunos casos concretos, ha habido persecución y criminalización.</w:t>
      </w:r>
    </w:p>
    <w:p w14:paraId="3EEA1F30"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36BB38FF"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Las vendedoras por internet, vendedoras por catálogo, micro emprendedoras o también autodenominadas “</w:t>
      </w:r>
      <w:proofErr w:type="spellStart"/>
      <w:r w:rsidRPr="002262B8">
        <w:rPr>
          <w:rFonts w:ascii="Times New Roman" w:eastAsia="Calibri" w:hAnsi="Times New Roman" w:cs="Times New Roman"/>
          <w:sz w:val="24"/>
          <w:szCs w:val="24"/>
        </w:rPr>
        <w:t>nenis</w:t>
      </w:r>
      <w:proofErr w:type="spellEnd"/>
      <w:r w:rsidRPr="002262B8">
        <w:rPr>
          <w:rFonts w:ascii="Times New Roman" w:eastAsia="Calibri" w:hAnsi="Times New Roman" w:cs="Times New Roman"/>
          <w:sz w:val="24"/>
          <w:szCs w:val="24"/>
        </w:rPr>
        <w:t xml:space="preserve">” son mujeres que ofertan bienes de uso cotidiano, comida o productos artesanales y que no cuentan con establecimiento o local comercial, no solamente por la inversión económica que esto representa, sino por cuestión de tiempo, puesto que la mayoría de las mujeres en este sector suelen tener ya sea un rol continuamente activo en la dinámica, organización y </w:t>
      </w:r>
      <w:r w:rsidRPr="002262B8">
        <w:rPr>
          <w:rFonts w:ascii="Times New Roman" w:eastAsia="Calibri" w:hAnsi="Times New Roman" w:cs="Times New Roman"/>
          <w:sz w:val="24"/>
          <w:szCs w:val="24"/>
        </w:rPr>
        <w:lastRenderedPageBreak/>
        <w:t>cuidado del hogar, o bien, ejerciendo paralelamente su derecho a la educación. Esta actividad económica, a nivel nacional, genera aproximadamente 9 millones de pesos diarios para 13 millones de hogares</w:t>
      </w:r>
      <w:r w:rsidRPr="002262B8">
        <w:rPr>
          <w:rFonts w:ascii="Times New Roman" w:eastAsia="Calibri" w:hAnsi="Times New Roman" w:cs="Times New Roman"/>
          <w:color w:val="FF0000"/>
          <w:sz w:val="24"/>
          <w:szCs w:val="24"/>
          <w:vertAlign w:val="superscript"/>
        </w:rPr>
        <w:t>1</w:t>
      </w:r>
      <w:r w:rsidRPr="002262B8">
        <w:rPr>
          <w:rFonts w:ascii="Times New Roman" w:eastAsia="Calibri" w:hAnsi="Times New Roman" w:cs="Times New Roman"/>
          <w:sz w:val="24"/>
          <w:szCs w:val="24"/>
        </w:rPr>
        <w:t>.</w:t>
      </w:r>
    </w:p>
    <w:p w14:paraId="47867031"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0B8AF4AD"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La búsqueda de realización económica a través del emprendimiento o autoempleo no es un concepto nuevo, como ejemplo de ello, citamos la dinámica de ventas que empleó la marca de contenedores plásticos </w:t>
      </w:r>
      <w:proofErr w:type="spellStart"/>
      <w:r w:rsidRPr="002262B8">
        <w:rPr>
          <w:rFonts w:ascii="Times New Roman" w:eastAsia="Calibri" w:hAnsi="Times New Roman" w:cs="Times New Roman"/>
          <w:i/>
          <w:sz w:val="24"/>
          <w:szCs w:val="24"/>
        </w:rPr>
        <w:t>Tupperware</w:t>
      </w:r>
      <w:proofErr w:type="spellEnd"/>
      <w:r w:rsidRPr="002262B8">
        <w:rPr>
          <w:rFonts w:ascii="Times New Roman" w:eastAsia="Calibri" w:hAnsi="Times New Roman" w:cs="Times New Roman"/>
          <w:i/>
          <w:sz w:val="24"/>
          <w:szCs w:val="24"/>
        </w:rPr>
        <w:t xml:space="preserve"> </w:t>
      </w:r>
      <w:r w:rsidRPr="002262B8">
        <w:rPr>
          <w:rFonts w:ascii="Times New Roman" w:eastAsia="Calibri" w:hAnsi="Times New Roman" w:cs="Times New Roman"/>
          <w:sz w:val="24"/>
          <w:szCs w:val="24"/>
        </w:rPr>
        <w:t>en el periodo posterior a la segunda guerra mundial en Estados Unidos.</w:t>
      </w:r>
    </w:p>
    <w:p w14:paraId="6CD94166"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65AEDADE"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Cuando la batalla terminó, los soldados de los países participes volvieron a casa tras el martirio y barbarie de la guerra; sin embargo, la mayoría de ellos regresaron impedidos en más de un sentido. Algunos volvieron sin partes de su cuerpo, otros perpetuamente impedidos por las fracturas o secuelas de enfermedades, y la mayoría completamente traumatizados como para siquiera pensar en la reconstrucción de su país y la reactivación económica. Al mismo tiempo, las mujeres por primera vez en la historia de ese país habían representado la mayoría de la fuerza laboral; ya conocían lo que era ganar su propio dinero y era algo que no querían perder para regresar al </w:t>
      </w:r>
      <w:r w:rsidRPr="002262B8">
        <w:rPr>
          <w:rFonts w:ascii="Times New Roman" w:eastAsia="Calibri" w:hAnsi="Times New Roman" w:cs="Times New Roman"/>
          <w:i/>
          <w:sz w:val="24"/>
          <w:szCs w:val="24"/>
        </w:rPr>
        <w:t>status quo</w:t>
      </w:r>
      <w:r w:rsidRPr="002262B8">
        <w:rPr>
          <w:rFonts w:ascii="Times New Roman" w:eastAsia="Calibri" w:hAnsi="Times New Roman" w:cs="Times New Roman"/>
          <w:sz w:val="24"/>
          <w:szCs w:val="24"/>
        </w:rPr>
        <w:t xml:space="preserve">. Entonces -entre otras empresas- </w:t>
      </w:r>
      <w:proofErr w:type="spellStart"/>
      <w:r w:rsidRPr="002262B8">
        <w:rPr>
          <w:rFonts w:ascii="Times New Roman" w:eastAsia="Calibri" w:hAnsi="Times New Roman" w:cs="Times New Roman"/>
          <w:i/>
          <w:sz w:val="24"/>
          <w:szCs w:val="24"/>
        </w:rPr>
        <w:t>Tupperware</w:t>
      </w:r>
      <w:proofErr w:type="spellEnd"/>
      <w:r w:rsidRPr="002262B8">
        <w:rPr>
          <w:rFonts w:ascii="Times New Roman" w:eastAsia="Calibri" w:hAnsi="Times New Roman" w:cs="Times New Roman"/>
          <w:i/>
          <w:sz w:val="24"/>
          <w:szCs w:val="24"/>
        </w:rPr>
        <w:t xml:space="preserve"> </w:t>
      </w:r>
      <w:r w:rsidRPr="002262B8">
        <w:rPr>
          <w:rFonts w:ascii="Times New Roman" w:eastAsia="Calibri" w:hAnsi="Times New Roman" w:cs="Times New Roman"/>
          <w:sz w:val="24"/>
          <w:szCs w:val="24"/>
        </w:rPr>
        <w:t>ofreció algo novedoso para la época: ofertar sus productos a través del ejercicio de venta directa; las vendedoras compraban el producto al por mayor y lo ofertaban a un precio suficiente para obtener una ganancia y la empresa lo vendía a precio de proveedor ya que se ahorraba los gastos operativos de poner sus productos en tienda.</w:t>
      </w:r>
    </w:p>
    <w:p w14:paraId="000F5763"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6798112F"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18"/>
          <w:szCs w:val="24"/>
        </w:rPr>
      </w:pPr>
      <w:r w:rsidRPr="002262B8">
        <w:rPr>
          <w:rFonts w:ascii="Times New Roman" w:eastAsia="Calibri" w:hAnsi="Times New Roman" w:cs="Times New Roman"/>
          <w:color w:val="FF0000"/>
          <w:sz w:val="18"/>
          <w:szCs w:val="24"/>
          <w:vertAlign w:val="superscript"/>
        </w:rPr>
        <w:t>1</w:t>
      </w:r>
      <w:r w:rsidRPr="002262B8">
        <w:rPr>
          <w:rFonts w:ascii="Times New Roman" w:eastAsia="Calibri" w:hAnsi="Times New Roman" w:cs="Times New Roman"/>
          <w:sz w:val="18"/>
          <w:szCs w:val="24"/>
        </w:rPr>
        <w:t xml:space="preserve"> Martínez Cortés J. I. (2021). “ECONOMÍA NENI” DINAMIZA EL COMERCIO DIGITAL EN MÉXICO, Boletín</w:t>
      </w:r>
    </w:p>
    <w:p w14:paraId="4FD815F6"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18"/>
          <w:szCs w:val="24"/>
        </w:rPr>
      </w:pPr>
      <w:r w:rsidRPr="002262B8">
        <w:rPr>
          <w:rFonts w:ascii="Times New Roman" w:eastAsia="Calibri" w:hAnsi="Times New Roman" w:cs="Times New Roman"/>
          <w:sz w:val="18"/>
          <w:szCs w:val="24"/>
        </w:rPr>
        <w:t xml:space="preserve">UNAM-DGCS-228, México. </w:t>
      </w:r>
      <w:hyperlink r:id="rId36">
        <w:r w:rsidRPr="002262B8">
          <w:rPr>
            <w:rFonts w:ascii="Times New Roman" w:eastAsia="Calibri" w:hAnsi="Times New Roman" w:cs="Times New Roman"/>
            <w:sz w:val="18"/>
            <w:szCs w:val="24"/>
            <w:u w:val="single" w:color="0462C1"/>
          </w:rPr>
          <w:t>https://www.dgcs.unam.mx/boletin/bdboletin/2021_228.html</w:t>
        </w:r>
      </w:hyperlink>
    </w:p>
    <w:p w14:paraId="2FCF5656"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402FDE29"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i/>
          <w:sz w:val="24"/>
          <w:szCs w:val="24"/>
        </w:rPr>
      </w:pPr>
      <w:r w:rsidRPr="002262B8">
        <w:rPr>
          <w:rFonts w:ascii="Times New Roman" w:eastAsia="Calibri" w:hAnsi="Times New Roman" w:cs="Times New Roman"/>
          <w:sz w:val="24"/>
          <w:szCs w:val="24"/>
        </w:rPr>
        <w:t xml:space="preserve">Esto fue posible gracias a la visionaria empresaria </w:t>
      </w:r>
      <w:proofErr w:type="spellStart"/>
      <w:r w:rsidRPr="002262B8">
        <w:rPr>
          <w:rFonts w:ascii="Times New Roman" w:eastAsia="Calibri" w:hAnsi="Times New Roman" w:cs="Times New Roman"/>
          <w:sz w:val="24"/>
          <w:szCs w:val="24"/>
        </w:rPr>
        <w:t>Brownie</w:t>
      </w:r>
      <w:proofErr w:type="spellEnd"/>
      <w:r w:rsidRPr="002262B8">
        <w:rPr>
          <w:rFonts w:ascii="Times New Roman" w:eastAsia="Calibri" w:hAnsi="Times New Roman" w:cs="Times New Roman"/>
          <w:sz w:val="24"/>
          <w:szCs w:val="24"/>
        </w:rPr>
        <w:t xml:space="preserve"> </w:t>
      </w:r>
      <w:proofErr w:type="spellStart"/>
      <w:r w:rsidRPr="002262B8">
        <w:rPr>
          <w:rFonts w:ascii="Times New Roman" w:eastAsia="Calibri" w:hAnsi="Times New Roman" w:cs="Times New Roman"/>
          <w:sz w:val="24"/>
          <w:szCs w:val="24"/>
        </w:rPr>
        <w:t>Wise</w:t>
      </w:r>
      <w:proofErr w:type="spellEnd"/>
      <w:r w:rsidRPr="002262B8">
        <w:rPr>
          <w:rFonts w:ascii="Times New Roman" w:eastAsia="Calibri" w:hAnsi="Times New Roman" w:cs="Times New Roman"/>
          <w:sz w:val="24"/>
          <w:szCs w:val="24"/>
        </w:rPr>
        <w:t xml:space="preserve">, quien en 1948 desarrolló esta dinámica de venta, organizando reuniones de muestreo o </w:t>
      </w:r>
      <w:r w:rsidRPr="002262B8">
        <w:rPr>
          <w:rFonts w:ascii="Times New Roman" w:eastAsia="Calibri" w:hAnsi="Times New Roman" w:cs="Times New Roman"/>
          <w:i/>
          <w:sz w:val="24"/>
          <w:szCs w:val="24"/>
        </w:rPr>
        <w:t>“</w:t>
      </w:r>
      <w:proofErr w:type="spellStart"/>
      <w:r w:rsidRPr="002262B8">
        <w:rPr>
          <w:rFonts w:ascii="Times New Roman" w:eastAsia="Calibri" w:hAnsi="Times New Roman" w:cs="Times New Roman"/>
          <w:i/>
          <w:sz w:val="24"/>
          <w:szCs w:val="24"/>
        </w:rPr>
        <w:t>Tupperware</w:t>
      </w:r>
      <w:proofErr w:type="spellEnd"/>
      <w:r w:rsidRPr="002262B8">
        <w:rPr>
          <w:rFonts w:ascii="Times New Roman" w:eastAsia="Calibri" w:hAnsi="Times New Roman" w:cs="Times New Roman"/>
          <w:i/>
          <w:sz w:val="24"/>
          <w:szCs w:val="24"/>
        </w:rPr>
        <w:t xml:space="preserve"> Home </w:t>
      </w:r>
      <w:proofErr w:type="spellStart"/>
      <w:r w:rsidRPr="002262B8">
        <w:rPr>
          <w:rFonts w:ascii="Times New Roman" w:eastAsia="Calibri" w:hAnsi="Times New Roman" w:cs="Times New Roman"/>
          <w:i/>
          <w:sz w:val="24"/>
          <w:szCs w:val="24"/>
        </w:rPr>
        <w:t>Parties</w:t>
      </w:r>
      <w:proofErr w:type="spellEnd"/>
      <w:r w:rsidRPr="002262B8">
        <w:rPr>
          <w:rFonts w:ascii="Times New Roman" w:eastAsia="Calibri" w:hAnsi="Times New Roman" w:cs="Times New Roman"/>
          <w:i/>
          <w:sz w:val="24"/>
          <w:szCs w:val="24"/>
        </w:rPr>
        <w:t xml:space="preserve">”. </w:t>
      </w:r>
      <w:r w:rsidRPr="002262B8">
        <w:rPr>
          <w:rFonts w:ascii="Times New Roman" w:eastAsia="Calibri" w:hAnsi="Times New Roman" w:cs="Times New Roman"/>
          <w:sz w:val="24"/>
          <w:szCs w:val="24"/>
        </w:rPr>
        <w:t xml:space="preserve">Para 1951 el dueño y CEO de la empresa </w:t>
      </w:r>
      <w:proofErr w:type="spellStart"/>
      <w:r w:rsidRPr="002262B8">
        <w:rPr>
          <w:rFonts w:ascii="Times New Roman" w:eastAsia="Calibri" w:hAnsi="Times New Roman" w:cs="Times New Roman"/>
          <w:sz w:val="24"/>
          <w:szCs w:val="24"/>
        </w:rPr>
        <w:t>Earl</w:t>
      </w:r>
      <w:proofErr w:type="spellEnd"/>
      <w:r w:rsidRPr="002262B8">
        <w:rPr>
          <w:rFonts w:ascii="Times New Roman" w:eastAsia="Calibri" w:hAnsi="Times New Roman" w:cs="Times New Roman"/>
          <w:sz w:val="24"/>
          <w:szCs w:val="24"/>
        </w:rPr>
        <w:t xml:space="preserve"> </w:t>
      </w:r>
      <w:proofErr w:type="spellStart"/>
      <w:r w:rsidRPr="002262B8">
        <w:rPr>
          <w:rFonts w:ascii="Times New Roman" w:eastAsia="Calibri" w:hAnsi="Times New Roman" w:cs="Times New Roman"/>
          <w:sz w:val="24"/>
          <w:szCs w:val="24"/>
        </w:rPr>
        <w:t>Tupper</w:t>
      </w:r>
      <w:proofErr w:type="spellEnd"/>
      <w:r w:rsidRPr="002262B8">
        <w:rPr>
          <w:rFonts w:ascii="Times New Roman" w:eastAsia="Calibri" w:hAnsi="Times New Roman" w:cs="Times New Roman"/>
          <w:sz w:val="24"/>
          <w:szCs w:val="24"/>
        </w:rPr>
        <w:t xml:space="preserve"> implementó el modelo de negocio ya mencionado y nombró a </w:t>
      </w:r>
      <w:proofErr w:type="spellStart"/>
      <w:r w:rsidRPr="002262B8">
        <w:rPr>
          <w:rFonts w:ascii="Times New Roman" w:eastAsia="Calibri" w:hAnsi="Times New Roman" w:cs="Times New Roman"/>
          <w:sz w:val="24"/>
          <w:szCs w:val="24"/>
        </w:rPr>
        <w:t>Brownie</w:t>
      </w:r>
      <w:proofErr w:type="spellEnd"/>
      <w:r w:rsidRPr="002262B8">
        <w:rPr>
          <w:rFonts w:ascii="Times New Roman" w:eastAsia="Calibri" w:hAnsi="Times New Roman" w:cs="Times New Roman"/>
          <w:sz w:val="24"/>
          <w:szCs w:val="24"/>
        </w:rPr>
        <w:t xml:space="preserve"> </w:t>
      </w:r>
      <w:proofErr w:type="spellStart"/>
      <w:r w:rsidRPr="002262B8">
        <w:rPr>
          <w:rFonts w:ascii="Times New Roman" w:eastAsia="Calibri" w:hAnsi="Times New Roman" w:cs="Times New Roman"/>
          <w:sz w:val="24"/>
          <w:szCs w:val="24"/>
        </w:rPr>
        <w:t>Wise</w:t>
      </w:r>
      <w:proofErr w:type="spellEnd"/>
      <w:r w:rsidRPr="002262B8">
        <w:rPr>
          <w:rFonts w:ascii="Times New Roman" w:eastAsia="Calibri" w:hAnsi="Times New Roman" w:cs="Times New Roman"/>
          <w:sz w:val="24"/>
          <w:szCs w:val="24"/>
        </w:rPr>
        <w:t xml:space="preserve"> gerente general de ventas. Tres años después </w:t>
      </w:r>
      <w:proofErr w:type="spellStart"/>
      <w:r w:rsidRPr="002262B8">
        <w:rPr>
          <w:rFonts w:ascii="Times New Roman" w:eastAsia="Calibri" w:hAnsi="Times New Roman" w:cs="Times New Roman"/>
          <w:sz w:val="24"/>
          <w:szCs w:val="24"/>
        </w:rPr>
        <w:t>Wise</w:t>
      </w:r>
      <w:proofErr w:type="spellEnd"/>
      <w:r w:rsidRPr="002262B8">
        <w:rPr>
          <w:rFonts w:ascii="Times New Roman" w:eastAsia="Calibri" w:hAnsi="Times New Roman" w:cs="Times New Roman"/>
          <w:sz w:val="24"/>
          <w:szCs w:val="24"/>
        </w:rPr>
        <w:t xml:space="preserve"> sería la primera mujer en salir en la portada de la revista </w:t>
      </w:r>
      <w:r w:rsidRPr="002262B8">
        <w:rPr>
          <w:rFonts w:ascii="Times New Roman" w:eastAsia="Calibri" w:hAnsi="Times New Roman" w:cs="Times New Roman"/>
          <w:i/>
          <w:sz w:val="24"/>
          <w:szCs w:val="24"/>
        </w:rPr>
        <w:t>Business Week</w:t>
      </w:r>
      <w:r w:rsidRPr="002262B8">
        <w:rPr>
          <w:rFonts w:ascii="Times New Roman" w:eastAsia="Calibri" w:hAnsi="Times New Roman" w:cs="Times New Roman"/>
          <w:i/>
          <w:color w:val="FF0000"/>
          <w:sz w:val="24"/>
          <w:szCs w:val="24"/>
          <w:vertAlign w:val="superscript"/>
        </w:rPr>
        <w:t>2</w:t>
      </w:r>
      <w:r w:rsidRPr="002262B8">
        <w:rPr>
          <w:rFonts w:ascii="Times New Roman" w:eastAsia="Calibri" w:hAnsi="Times New Roman" w:cs="Times New Roman"/>
          <w:i/>
          <w:sz w:val="24"/>
          <w:szCs w:val="24"/>
        </w:rPr>
        <w:t>.</w:t>
      </w:r>
    </w:p>
    <w:p w14:paraId="076A9839"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i/>
          <w:sz w:val="24"/>
          <w:szCs w:val="24"/>
        </w:rPr>
      </w:pPr>
    </w:p>
    <w:p w14:paraId="1F5E8792"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Esta historia de éxito no es tan diferente de las que se pueden encontrar en nuestro país en cada uno de esos 13 millones de hogares, pues en cada uno de ellos hay una mujer emprendedora que busca superar los cánones impuestos por el </w:t>
      </w:r>
      <w:proofErr w:type="spellStart"/>
      <w:r w:rsidRPr="002262B8">
        <w:rPr>
          <w:rFonts w:ascii="Times New Roman" w:eastAsia="Calibri" w:hAnsi="Times New Roman" w:cs="Times New Roman"/>
          <w:i/>
          <w:sz w:val="24"/>
          <w:szCs w:val="24"/>
        </w:rPr>
        <w:t>status</w:t>
      </w:r>
      <w:proofErr w:type="spellEnd"/>
      <w:r w:rsidRPr="002262B8">
        <w:rPr>
          <w:rFonts w:ascii="Times New Roman" w:eastAsia="Calibri" w:hAnsi="Times New Roman" w:cs="Times New Roman"/>
          <w:i/>
          <w:sz w:val="24"/>
          <w:szCs w:val="24"/>
        </w:rPr>
        <w:t xml:space="preserve"> quo</w:t>
      </w:r>
      <w:r w:rsidRPr="002262B8">
        <w:rPr>
          <w:rFonts w:ascii="Times New Roman" w:eastAsia="Calibri" w:hAnsi="Times New Roman" w:cs="Times New Roman"/>
          <w:sz w:val="24"/>
          <w:szCs w:val="24"/>
        </w:rPr>
        <w:t xml:space="preserve">. Detrás de cada venta, de cada peso legítimo, se aglomera y conjura una lucha social tan vigente como necesaria: la que pugna por la igualdad de derechos y oportunidades, y para que esta lucha pueda dar frutos que se perpetúen en el tiempo es de máxima importancia que el Estado garantice la seguridad y acceso a la justicia a las mujeres emprendedoras, a las </w:t>
      </w:r>
      <w:proofErr w:type="spellStart"/>
      <w:r w:rsidRPr="002262B8">
        <w:rPr>
          <w:rFonts w:ascii="Times New Roman" w:eastAsia="Calibri" w:hAnsi="Times New Roman" w:cs="Times New Roman"/>
          <w:i/>
          <w:sz w:val="24"/>
          <w:szCs w:val="24"/>
        </w:rPr>
        <w:t>nenis</w:t>
      </w:r>
      <w:proofErr w:type="spellEnd"/>
      <w:r w:rsidRPr="002262B8">
        <w:rPr>
          <w:rFonts w:ascii="Times New Roman" w:eastAsia="Calibri" w:hAnsi="Times New Roman" w:cs="Times New Roman"/>
          <w:sz w:val="24"/>
          <w:szCs w:val="24"/>
        </w:rPr>
        <w:t>.</w:t>
      </w:r>
    </w:p>
    <w:p w14:paraId="08839CBF"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3C210169"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Las instituciones no sólo deben dignificar el trabajo y el trabajo honrado, sino priorizarlo y procurar con particular interés a quien lo ejerce.</w:t>
      </w:r>
    </w:p>
    <w:p w14:paraId="593FF18F"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0522E1AE"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Por lo anteriormente expuesto, convencidos de la importancia de seguir sosteniendo una agenda histórica en beneficio de las mujeres, que nace con el partido mismo y que hoy se sitúa a la vanguardia poniendo en el centro la protección de las mujeres trabajadoras como lo son las </w:t>
      </w:r>
      <w:proofErr w:type="spellStart"/>
      <w:r w:rsidRPr="002262B8">
        <w:rPr>
          <w:rFonts w:ascii="Times New Roman" w:eastAsia="Calibri" w:hAnsi="Times New Roman" w:cs="Times New Roman"/>
          <w:i/>
          <w:sz w:val="24"/>
          <w:szCs w:val="24"/>
        </w:rPr>
        <w:t>nenis</w:t>
      </w:r>
      <w:proofErr w:type="spellEnd"/>
      <w:r w:rsidRPr="002262B8">
        <w:rPr>
          <w:rFonts w:ascii="Times New Roman" w:eastAsia="Calibri" w:hAnsi="Times New Roman" w:cs="Times New Roman"/>
          <w:sz w:val="24"/>
          <w:szCs w:val="24"/>
        </w:rPr>
        <w:t>, desde el Grupo Parlamentario del Partido de la Revolución Democrática ponemos a disposición de esta honorable legislatura la presente iniciativa con proyecto de decreto en materia de dignificación del trabajo, seguridad pública y acceso a la justicia para las mujeres que conforman este sector económico con el propósito de visibilizar, dignificar y proteger el hecho, pero también a quien, valiente y tenazmente lo ejercen.</w:t>
      </w:r>
    </w:p>
    <w:p w14:paraId="263884D0"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614BE6A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18"/>
          <w:szCs w:val="24"/>
        </w:rPr>
      </w:pPr>
      <w:r w:rsidRPr="002262B8">
        <w:rPr>
          <w:rFonts w:ascii="Times New Roman" w:eastAsia="Calibri" w:hAnsi="Times New Roman" w:cs="Times New Roman"/>
          <w:color w:val="FF0000"/>
          <w:sz w:val="18"/>
          <w:szCs w:val="24"/>
          <w:vertAlign w:val="superscript"/>
        </w:rPr>
        <w:t>2</w:t>
      </w:r>
      <w:r w:rsidRPr="002262B8">
        <w:rPr>
          <w:rFonts w:ascii="Times New Roman" w:eastAsia="Calibri" w:hAnsi="Times New Roman" w:cs="Times New Roman"/>
          <w:sz w:val="18"/>
          <w:szCs w:val="24"/>
        </w:rPr>
        <w:t xml:space="preserve"> </w:t>
      </w:r>
      <w:proofErr w:type="spellStart"/>
      <w:r w:rsidRPr="002262B8">
        <w:rPr>
          <w:rFonts w:ascii="Times New Roman" w:eastAsia="Calibri" w:hAnsi="Times New Roman" w:cs="Times New Roman"/>
          <w:sz w:val="18"/>
          <w:szCs w:val="24"/>
        </w:rPr>
        <w:t>Tupper</w:t>
      </w:r>
      <w:proofErr w:type="spellEnd"/>
      <w:r w:rsidRPr="002262B8">
        <w:rPr>
          <w:rFonts w:ascii="Times New Roman" w:eastAsia="Calibri" w:hAnsi="Times New Roman" w:cs="Times New Roman"/>
          <w:sz w:val="18"/>
          <w:szCs w:val="24"/>
        </w:rPr>
        <w:t>: la historia desconocida del invento que cambió la manera de conservar alimentos. (2021).</w:t>
      </w:r>
    </w:p>
    <w:p w14:paraId="37DD166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18"/>
          <w:szCs w:val="24"/>
        </w:rPr>
      </w:pPr>
      <w:proofErr w:type="spellStart"/>
      <w:r w:rsidRPr="002262B8">
        <w:rPr>
          <w:rFonts w:ascii="Times New Roman" w:eastAsia="Calibri" w:hAnsi="Times New Roman" w:cs="Times New Roman"/>
          <w:sz w:val="18"/>
          <w:szCs w:val="24"/>
        </w:rPr>
        <w:t>Cucinare</w:t>
      </w:r>
      <w:proofErr w:type="spellEnd"/>
      <w:r w:rsidRPr="002262B8">
        <w:rPr>
          <w:rFonts w:ascii="Times New Roman" w:eastAsia="Calibri" w:hAnsi="Times New Roman" w:cs="Times New Roman"/>
          <w:b/>
          <w:sz w:val="18"/>
          <w:szCs w:val="24"/>
        </w:rPr>
        <w:t xml:space="preserve">. </w:t>
      </w:r>
      <w:hyperlink r:id="rId37">
        <w:r w:rsidRPr="002262B8">
          <w:rPr>
            <w:rFonts w:ascii="Times New Roman" w:eastAsia="Calibri" w:hAnsi="Times New Roman" w:cs="Times New Roman"/>
            <w:sz w:val="18"/>
            <w:szCs w:val="24"/>
            <w:u w:val="single" w:color="0462C1"/>
          </w:rPr>
          <w:t>https://www.cucinare.tv/2020/10/01/tupper-la-historia-desconocida-del-invento-que-cambio-la-</w:t>
        </w:r>
      </w:hyperlink>
      <w:r w:rsidRPr="002262B8">
        <w:rPr>
          <w:rFonts w:ascii="Times New Roman" w:eastAsia="Calibri" w:hAnsi="Times New Roman" w:cs="Times New Roman"/>
          <w:sz w:val="18"/>
          <w:szCs w:val="24"/>
        </w:rPr>
        <w:t xml:space="preserve"> </w:t>
      </w:r>
      <w:hyperlink r:id="rId38">
        <w:r w:rsidRPr="002262B8">
          <w:rPr>
            <w:rFonts w:ascii="Times New Roman" w:eastAsia="Calibri" w:hAnsi="Times New Roman" w:cs="Times New Roman"/>
            <w:sz w:val="18"/>
            <w:szCs w:val="24"/>
            <w:u w:val="single" w:color="0462C1"/>
          </w:rPr>
          <w:t>manera-de-conservar-alimentos/</w:t>
        </w:r>
      </w:hyperlink>
    </w:p>
    <w:p w14:paraId="37B2011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42E03FEC" w14:textId="77777777" w:rsidR="008873C6" w:rsidRPr="002262B8" w:rsidRDefault="008873C6" w:rsidP="002262B8">
      <w:pPr>
        <w:widowControl w:val="0"/>
        <w:autoSpaceDE w:val="0"/>
        <w:autoSpaceDN w:val="0"/>
        <w:spacing w:after="0" w:line="240" w:lineRule="auto"/>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ATENTAMENTE</w:t>
      </w:r>
    </w:p>
    <w:p w14:paraId="30010A8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2FE26C0" w14:textId="77777777" w:rsidR="008873C6" w:rsidRPr="002262B8" w:rsidRDefault="008873C6" w:rsidP="002262B8">
      <w:pPr>
        <w:widowControl w:val="0"/>
        <w:autoSpaceDE w:val="0"/>
        <w:autoSpaceDN w:val="0"/>
        <w:spacing w:after="0" w:line="240" w:lineRule="auto"/>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GRUPO PARLAMENTARIO DEL PARTIDO DE LA REVOLUCIÓN DEMOCRÁTICA</w:t>
      </w:r>
    </w:p>
    <w:p w14:paraId="5B216CB0"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tbl>
      <w:tblPr>
        <w:tblStyle w:val="Tablaconcuadrcula"/>
        <w:tblW w:w="0" w:type="auto"/>
        <w:jc w:val="center"/>
        <w:tblLook w:val="04A0" w:firstRow="1" w:lastRow="0" w:firstColumn="1" w:lastColumn="0" w:noHBand="0" w:noVBand="1"/>
      </w:tblPr>
      <w:tblGrid>
        <w:gridCol w:w="4697"/>
        <w:gridCol w:w="4698"/>
      </w:tblGrid>
      <w:tr w:rsidR="00A25D6E" w:rsidRPr="002262B8" w14:paraId="53D935C5" w14:textId="77777777" w:rsidTr="005038AE">
        <w:trPr>
          <w:jc w:val="center"/>
        </w:trPr>
        <w:tc>
          <w:tcPr>
            <w:tcW w:w="4697" w:type="dxa"/>
          </w:tcPr>
          <w:p w14:paraId="3F2822F1" w14:textId="32309A5C" w:rsidR="00A25D6E" w:rsidRPr="002262B8" w:rsidRDefault="00A25D6E" w:rsidP="002262B8">
            <w:pPr>
              <w:widowControl w:val="0"/>
              <w:autoSpaceDE w:val="0"/>
              <w:autoSpaceDN w:val="0"/>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 OMAR ORTEGA ÁLVAREZ</w:t>
            </w:r>
          </w:p>
        </w:tc>
        <w:tc>
          <w:tcPr>
            <w:tcW w:w="4698" w:type="dxa"/>
          </w:tcPr>
          <w:p w14:paraId="01D141E2" w14:textId="3B653E33" w:rsidR="00A25D6E" w:rsidRPr="002262B8" w:rsidRDefault="00A25D6E" w:rsidP="002262B8">
            <w:pPr>
              <w:widowControl w:val="0"/>
              <w:autoSpaceDE w:val="0"/>
              <w:autoSpaceDN w:val="0"/>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 VIRIDIANA FUENTES CRUZ</w:t>
            </w:r>
          </w:p>
        </w:tc>
      </w:tr>
      <w:tr w:rsidR="00A25D6E" w:rsidRPr="002262B8" w14:paraId="39DB5041" w14:textId="77777777" w:rsidTr="005038AE">
        <w:trPr>
          <w:jc w:val="center"/>
        </w:trPr>
        <w:tc>
          <w:tcPr>
            <w:tcW w:w="4697" w:type="dxa"/>
          </w:tcPr>
          <w:p w14:paraId="4EF0A906" w14:textId="21E4AED6" w:rsidR="00A25D6E" w:rsidRPr="002262B8" w:rsidRDefault="00A25D6E" w:rsidP="002262B8">
            <w:pPr>
              <w:widowControl w:val="0"/>
              <w:autoSpaceDE w:val="0"/>
              <w:autoSpaceDN w:val="0"/>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 MARÍA ELIDIA CASTELÁN MONDRAGÓN</w:t>
            </w:r>
          </w:p>
        </w:tc>
        <w:tc>
          <w:tcPr>
            <w:tcW w:w="4698" w:type="dxa"/>
          </w:tcPr>
          <w:p w14:paraId="01912F96" w14:textId="65C9072E" w:rsidR="00A25D6E" w:rsidRPr="002262B8" w:rsidRDefault="00A25D6E" w:rsidP="002262B8">
            <w:pPr>
              <w:widowControl w:val="0"/>
              <w:autoSpaceDE w:val="0"/>
              <w:autoSpaceDN w:val="0"/>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 FERNANDO GONZÁLEZ MEJÍA</w:t>
            </w:r>
          </w:p>
        </w:tc>
      </w:tr>
    </w:tbl>
    <w:p w14:paraId="20F56DCC" w14:textId="77777777" w:rsidR="00A25D6E" w:rsidRPr="002262B8" w:rsidRDefault="00A25D6E" w:rsidP="002262B8">
      <w:pPr>
        <w:widowControl w:val="0"/>
        <w:autoSpaceDE w:val="0"/>
        <w:autoSpaceDN w:val="0"/>
        <w:spacing w:after="0" w:line="240" w:lineRule="auto"/>
        <w:rPr>
          <w:rFonts w:ascii="Times New Roman" w:eastAsia="Calibri" w:hAnsi="Times New Roman" w:cs="Times New Roman"/>
          <w:b/>
          <w:sz w:val="24"/>
          <w:szCs w:val="24"/>
        </w:rPr>
      </w:pPr>
    </w:p>
    <w:p w14:paraId="36A02AFF"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99E4A0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DECRETO NÚMERO: </w:t>
      </w:r>
      <w:r w:rsidRPr="002262B8">
        <w:rPr>
          <w:rFonts w:ascii="Times New Roman" w:eastAsia="Calibri" w:hAnsi="Times New Roman" w:cs="Times New Roman"/>
          <w:sz w:val="24"/>
          <w:szCs w:val="24"/>
          <w:u w:val="thick"/>
        </w:rPr>
        <w:tab/>
      </w:r>
    </w:p>
    <w:p w14:paraId="088A129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6492C112"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LA H. "LXI" LEGISLATURA DEL ESTADO DE MÉXICO</w:t>
      </w:r>
    </w:p>
    <w:p w14:paraId="6D05A99A"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DECRETA:</w:t>
      </w:r>
    </w:p>
    <w:p w14:paraId="0D485F8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2C8564C8"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ARTÍCULO PRIMERO. </w:t>
      </w:r>
      <w:r w:rsidRPr="002262B8">
        <w:rPr>
          <w:rFonts w:ascii="Times New Roman" w:eastAsia="Calibri" w:hAnsi="Times New Roman" w:cs="Times New Roman"/>
          <w:sz w:val="24"/>
          <w:szCs w:val="24"/>
        </w:rPr>
        <w:t>Se adicionan los párrafos cuarto, quinto y sexto al artículo 5° de la Constitución Política del Estado Libre y Soberano de México, recorriéndose los subsecuentes, para quedar como sigue:</w:t>
      </w:r>
    </w:p>
    <w:p w14:paraId="147822F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5FE28DE3"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Artículo 5.- En el Estado de México todos los individuos son iguales y tienen las libertades, derechos y garantías que la Constitución Federal, esta Constitución, los Tratados Internacionales en materia de derechos fundamentales de los que el Estado Mexicano sea parte y las leyes del Estado establecen.</w:t>
      </w:r>
    </w:p>
    <w:p w14:paraId="116A18B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E437A8D"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6DC14B09"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B6893F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6601B376"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6A4EA74E"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66755BB0"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El trabajo es un medio fundamental para la realización del ser humano y la satisfacción de sus necesidades. Todas las personas tienen derecho al trabajo digno y socialmente útil. El Estado promoverá la creación del empleo y salarios adecuados con base en los principios de igualdad de oportunidades, condiciones justas y la no discriminación. De igual manera, implementará las políticas públicas necesarias para mejorar la calidad de vida de los ciudadanos y para el abatimiento de la pobreza.</w:t>
      </w:r>
    </w:p>
    <w:p w14:paraId="3F4B4E8C"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b/>
          <w:sz w:val="24"/>
          <w:szCs w:val="24"/>
        </w:rPr>
      </w:pPr>
    </w:p>
    <w:p w14:paraId="47112202"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Ninguna persona podrá ser impedida, perseguida o criminalizada por dedicarse a profesión, industria, comercio o trabajo que le acomode, toda vez que sean lícitos. El ejercicio de esta libertad sólo podrá restringirse o limitarse por determinación judicial, cuando se ataquen los derechos de tercero, o cuando sean transgredidos los derechos de la sociedad. Nadie puede ser privado del producto de su trabajo, sino por resolución judicial.</w:t>
      </w:r>
    </w:p>
    <w:p w14:paraId="775275B3"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b/>
          <w:sz w:val="24"/>
          <w:szCs w:val="24"/>
        </w:rPr>
      </w:pPr>
    </w:p>
    <w:p w14:paraId="317A3F1A"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Las instituciones y autoridades, en el ámbito de sus respectivas competencias estarán obligadas a respetar, procurar y proteger este derecho.</w:t>
      </w:r>
    </w:p>
    <w:p w14:paraId="39D391A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048778E8"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5C360976"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015E20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28C676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5F66C95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5478F1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5492678"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2559D8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988953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77D124A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D787BC1"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2306778"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15FE1D98"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50C2102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3FF1D6DF"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BCCFFC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427D5C2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5E45C685"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35DDC18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1756DA8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7A0AF9A8"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1218A93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571FFD71"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14AB1D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99469A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DA52300"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033C905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457AAAA8"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0DF1C056"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E6C4A6F"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6B7037B9"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4B16A546"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3ECF4C0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1A40A46"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7D2AEA9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72763715"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3C2C22A1"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4395A0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73F625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45AD368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11150A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04FE35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03D093A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73BD902F"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4A515A7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2E07E5E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000B15D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445109C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73F0239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5E92C766"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lastRenderedPageBreak/>
        <w:t>…</w:t>
      </w:r>
    </w:p>
    <w:p w14:paraId="3FF88905"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CAD4D0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5F71A318"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258AB27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54EDB53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E4E7A2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63B08B85"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6E5625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28FB0C4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4212199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4B6C98F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2035E14D"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4E111413"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03BF339"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16EE8EC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58E81D31"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5BB4D226"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42EED6B1"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5FAF2ACD"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5E09E6E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3CEBB2A9"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3931E49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4A1A9373"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78977785"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65D113DD"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20F3EA8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48788CA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53B83C61"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5DF1360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9B337E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3B74BF69"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08DFE9DA"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r w:rsidRPr="002262B8">
        <w:rPr>
          <w:rFonts w:ascii="Times New Roman" w:eastAsia="Calibri" w:hAnsi="Times New Roman" w:cs="Times New Roman"/>
          <w:b/>
          <w:sz w:val="24"/>
          <w:szCs w:val="24"/>
        </w:rPr>
        <w:t>…</w:t>
      </w:r>
    </w:p>
    <w:p w14:paraId="111B0759"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54F588D1"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ARTÍCULO SEGUNDO. </w:t>
      </w:r>
      <w:r w:rsidRPr="002262B8">
        <w:rPr>
          <w:rFonts w:ascii="Times New Roman" w:eastAsia="Calibri" w:hAnsi="Times New Roman" w:cs="Times New Roman"/>
          <w:sz w:val="24"/>
          <w:szCs w:val="24"/>
        </w:rPr>
        <w:t>Se reforma la fracción XXIV y añaden las fracciones XXV y XXVI del artículo 5° de la Ley de Fomento Económico para el Estado de México para quedar como sigue:</w:t>
      </w:r>
    </w:p>
    <w:p w14:paraId="6A8EAF90"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7EF207E4"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Artículo 5.- Las autoridades promoverán las acciones que sean necesarias para:</w:t>
      </w:r>
    </w:p>
    <w:p w14:paraId="2625BB34"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108B79A8"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r w:rsidRPr="002262B8">
        <w:rPr>
          <w:rFonts w:ascii="Times New Roman" w:eastAsia="Calibri" w:hAnsi="Times New Roman" w:cs="Times New Roman"/>
          <w:sz w:val="24"/>
          <w:szCs w:val="24"/>
        </w:rPr>
        <w:t>…</w:t>
      </w:r>
    </w:p>
    <w:p w14:paraId="51C6EB9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5749A7BF" w14:textId="77777777" w:rsidR="008873C6" w:rsidRPr="002262B8" w:rsidRDefault="008873C6" w:rsidP="002262B8">
      <w:pPr>
        <w:widowControl w:val="0"/>
        <w:numPr>
          <w:ilvl w:val="0"/>
          <w:numId w:val="65"/>
        </w:numPr>
        <w:autoSpaceDE w:val="0"/>
        <w:autoSpaceDN w:val="0"/>
        <w:spacing w:after="0" w:line="240" w:lineRule="auto"/>
        <w:ind w:left="0" w:firstLine="0"/>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Fomentar la participación activa de las mujeres en el sector empresarial, a través del establecimiento de planes, programas y políticas públicas que brinden herramientas y recursos para el fortalecimiento de su autonomía económica, aplicando los principios de igualdad de trato y oportunidades entre hombres y mujeres, y de igualdad de género.</w:t>
      </w:r>
    </w:p>
    <w:p w14:paraId="3FB52FB1" w14:textId="77777777" w:rsidR="008873C6" w:rsidRPr="002262B8" w:rsidRDefault="008873C6" w:rsidP="002262B8">
      <w:pPr>
        <w:widowControl w:val="0"/>
        <w:numPr>
          <w:ilvl w:val="0"/>
          <w:numId w:val="65"/>
        </w:numPr>
        <w:autoSpaceDE w:val="0"/>
        <w:autoSpaceDN w:val="0"/>
        <w:spacing w:after="0" w:line="240" w:lineRule="auto"/>
        <w:ind w:left="0" w:firstLine="0"/>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Garantizar la seguridad y pronto acceso a la justicia de las víctimas de delitos, de actos de violencia institucional o de faltas administrativas con motivo del libre ejercicio de su industria o actividad económica</w:t>
      </w:r>
      <w:r w:rsidRPr="002262B8">
        <w:rPr>
          <w:rFonts w:ascii="Times New Roman" w:eastAsia="Calibri" w:hAnsi="Times New Roman" w:cs="Times New Roman"/>
          <w:sz w:val="24"/>
          <w:szCs w:val="24"/>
        </w:rPr>
        <w:t>.</w:t>
      </w:r>
    </w:p>
    <w:p w14:paraId="24F362F5" w14:textId="77777777" w:rsidR="008873C6" w:rsidRPr="002262B8" w:rsidRDefault="008873C6" w:rsidP="002262B8">
      <w:pPr>
        <w:widowControl w:val="0"/>
        <w:numPr>
          <w:ilvl w:val="0"/>
          <w:numId w:val="65"/>
        </w:numPr>
        <w:autoSpaceDE w:val="0"/>
        <w:autoSpaceDN w:val="0"/>
        <w:spacing w:after="0" w:line="240" w:lineRule="auto"/>
        <w:ind w:left="0" w:firstLine="0"/>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Las demás acciones que se establecen en ésta y otras disposiciones legales aplicables.</w:t>
      </w:r>
    </w:p>
    <w:p w14:paraId="282819B0"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b/>
          <w:sz w:val="24"/>
          <w:szCs w:val="24"/>
        </w:rPr>
      </w:pPr>
    </w:p>
    <w:p w14:paraId="256E2FC2"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ARTÍCULO TERCERO. </w:t>
      </w:r>
      <w:r w:rsidRPr="002262B8">
        <w:rPr>
          <w:rFonts w:ascii="Times New Roman" w:eastAsia="Calibri" w:hAnsi="Times New Roman" w:cs="Times New Roman"/>
          <w:sz w:val="24"/>
          <w:szCs w:val="24"/>
        </w:rPr>
        <w:t>Se reforma el artículo 17 de la Ley de Acceso de las Mujeres a una Vida Libre de Violencia del Estado de México para quedar como sigue:</w:t>
      </w:r>
    </w:p>
    <w:p w14:paraId="0F2AEF82"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p>
    <w:p w14:paraId="7D331362"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Artículo 17.- Violencia Institucional: Son los actos u omisiones de las y los servidores públicos de cualquier orden de gobierno, en los términos de las disposiciones establecidas en la Constitución Política del Estado Libre y Soberano de México y en la Ley de Responsabilidades Administrativas del Estado de México y Municipios y la normatividad municipal, que discriminen o tengan como fin dilatar, obstaculizar o impedir el goce y ejercicio de los derechos humanos de las niñas, adolescentes y mujeres, </w:t>
      </w:r>
      <w:r w:rsidRPr="002262B8">
        <w:rPr>
          <w:rFonts w:ascii="Times New Roman" w:eastAsia="Calibri" w:hAnsi="Times New Roman" w:cs="Times New Roman"/>
          <w:b/>
          <w:sz w:val="24"/>
          <w:szCs w:val="24"/>
        </w:rPr>
        <w:t xml:space="preserve">su libre desarrollo personal, económico y humano, </w:t>
      </w:r>
      <w:r w:rsidRPr="002262B8">
        <w:rPr>
          <w:rFonts w:ascii="Times New Roman" w:eastAsia="Calibri" w:hAnsi="Times New Roman" w:cs="Times New Roman"/>
          <w:sz w:val="24"/>
          <w:szCs w:val="24"/>
        </w:rPr>
        <w:t>así como su acceso al disfrute de políticas públicas destinadas a prevenir, atender, investigar, sancionar y erradicar los diferentes tipos de violencia de género.</w:t>
      </w:r>
    </w:p>
    <w:p w14:paraId="2B7B898B"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3D58658C" w14:textId="77777777" w:rsidR="008873C6" w:rsidRPr="002262B8" w:rsidRDefault="008873C6" w:rsidP="002262B8">
      <w:pPr>
        <w:widowControl w:val="0"/>
        <w:autoSpaceDE w:val="0"/>
        <w:autoSpaceDN w:val="0"/>
        <w:spacing w:after="0" w:line="240" w:lineRule="auto"/>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TRANSITORIOS</w:t>
      </w:r>
    </w:p>
    <w:p w14:paraId="033C93B7"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b/>
          <w:sz w:val="24"/>
          <w:szCs w:val="24"/>
        </w:rPr>
      </w:pPr>
    </w:p>
    <w:p w14:paraId="45FB7D84"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PRIMERO. </w:t>
      </w:r>
      <w:r w:rsidRPr="002262B8">
        <w:rPr>
          <w:rFonts w:ascii="Times New Roman" w:eastAsia="Calibri" w:hAnsi="Times New Roman" w:cs="Times New Roman"/>
          <w:sz w:val="24"/>
          <w:szCs w:val="24"/>
        </w:rPr>
        <w:t>Publíquese el presente Decreto en el periódico oficial "Gaceta del Gobierno".</w:t>
      </w:r>
    </w:p>
    <w:p w14:paraId="5C0B06F9"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2E175D05"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SEGUNDO. </w:t>
      </w:r>
      <w:r w:rsidRPr="002262B8">
        <w:rPr>
          <w:rFonts w:ascii="Times New Roman" w:eastAsia="Calibri" w:hAnsi="Times New Roman" w:cs="Times New Roman"/>
          <w:sz w:val="24"/>
          <w:szCs w:val="24"/>
        </w:rPr>
        <w:t>El presente Decreto entrará en vigor al día siguiente de su publicación en el periódico oficial "Gaceta del Gobierno".</w:t>
      </w:r>
    </w:p>
    <w:p w14:paraId="51584522"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42610BA8" w14:textId="77777777" w:rsidR="008873C6" w:rsidRPr="002262B8" w:rsidRDefault="008873C6"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Lo tendrá por entendido la Gobernadora del Estado, haciendo que se publique y se cumpla.</w:t>
      </w:r>
    </w:p>
    <w:p w14:paraId="200911DC" w14:textId="77777777" w:rsidR="008873C6" w:rsidRPr="002262B8" w:rsidRDefault="008873C6" w:rsidP="002262B8">
      <w:pPr>
        <w:widowControl w:val="0"/>
        <w:autoSpaceDE w:val="0"/>
        <w:autoSpaceDN w:val="0"/>
        <w:spacing w:after="0" w:line="240" w:lineRule="auto"/>
        <w:rPr>
          <w:rFonts w:ascii="Times New Roman" w:eastAsia="Calibri" w:hAnsi="Times New Roman" w:cs="Times New Roman"/>
          <w:sz w:val="24"/>
          <w:szCs w:val="24"/>
        </w:rPr>
      </w:pPr>
    </w:p>
    <w:p w14:paraId="16FEF8FF" w14:textId="7E8C52A5" w:rsidR="008873C6" w:rsidRPr="002262B8" w:rsidRDefault="005038AE" w:rsidP="002262B8">
      <w:pPr>
        <w:widowControl w:val="0"/>
        <w:autoSpaceDE w:val="0"/>
        <w:autoSpaceDN w:val="0"/>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Dado en el Palacio d</w:t>
      </w:r>
      <w:r w:rsidR="008873C6" w:rsidRPr="002262B8">
        <w:rPr>
          <w:rFonts w:ascii="Times New Roman" w:eastAsia="Calibri" w:hAnsi="Times New Roman" w:cs="Times New Roman"/>
          <w:sz w:val="24"/>
          <w:szCs w:val="24"/>
        </w:rPr>
        <w:t>l Poder Legislativo en Toluca de Lerdo, Estado de México a los</w:t>
      </w:r>
      <w:r w:rsidRPr="002262B8">
        <w:rPr>
          <w:rFonts w:ascii="Times New Roman" w:eastAsia="Calibri" w:hAnsi="Times New Roman" w:cs="Times New Roman"/>
          <w:sz w:val="24"/>
          <w:szCs w:val="24"/>
        </w:rPr>
        <w:t xml:space="preserve"> ______ </w:t>
      </w:r>
      <w:r w:rsidR="008873C6" w:rsidRPr="002262B8">
        <w:rPr>
          <w:rFonts w:ascii="Times New Roman" w:eastAsia="Calibri" w:hAnsi="Times New Roman" w:cs="Times New Roman"/>
          <w:sz w:val="24"/>
          <w:szCs w:val="24"/>
        </w:rPr>
        <w:t>días del mes de</w:t>
      </w:r>
      <w:r w:rsidRPr="002262B8">
        <w:rPr>
          <w:rFonts w:ascii="Times New Roman" w:eastAsia="Calibri" w:hAnsi="Times New Roman" w:cs="Times New Roman"/>
          <w:sz w:val="24"/>
          <w:szCs w:val="24"/>
        </w:rPr>
        <w:t xml:space="preserve">_______ </w:t>
      </w:r>
      <w:r w:rsidR="008873C6" w:rsidRPr="002262B8">
        <w:rPr>
          <w:rFonts w:ascii="Times New Roman" w:eastAsia="Calibri" w:hAnsi="Times New Roman" w:cs="Times New Roman"/>
          <w:sz w:val="24"/>
          <w:szCs w:val="24"/>
        </w:rPr>
        <w:t>del año dos mil veintitrés.</w:t>
      </w:r>
    </w:p>
    <w:p w14:paraId="74D75D48" w14:textId="77777777" w:rsidR="008873C6" w:rsidRPr="002262B8" w:rsidRDefault="008873C6" w:rsidP="002262B8">
      <w:pPr>
        <w:pStyle w:val="Sinespaciado"/>
        <w:rPr>
          <w:rFonts w:ascii="Times New Roman" w:hAnsi="Times New Roman" w:cs="Times New Roman"/>
          <w:sz w:val="24"/>
          <w:szCs w:val="24"/>
        </w:rPr>
      </w:pPr>
    </w:p>
    <w:p w14:paraId="3C9AFE18" w14:textId="77777777" w:rsidR="008873C6" w:rsidRPr="002262B8" w:rsidRDefault="008873C6"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4F053FE9" w14:textId="7C83E51D" w:rsidR="008873C6" w:rsidRPr="002262B8" w:rsidRDefault="008873C6" w:rsidP="002262B8">
      <w:pPr>
        <w:pStyle w:val="Sinespaciado"/>
        <w:jc w:val="both"/>
        <w:rPr>
          <w:rFonts w:ascii="Times New Roman" w:hAnsi="Times New Roman" w:cs="Times New Roman"/>
          <w:sz w:val="24"/>
          <w:szCs w:val="24"/>
        </w:rPr>
      </w:pPr>
    </w:p>
    <w:p w14:paraId="78F03B63" w14:textId="17719C3F"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Muchas gracias y felicidades, diputada.</w:t>
      </w:r>
    </w:p>
    <w:p w14:paraId="33234A30"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Se registra la iniciativa y se remite a las Comisiones Legislativas de Gobernación y Puntos Constitucionales y de Desarrollo Económico, Industrial, Comercial y Minero, para su estudio y dictamen.</w:t>
      </w:r>
    </w:p>
    <w:p w14:paraId="6BE1EBC7"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En el punto 9, la diputada Silvia Barberena Maldonado, integrante del Grupo Parlamentario del Partido del Trabajo, presenta iniciativa con proyecto de decreto por la que se expide la Ley del Primer Empleo del Estado de México.</w:t>
      </w:r>
    </w:p>
    <w:p w14:paraId="551F110D"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Adelante, diputada.</w:t>
      </w:r>
    </w:p>
    <w:p w14:paraId="23DDFEF5"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SILVIA BARBERENA MALDONADO. Gracias, diputada.</w:t>
      </w:r>
    </w:p>
    <w:p w14:paraId="168AD1AD"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Con la venia de la Directiva de esta LXI Legislatura del Estado de México, saludo con respeto a las diputadas y diputados de esta Honorable Soberanía, a las personas que nos siguen en las redes sociales, medios de comunicación, a las personas que nos acompañan en este Recinto Legislativo, buenas tardes a todos.</w:t>
      </w:r>
    </w:p>
    <w:p w14:paraId="669A9710"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De conformidad con lo establecido en el artículo 51 fracción II, 57 y 61 fracción I de la Constitución Política del Estado Libre y Soberano de México; 28 fracción I, 38 fracción II, 79 y 81 de la Ley Orgánica del Poder Legislativo Estado Libre y Soberano de México, por su conducto, quien suscribe, diputada Silvia Barberena Maldonado, integrante del Grupo Parlamentario del Partido del Trabajo, someto a consideración de esta Honorable Soberanía la presente iniciativa con proyecto de decreto por la que se expide la Ley del Primer Empleo en el Estado de México, con base a la siguiente</w:t>
      </w:r>
    </w:p>
    <w:p w14:paraId="53A22A03" w14:textId="77777777" w:rsidR="00E06796" w:rsidRPr="002262B8" w:rsidRDefault="00E06796"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EXPOSICIÓN DE MOTIVOS.</w:t>
      </w:r>
    </w:p>
    <w:p w14:paraId="0F328FD5" w14:textId="0F0EFFF8"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lastRenderedPageBreak/>
        <w:t xml:space="preserve">La palabra ‘trabajo’ proviene del latín </w:t>
      </w:r>
      <w:proofErr w:type="spellStart"/>
      <w:r w:rsidRPr="002262B8">
        <w:rPr>
          <w:rFonts w:ascii="Times New Roman" w:hAnsi="Times New Roman" w:cs="Times New Roman"/>
          <w:i/>
          <w:iCs/>
          <w:sz w:val="24"/>
          <w:szCs w:val="24"/>
        </w:rPr>
        <w:t>tra</w:t>
      </w:r>
      <w:r w:rsidR="00797757" w:rsidRPr="002262B8">
        <w:rPr>
          <w:rFonts w:ascii="Times New Roman" w:hAnsi="Times New Roman" w:cs="Times New Roman"/>
          <w:i/>
          <w:iCs/>
          <w:sz w:val="24"/>
          <w:szCs w:val="24"/>
        </w:rPr>
        <w:t>b</w:t>
      </w:r>
      <w:r w:rsidRPr="002262B8">
        <w:rPr>
          <w:rFonts w:ascii="Times New Roman" w:hAnsi="Times New Roman" w:cs="Times New Roman"/>
          <w:i/>
          <w:iCs/>
          <w:sz w:val="24"/>
          <w:szCs w:val="24"/>
        </w:rPr>
        <w:t>is</w:t>
      </w:r>
      <w:proofErr w:type="spellEnd"/>
      <w:r w:rsidRPr="002262B8">
        <w:rPr>
          <w:rFonts w:ascii="Times New Roman" w:hAnsi="Times New Roman" w:cs="Times New Roman"/>
          <w:sz w:val="24"/>
          <w:szCs w:val="24"/>
        </w:rPr>
        <w:t>, que significa traba, dificultad, impedimento, el cual nace por la necesidad de evolución y desarrollo del hombre para el mejoramiento de su familia. El trabajo es una fuente primaria y esencial de los derechos de la ciudadanía; confiere libertad individual, asegura economía, garantiza cohesión y solidaridad social, además de ofrecer seguridad mental; sin duda alguna es un factor fundamental para fortalecer la autoestima de las personas, además, les permite hacer una contribución productiva en la Entidad.</w:t>
      </w:r>
    </w:p>
    <w:p w14:paraId="21C49095"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el Estado de México, con sus poco más de 18 millones de habitantes en la Entidad Federativa, es la población más poblada del país; nueve de cada 100 pesos generados en México provienen del Estado de México; es la segunda Entidad que más aporta al Producto Interno Bruto Nacional, solo superada por la Ciudad de México.</w:t>
      </w:r>
    </w:p>
    <w:p w14:paraId="0CEB726F"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el 2020, prácticamente la mitad de las personas de la Entidad mexiquense estaban en situación de pobreza. Esto quiere decir que tenían por lo menos una de las seis carencias sociales señaladas por el Consejo Nacional de Evaluación de la Política de Desarrollo Social, con un ingreso por debajo de 4 mil 300 pesos mensuales en la zona urbana y 3 mil 100 pesos para la zona rural.</w:t>
      </w:r>
    </w:p>
    <w:p w14:paraId="3F91B8AF"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Además, ocho de cada 100 personas en la Entidad están en pobreza extrema; es decir, que tienen más de tres carencias y obtienen ingresos por menos de 2 mil 174 pesos en zona urbana por persona y mil 600 pesos en zona rural, considerando los datos estimados por el </w:t>
      </w:r>
      <w:proofErr w:type="spellStart"/>
      <w:r w:rsidRPr="002262B8">
        <w:rPr>
          <w:rFonts w:ascii="Times New Roman" w:hAnsi="Times New Roman" w:cs="Times New Roman"/>
          <w:sz w:val="24"/>
          <w:szCs w:val="24"/>
        </w:rPr>
        <w:t>Coneval</w:t>
      </w:r>
      <w:proofErr w:type="spellEnd"/>
      <w:r w:rsidRPr="002262B8">
        <w:rPr>
          <w:rFonts w:ascii="Times New Roman" w:hAnsi="Times New Roman" w:cs="Times New Roman"/>
          <w:sz w:val="24"/>
          <w:szCs w:val="24"/>
        </w:rPr>
        <w:t xml:space="preserve"> para abril del 2023.</w:t>
      </w:r>
    </w:p>
    <w:p w14:paraId="5466D96E"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De igual manera, es importante destacar que el Estado de México recuperó el tamaño de su economía previo a la pandemia en el cuarto trimestre de 2022, e incluso reporta un crecimiento del 1.9% con respecto al nivel que tenía en el primer trimestre de 2020, antes de que comenzara la emergencia. Sin embargo, comparado con otras entidades federativas, es relevante señalar que el Estado de México está entre las 20 entidades que ya superaron el punto en el que estaban antes de la pandemia, por lo que es importante detonar el empleo como variable de gran impacto a la economía de nuestra Entidad. Pero no solo se trata de generarlos, también debemos de mejorar las condiciones económicas para que este empleo sea bien remunerado.</w:t>
      </w:r>
    </w:p>
    <w:p w14:paraId="08B03239"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Estado de México tiene una tasa de desocupación del 4.46 de la población económicamente activa. Al cuarto trimestre de 2022, se trata de la segunda tasa de desocupación más elevada de las 32 entidades federativas, solo superada por la Ciudad de México, con el 4.53, además de que el 55% de la población económicamente activa trabaja en la informalidad.</w:t>
      </w:r>
    </w:p>
    <w:p w14:paraId="6A835F57"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el Partido del Trabajo estamos siempre del lado de los trabajadores y hoy queremos que las cosas sean diferentes para contribuir en sentido positivo a los indicadores de empleo de nuestra Entidad.</w:t>
      </w:r>
    </w:p>
    <w:p w14:paraId="4CED7402"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Nuestra visión es apostarle al desarrollo del empleo juvenil, fortalecer el capital humano especializado y elevar su competitividad, lo que nos llevará a mejorar niveles económicos en un futuro.</w:t>
      </w:r>
    </w:p>
    <w:p w14:paraId="4C883DAD"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La población juvenil representa un grupo de atención prioritaria, ya que el éxito de esta etapa se verá reflejado en la adultez y vejez. Es en la juventud cuando existen grandes acontecimientos en la trayectoria de la vida de las personas, como la formación profesional, el primer empleo, la separación del hogar, la unión conyugal, entre otras.</w:t>
      </w:r>
    </w:p>
    <w:p w14:paraId="21B30498"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Hoy en el Estado de México contamos con un poco más de 3 millones de jóvenes en la etapa de transición a la vida adulta, y como lo mencioné anteriormente, es importante, desde el ámbito de nuestro actuar, importar acciones para fortalecer a este sector de la población, sobre todo en materia de identidad, desarrollo profesional, orientación vocacional, inserción en el mercado laboral, salud y cultura, en apoyo a la transición a una vida adulta.</w:t>
      </w:r>
    </w:p>
    <w:p w14:paraId="6BC40086"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ab/>
        <w:t>Hoy, como Partido del Trabajo, buscamos impulsar una ley que incentive la inserción al mercado laboral de las y los jóvenes en el Estado de México. Tendrá como objetivo fomentar el primer</w:t>
      </w:r>
      <w:r w:rsidRPr="002262B8">
        <w:rPr>
          <w:rFonts w:ascii="Times New Roman" w:eastAsia="Times New Roman" w:hAnsi="Times New Roman" w:cs="Times New Roman"/>
          <w:sz w:val="24"/>
          <w:szCs w:val="24"/>
          <w:lang w:eastAsia="es-MX"/>
        </w:rPr>
        <w:t xml:space="preserve"> empleo de los jóvenes egresados de educación media superior y educación superior en el sector público y privado, a efectos de generar experiencia profesional.</w:t>
      </w:r>
    </w:p>
    <w:p w14:paraId="5955158E"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eastAsia="Times New Roman" w:hAnsi="Times New Roman" w:cs="Times New Roman"/>
          <w:sz w:val="24"/>
          <w:szCs w:val="24"/>
          <w:lang w:eastAsia="es-MX"/>
        </w:rPr>
        <w:lastRenderedPageBreak/>
        <w:t>A esta ley le denominamos la Ley del Primer Empleo del Estado de México. Buscará promover la creación de nuevos puestos para los jóvenes; diseñar políticas para incorporarlos laboralmente; fortalecer el vínculo de bachilleratos y universidades con el sector público y privado, generando condiciones que permitan la incorporación de los jóvenes al ámbito laboral, las empresas y el sector gubernamental, apoyado en la formación, capacitación, especialización y todo lo necesario para lograr el crecimiento profesional de los jóvenes; fomentar el marco jurídico del Ejecutivo Estatal, para que a través de la Secretaría del Trabajo se puedan realizar las acciones mencionadas anteriormente mediante convenios de colaboración con entidades federativas, municipios, gobiernos internacionales, universidades e instituciones educativas de media superior y superior, organizaciones empresariales y de la sociedad civil nacional e internacional, a través de la Secretaría del Trabajo del Estado de México.</w:t>
      </w:r>
    </w:p>
    <w:p w14:paraId="3028D29C"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Como Grupo Parlamentario del Partido del Trabajo creemos y estamos con las y los jóvenes del Estado de México. Ellos son el presente vivo que nos llevará a una mejor Entidad y a un mejor País.</w:t>
      </w:r>
    </w:p>
    <w:p w14:paraId="29248556"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Diputada Presidenta, solicito se integre la presente iniciativa de manera íntegra a la </w:t>
      </w:r>
      <w:r w:rsidRPr="002262B8">
        <w:rPr>
          <w:rFonts w:ascii="Times New Roman" w:eastAsia="Times New Roman" w:hAnsi="Times New Roman" w:cs="Times New Roman"/>
          <w:i/>
          <w:iCs/>
          <w:sz w:val="24"/>
          <w:szCs w:val="24"/>
          <w:lang w:eastAsia="es-MX"/>
        </w:rPr>
        <w:t>Gaceta Parlamentaria</w:t>
      </w:r>
      <w:r w:rsidRPr="002262B8">
        <w:rPr>
          <w:rFonts w:ascii="Times New Roman" w:eastAsia="Times New Roman" w:hAnsi="Times New Roman" w:cs="Times New Roman"/>
          <w:sz w:val="24"/>
          <w:szCs w:val="24"/>
          <w:lang w:eastAsia="es-MX"/>
        </w:rPr>
        <w:t>.</w:t>
      </w:r>
    </w:p>
    <w:p w14:paraId="791C05D6" w14:textId="77777777" w:rsidR="00E06796" w:rsidRPr="002262B8" w:rsidRDefault="00E06796" w:rsidP="002262B8">
      <w:pPr>
        <w:pStyle w:val="Sinespaciado"/>
        <w:ind w:firstLine="708"/>
        <w:jc w:val="center"/>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ATENTAMENTE</w:t>
      </w:r>
    </w:p>
    <w:p w14:paraId="4318DB87" w14:textId="77777777" w:rsidR="00E06796" w:rsidRPr="002262B8" w:rsidRDefault="00E06796" w:rsidP="002262B8">
      <w:pPr>
        <w:pStyle w:val="Sinespaciado"/>
        <w:ind w:firstLine="708"/>
        <w:jc w:val="center"/>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DIPUTADA SILVIA BARBERENA MALDONADO</w:t>
      </w:r>
    </w:p>
    <w:p w14:paraId="2BAA9C64" w14:textId="77777777" w:rsidR="00E06796" w:rsidRPr="002262B8" w:rsidRDefault="00E06796" w:rsidP="002262B8">
      <w:pPr>
        <w:pStyle w:val="Sinespaciado"/>
        <w:ind w:firstLine="708"/>
        <w:jc w:val="center"/>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TODO EL PODER AL PUEBLO</w:t>
      </w:r>
    </w:p>
    <w:p w14:paraId="4B3E73B5"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Es cuanto, diputada Presidenta. Gracias.</w:t>
      </w:r>
    </w:p>
    <w:p w14:paraId="1A8FFBF7" w14:textId="77777777" w:rsidR="00797757" w:rsidRPr="002262B8" w:rsidRDefault="00797757" w:rsidP="002262B8">
      <w:pPr>
        <w:pStyle w:val="Sinespaciado"/>
        <w:rPr>
          <w:rFonts w:ascii="Times New Roman" w:hAnsi="Times New Roman" w:cs="Times New Roman"/>
          <w:sz w:val="24"/>
          <w:szCs w:val="24"/>
        </w:rPr>
      </w:pPr>
    </w:p>
    <w:p w14:paraId="20C1F0C6" w14:textId="77777777" w:rsidR="00797757" w:rsidRPr="002262B8" w:rsidRDefault="00797757" w:rsidP="002262B8">
      <w:pPr>
        <w:pStyle w:val="Sinespaciado"/>
        <w:rPr>
          <w:rFonts w:ascii="Times New Roman" w:hAnsi="Times New Roman" w:cs="Times New Roman"/>
          <w:sz w:val="24"/>
          <w:szCs w:val="24"/>
        </w:rPr>
        <w:sectPr w:rsidR="00797757" w:rsidRPr="002262B8" w:rsidSect="002262B8">
          <w:type w:val="continuous"/>
          <w:pgSz w:w="12240" w:h="15840"/>
          <w:pgMar w:top="1134" w:right="1134" w:bottom="1134" w:left="1701" w:header="708" w:footer="708" w:gutter="0"/>
          <w:cols w:space="708"/>
          <w:docGrid w:linePitch="360"/>
        </w:sectPr>
      </w:pPr>
    </w:p>
    <w:p w14:paraId="4B3E9EB1" w14:textId="77777777" w:rsidR="00797757" w:rsidRPr="002262B8" w:rsidRDefault="00797757" w:rsidP="002262B8">
      <w:pPr>
        <w:pStyle w:val="Sinespaciado"/>
        <w:rPr>
          <w:rFonts w:ascii="Times New Roman" w:hAnsi="Times New Roman" w:cs="Times New Roman"/>
          <w:sz w:val="24"/>
          <w:szCs w:val="24"/>
        </w:rPr>
      </w:pPr>
    </w:p>
    <w:p w14:paraId="3C5AC012" w14:textId="77777777" w:rsidR="00797757" w:rsidRPr="002262B8" w:rsidRDefault="00797757"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00874F3B" w14:textId="77777777" w:rsidR="00797757" w:rsidRPr="002262B8" w:rsidRDefault="00797757" w:rsidP="002262B8">
      <w:pPr>
        <w:pStyle w:val="Sinespaciado"/>
        <w:rPr>
          <w:rFonts w:ascii="Times New Roman" w:hAnsi="Times New Roman" w:cs="Times New Roman"/>
          <w:sz w:val="24"/>
          <w:szCs w:val="24"/>
        </w:rPr>
      </w:pPr>
    </w:p>
    <w:p w14:paraId="7665EB13" w14:textId="77777777" w:rsidR="00797757" w:rsidRPr="002262B8" w:rsidRDefault="00797757" w:rsidP="002262B8">
      <w:pPr>
        <w:widowControl w:val="0"/>
        <w:autoSpaceDE w:val="0"/>
        <w:autoSpaceDN w:val="0"/>
        <w:spacing w:after="0" w:line="240" w:lineRule="auto"/>
        <w:ind w:left="33" w:right="33"/>
        <w:jc w:val="center"/>
        <w:rPr>
          <w:rFonts w:ascii="Times New Roman" w:eastAsia="Arial MT" w:hAnsi="Times New Roman" w:cs="Times New Roman"/>
          <w:b/>
          <w:sz w:val="24"/>
          <w:szCs w:val="24"/>
        </w:rPr>
      </w:pPr>
      <w:proofErr w:type="spellStart"/>
      <w:r w:rsidRPr="002262B8">
        <w:rPr>
          <w:rFonts w:ascii="Times New Roman" w:eastAsia="Arial MT" w:hAnsi="Times New Roman" w:cs="Times New Roman"/>
          <w:b/>
          <w:sz w:val="24"/>
          <w:szCs w:val="24"/>
        </w:rPr>
        <w:t>Dip</w:t>
      </w:r>
      <w:proofErr w:type="spellEnd"/>
      <w:r w:rsidRPr="002262B8">
        <w:rPr>
          <w:rFonts w:ascii="Times New Roman" w:eastAsia="Arial MT" w:hAnsi="Times New Roman" w:cs="Times New Roman"/>
          <w:b/>
          <w:sz w:val="24"/>
          <w:szCs w:val="24"/>
        </w:rPr>
        <w:t>. Silvia Barberena Maldonado</w:t>
      </w:r>
    </w:p>
    <w:p w14:paraId="3EF8200E" w14:textId="77777777" w:rsidR="00797757" w:rsidRPr="002262B8" w:rsidRDefault="00797757" w:rsidP="002262B8">
      <w:pPr>
        <w:widowControl w:val="0"/>
        <w:autoSpaceDE w:val="0"/>
        <w:autoSpaceDN w:val="0"/>
        <w:spacing w:after="0" w:line="240" w:lineRule="auto"/>
        <w:ind w:left="33" w:right="27"/>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Grupo Parlamentario Partido del Trabajo</w:t>
      </w:r>
    </w:p>
    <w:p w14:paraId="4FF27F25"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250481EA" w14:textId="77777777" w:rsidR="00797757" w:rsidRPr="002262B8" w:rsidRDefault="00797757" w:rsidP="002262B8">
      <w:pPr>
        <w:widowControl w:val="0"/>
        <w:autoSpaceDE w:val="0"/>
        <w:autoSpaceDN w:val="0"/>
        <w:spacing w:after="0" w:line="240" w:lineRule="auto"/>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Toluca de Lerdo, México, a 14 de Noviembre de 2023.</w:t>
      </w:r>
    </w:p>
    <w:p w14:paraId="38F8AED2"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7578CB3"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DIPUTADA AZUCENA CISNEROS COSS</w:t>
      </w:r>
    </w:p>
    <w:p w14:paraId="34BD83C6"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PRESIDENTA DE LA DIRECTIVA DE</w:t>
      </w:r>
    </w:p>
    <w:p w14:paraId="6575071D"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LXI LEGISLATURA DEL ESTADO DE MÉXICO</w:t>
      </w:r>
    </w:p>
    <w:p w14:paraId="559EC89D"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PRESENTE</w:t>
      </w:r>
    </w:p>
    <w:p w14:paraId="47830A26"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p>
    <w:p w14:paraId="092928DA"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De conformidad con lo establecido en el artículo 51, fracción II; 57; y 61, fracción I; de la Constitución Política del Estado Libre y Soberano de México; 28, fracción I, 38 fracción II, 79 y 81 de la Ley Orgánica del Poder Legislativo del Estado Libre y Soberano de México; por su digno conducto, la que suscribe Diputada </w:t>
      </w:r>
      <w:r w:rsidRPr="002262B8">
        <w:rPr>
          <w:rFonts w:ascii="Times New Roman" w:eastAsia="Arial MT" w:hAnsi="Times New Roman" w:cs="Times New Roman"/>
          <w:b/>
          <w:sz w:val="24"/>
          <w:szCs w:val="24"/>
        </w:rPr>
        <w:t>Silvia Barberena Maldonado; integrante del Grupo Parlamentario del Partido del Trabajo, someto a consideración de esta honorable soberanía la presente Iniciativa con Proyecto de Decreto por la que se Expide La Ley del Primer Empleo del Estado de México</w:t>
      </w:r>
      <w:r w:rsidRPr="002262B8">
        <w:rPr>
          <w:rFonts w:ascii="Times New Roman" w:eastAsia="Arial MT" w:hAnsi="Times New Roman" w:cs="Times New Roman"/>
          <w:sz w:val="24"/>
          <w:szCs w:val="24"/>
        </w:rPr>
        <w:t>; con base a la siguiente:</w:t>
      </w:r>
    </w:p>
    <w:p w14:paraId="0B10ECE5"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235CBB6D" w14:textId="77777777" w:rsidR="00797757" w:rsidRPr="002262B8" w:rsidRDefault="00797757"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EXPOSICIÓN DE MOTIVOS</w:t>
      </w:r>
    </w:p>
    <w:p w14:paraId="378EFAD9"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p>
    <w:p w14:paraId="033A1DCB"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palabra trabajo proviene del latín </w:t>
      </w:r>
      <w:proofErr w:type="spellStart"/>
      <w:r w:rsidRPr="002262B8">
        <w:rPr>
          <w:rFonts w:ascii="Times New Roman" w:eastAsia="Arial MT" w:hAnsi="Times New Roman" w:cs="Times New Roman"/>
          <w:sz w:val="24"/>
          <w:szCs w:val="24"/>
        </w:rPr>
        <w:t>trabis</w:t>
      </w:r>
      <w:proofErr w:type="spellEnd"/>
      <w:r w:rsidRPr="002262B8">
        <w:rPr>
          <w:rFonts w:ascii="Times New Roman" w:eastAsia="Arial MT" w:hAnsi="Times New Roman" w:cs="Times New Roman"/>
          <w:sz w:val="24"/>
          <w:szCs w:val="24"/>
        </w:rPr>
        <w:t>, que significa traba, dificultad, impedimento el cual nace por la necesidad de evolución y desarrollo del hombre por y para el surgimiento de su familia y el suyo propio.</w:t>
      </w:r>
    </w:p>
    <w:p w14:paraId="6795A8BF"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73778379"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trabajo es la fuente primaria y esencial de derechos de ciudadanía, confiere libertad individual, </w:t>
      </w:r>
      <w:r w:rsidRPr="002262B8">
        <w:rPr>
          <w:rFonts w:ascii="Times New Roman" w:eastAsia="Arial MT" w:hAnsi="Times New Roman" w:cs="Times New Roman"/>
          <w:sz w:val="24"/>
          <w:szCs w:val="24"/>
        </w:rPr>
        <w:lastRenderedPageBreak/>
        <w:t>asegura progreso económico, garantiza cohesión y solidaridad social, además de ofrecer seguridad material; sin duda alguna es un factor fundamental para fortalecer la autoestima de las personas y de las familias, que les afirma su sentimiento de pertenencia a la comunidad, y les permite hacer una contribución productiva.</w:t>
      </w:r>
    </w:p>
    <w:p w14:paraId="4AFBB2DD"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3509B681"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México, la segunda mayor economía de América Latina y también uno de los países más poblados a nivel mundial con poco más de 126 millones de habitantes y cuenta con una numerosa fuerza laboral. La población económicamente activa en México ronda los 58 millones de personas, lo cual equivale a aproximadamente el 59% de la población mexicana; de los mexicanos económicamente activos, alrededor del 96% tiene algún tipo de empleo u ocupación. Sin embargo, también contamos según datos del INEGI 2023 Segundo Trimestre con una tasa de Desempleo de 2.81% y una Tasa de Informalidad de 55.2% y se tiene un salario promedio de 5 mil 600 pesos para los trabajadores del país que concentran la mayor fuerza laboral en actividades como: Empleados de ventas, Despachadores y Dependientes de comercio así como Comerciantes en Establecimientos y trabajadores de Apoyo en Comercio Agrícola.</w:t>
      </w:r>
    </w:p>
    <w:p w14:paraId="50AB541F"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57C6FA42"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El Estado de México con sus poco más de 17 millones de Habitantes es la entidad federativa con más población del país; nueve de cada 100 pesos generados en México provienen del Estado de México, es la segunda entidad que más aporta al Producto Interno Bruto nacional, sólo superada por la vecina Ciudad de México.</w:t>
      </w:r>
    </w:p>
    <w:p w14:paraId="077B9D62"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2C515F31" w14:textId="7FFB3FAA"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Si</w:t>
      </w:r>
      <w:r w:rsidR="001E011E" w:rsidRPr="002262B8">
        <w:rPr>
          <w:rFonts w:ascii="Times New Roman" w:eastAsia="Arial MT" w:hAnsi="Times New Roman" w:cs="Times New Roman"/>
          <w:sz w:val="24"/>
          <w:szCs w:val="24"/>
        </w:rPr>
        <w:t>n</w:t>
      </w:r>
      <w:r w:rsidRPr="002262B8">
        <w:rPr>
          <w:rFonts w:ascii="Times New Roman" w:eastAsia="Arial MT" w:hAnsi="Times New Roman" w:cs="Times New Roman"/>
          <w:sz w:val="24"/>
          <w:szCs w:val="24"/>
        </w:rPr>
        <w:t xml:space="preserve"> embargo, si revisamos los principales indicadores económicos del Estado de México nos muestran un desempeño económico por debajo del promedio nacional. Además, el bajo nivel de ingresos promedio de sus habitantes contrasta con la realidad de entidades cercanas como la Ciudad de México, con la que comparte un intenso intercambio económico.</w:t>
      </w:r>
    </w:p>
    <w:p w14:paraId="48BDA32E"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2E2A0762"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Para ejemplificar lo antes mencionado Con Datos del INEGI 2023 se toma en cuenta el indicador del ingreso promedio; a nivel nacional el ingreso promedio mensual de los hogares es de $20,364 pesos mientras que para el Estado de México el ingreso promedio es de $20,085 pesos. Sin embargo, la mitad de los hogares mexiquenses tienen ingresos por $7,000 mil pesos lo que muestra un alto índice en el indicador de desigualdad social.</w:t>
      </w:r>
    </w:p>
    <w:p w14:paraId="1D6A151E"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09B8E390"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 anterior nos muestra en los indicadores macroeconómicos el problema de pobreza que enfrenta el estado. En 2020, prácticamente la mitad de las personas en la entidad estaban en situación de pobreza 48.9 %. Esto quiere decir que tenían por lo menos una de las seis carencias sociales señaladas por </w:t>
      </w:r>
      <w:proofErr w:type="spellStart"/>
      <w:r w:rsidRPr="002262B8">
        <w:rPr>
          <w:rFonts w:ascii="Times New Roman" w:eastAsia="Arial MT" w:hAnsi="Times New Roman" w:cs="Times New Roman"/>
          <w:sz w:val="24"/>
          <w:szCs w:val="24"/>
        </w:rPr>
        <w:t>Coneval</w:t>
      </w:r>
      <w:proofErr w:type="spellEnd"/>
      <w:r w:rsidRPr="002262B8">
        <w:rPr>
          <w:rFonts w:ascii="Times New Roman" w:eastAsia="Arial MT" w:hAnsi="Times New Roman" w:cs="Times New Roman"/>
          <w:sz w:val="24"/>
          <w:szCs w:val="24"/>
        </w:rPr>
        <w:t xml:space="preserve"> y un ingreso por debajo de $4,305 pesos para las zonas urbanas y 3106 para zonas rurales. Además, 8 de cada 100 personas en la entidad están en pobreza extrema; es decir, que tienen más de tres carencias y obtienen ingresos por menos de $2,174 pesos en zonas urbanas por persona o $1,667 para zonas rurales, considerando los datos estimados por </w:t>
      </w:r>
      <w:proofErr w:type="spellStart"/>
      <w:r w:rsidRPr="002262B8">
        <w:rPr>
          <w:rFonts w:ascii="Times New Roman" w:eastAsia="Arial MT" w:hAnsi="Times New Roman" w:cs="Times New Roman"/>
          <w:sz w:val="24"/>
          <w:szCs w:val="24"/>
        </w:rPr>
        <w:t>Coneval</w:t>
      </w:r>
      <w:proofErr w:type="spellEnd"/>
      <w:r w:rsidRPr="002262B8">
        <w:rPr>
          <w:rFonts w:ascii="Times New Roman" w:eastAsia="Arial MT" w:hAnsi="Times New Roman" w:cs="Times New Roman"/>
          <w:sz w:val="24"/>
          <w:szCs w:val="24"/>
        </w:rPr>
        <w:t xml:space="preserve"> para abril de 2023.</w:t>
      </w:r>
    </w:p>
    <w:p w14:paraId="14FEBF9E"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0C09BBA3"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igual manera es importante destacar que el Estado de México recuperó el tamaño de su economía previo a la pandemia en el cuarto trimestre de 2022 e incluso reporta un crecimiento de 1.9 % con respecto al nivel que tenía en el primer trimestre de 2020, antes de que comenzara la emergencia; sin embargo, comparado con otras entidades federativas es relevante señalar que está entre las 20 que ya superaron el punto en el que estaban antes de la pandemia, pero 13 estados reportan tasas de crecimiento más altas.</w:t>
      </w:r>
    </w:p>
    <w:p w14:paraId="6C700845"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20FA37C7"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ese sentido, es importante detonar el empleo como variable de gran impacto a la economía de </w:t>
      </w:r>
      <w:r w:rsidRPr="002262B8">
        <w:rPr>
          <w:rFonts w:ascii="Times New Roman" w:eastAsia="Arial MT" w:hAnsi="Times New Roman" w:cs="Times New Roman"/>
          <w:sz w:val="24"/>
          <w:szCs w:val="24"/>
        </w:rPr>
        <w:lastRenderedPageBreak/>
        <w:t>nuestra entidad, pero no solo generarlos sino mejorar las condiciones económicas para que este sea bien remunerado; el Estado de México tiene una tasa de desocupación de 4.46 % de la Población Económicamente Activa (PEA), al cuarto trimestre de 2022. Se trata de la segunda tasa de desocupación más elevada de las 32 entidades federativas, sólo superada por la Ciudad de México, con 4.53 %; además de que 55% de la población económicamente activa trabaja en la informalidad.</w:t>
      </w:r>
    </w:p>
    <w:p w14:paraId="3A3A98BF"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7502ADDA"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ese sentido como Partido el trabajo estamos siempre del lado de los trabajadores y hoy queremos revertir la ecuación para incidir en sentido positivo en los indicadores de empleo de nuestra entidad y por lo que la visión es apostarle al desarrollo del empleo juvenil; por medio de fortalecer el capital humano, especializarlo y elevar su competitividad lo que nos llevará a mejores niveles económicos en un futuro.</w:t>
      </w:r>
    </w:p>
    <w:p w14:paraId="02D47591"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2BAEE869" w14:textId="1F1210D5"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población juvenil representa un grupo de atención prioritaria ya que el éxito de esta etapa se </w:t>
      </w:r>
      <w:r w:rsidR="00117770" w:rsidRPr="002262B8">
        <w:rPr>
          <w:rFonts w:ascii="Times New Roman" w:eastAsia="Arial MT" w:hAnsi="Times New Roman" w:cs="Times New Roman"/>
          <w:sz w:val="24"/>
          <w:szCs w:val="24"/>
        </w:rPr>
        <w:t>verá</w:t>
      </w:r>
      <w:r w:rsidRPr="002262B8">
        <w:rPr>
          <w:rFonts w:ascii="Times New Roman" w:eastAsia="Arial MT" w:hAnsi="Times New Roman" w:cs="Times New Roman"/>
          <w:sz w:val="24"/>
          <w:szCs w:val="24"/>
        </w:rPr>
        <w:t xml:space="preserve"> reflejado en la adultez y vejez; es en la juventud cuándo existen grandes acontecimientos en la trayectoria de vida de las personas como la formación profesional, el primer empleo, la separación del hogar, la unión conyugal, entre otras.</w:t>
      </w:r>
    </w:p>
    <w:p w14:paraId="7016C87B"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515FA57" w14:textId="7DD2DE30"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Hoy en el estado de México contamos con poco </w:t>
      </w:r>
      <w:r w:rsidR="00831BF2" w:rsidRPr="002262B8">
        <w:rPr>
          <w:rFonts w:ascii="Times New Roman" w:eastAsia="Arial MT" w:hAnsi="Times New Roman" w:cs="Times New Roman"/>
          <w:sz w:val="24"/>
          <w:szCs w:val="24"/>
        </w:rPr>
        <w:t>más</w:t>
      </w:r>
      <w:r w:rsidRPr="002262B8">
        <w:rPr>
          <w:rFonts w:ascii="Times New Roman" w:eastAsia="Arial MT" w:hAnsi="Times New Roman" w:cs="Times New Roman"/>
          <w:sz w:val="24"/>
          <w:szCs w:val="24"/>
        </w:rPr>
        <w:t xml:space="preserve"> de 3 millones de personas jóvenes en la etapa de transición a la vida adulta y como lo mencionamos anteriormente y es importante desde el ámbito de nuestro actuar impulsar acciones para fortalecer a este sector de la población sobre todo en materia de identidad, fortalecimiento escolar, orientación vocacional, inserción al mercado laboral, salud, cultura y el apoyo a la transición a la vida adulta.</w:t>
      </w:r>
    </w:p>
    <w:p w14:paraId="2731A590"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6A94381"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Hoy como partido del Trabajo buscamos impulsar una Ley que incentive la inserción al mercado laboral de las y los jóvenes del Estado de México y tendrá como objetivo fomentar el primer empleo de jóvenes egresados de educación media superior, educación superior, en el sector público y privado, a efecto de generar experiencia profesional.</w:t>
      </w:r>
    </w:p>
    <w:p w14:paraId="168F7C90"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19AA6BD8"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esta ley la denominamos Ley del Primer Empleo del Estado de México y buscará Promover la creación de nuevos puestos para los jóvenes, diseñar políticas para incorporar laboralmente a los jóvenes, fortalecer el vínculo entre Bachilleratos, Universidades, el sector público y privado que permita la incorporación de los jóvenes al ámbito laboral, el apoyo de las empresas y el sector gubernamental en la formación, capacitación, especialización y todo lo necesario para lograr el crecimiento profesional de los jóvenes, Orientar a los jóvenes egresados de educación media superior y educación superior en la búsqueda de un empleo de calidad acorde a sus perfiles, expectativas y entorno, e Impulsar un Programa al Empleo Juvenil con servicios especializados y gratuitos para la atención de jóvenes egresados en busca de empleo, Becas, Bolsa de trabajo juvenil, así como los destinados para desarrollar competencias, habilidades y certificaciones laborales,</w:t>
      </w:r>
    </w:p>
    <w:p w14:paraId="39F7F48B"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786D3F60"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donde fortaleceremos el marco jurídico del Ejecutivo Estatal para que a través de la Secretaría del Trabajo se puedan realizar las acciones mencionadas anteriormente mediante convenios de colaboración con entidades federativas, municipios, gobiernos Internacionales, universidades e instituciones educativas de educación media superior y superior, organizaciones empresariales y de la sociedad civil nacionales e internacionales, a través de la Secretaría del Trabajo del Estado de México.</w:t>
      </w:r>
    </w:p>
    <w:p w14:paraId="12253FA3"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A070A23"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Como Grupo Parlamentario del Partido del Trabajo creemos y estamos con las y los jóvenes del Estado de México y seguro estamos que hoy son el presente vivo que nos llevará a una mejor entidad y un mejor país.</w:t>
      </w:r>
    </w:p>
    <w:p w14:paraId="3B1CA3DA"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54C6B271"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Título Primero Disposiciones Preliminares Capítulo Único</w:t>
      </w:r>
    </w:p>
    <w:p w14:paraId="65B8877E"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Naturaleza Jurídica y Objeto</w:t>
      </w:r>
    </w:p>
    <w:p w14:paraId="7332E2EF"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p>
    <w:p w14:paraId="0238D5D3"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 </w:t>
      </w:r>
      <w:r w:rsidRPr="002262B8">
        <w:rPr>
          <w:rFonts w:ascii="Times New Roman" w:eastAsia="Arial MT" w:hAnsi="Times New Roman" w:cs="Times New Roman"/>
          <w:sz w:val="24"/>
          <w:szCs w:val="24"/>
        </w:rPr>
        <w:t>La presente Ley es de orden público e interés social y de observancia general en el Estado de México.</w:t>
      </w:r>
    </w:p>
    <w:p w14:paraId="596FC1D0"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2F6B3151"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2.- </w:t>
      </w:r>
      <w:r w:rsidRPr="002262B8">
        <w:rPr>
          <w:rFonts w:ascii="Times New Roman" w:eastAsia="Arial MT" w:hAnsi="Times New Roman" w:cs="Times New Roman"/>
          <w:sz w:val="24"/>
          <w:szCs w:val="24"/>
        </w:rPr>
        <w:t>La presente Ley tiene por objeto fomentar el primer empleo de jóvenes egresados de educación media superior, educación superior, en el sector público y privado, a efecto de generar experiencia profesional.</w:t>
      </w:r>
    </w:p>
    <w:p w14:paraId="3E4FB85B"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13606349"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 </w:t>
      </w:r>
      <w:r w:rsidRPr="002262B8">
        <w:rPr>
          <w:rFonts w:ascii="Times New Roman" w:eastAsia="Arial MT" w:hAnsi="Times New Roman" w:cs="Times New Roman"/>
          <w:sz w:val="24"/>
          <w:szCs w:val="24"/>
        </w:rPr>
        <w:t>Para los efectos de esta ley, se entiende por:</w:t>
      </w:r>
    </w:p>
    <w:p w14:paraId="73CDB465"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58E6E78"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Educación Media Superior.- La impartida después la Secundaria, denominada bachillerato o preparatoria, es el nivel educativo que prepara a los estudiantes para ingresar a la educación superior o universitaria; la cual incluye diferentes modalidades de bachillerato;</w:t>
      </w:r>
    </w:p>
    <w:p w14:paraId="3430BB19"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Educación Superior.- La impartida después del bachillerato o de su equivalente. Comprende la educación normal, la tecnológica y la universitaria e incluye carreras profesionales cortas y estudios encaminados a obtener los grados de licenciatura, maestría y doctorado, así como cursos de actualización y especialización.</w:t>
      </w:r>
    </w:p>
    <w:p w14:paraId="4C868F30"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Empresa.- Sociedad mercantil legalmente constituida conforme a las leyes mexicanas, inscrita en el Registro Federal de Contribuyentes de la Secretaría de Hacienda y Crédito Público y con registro patronal ante el Instituto Mexicano del Seguro Social;</w:t>
      </w:r>
    </w:p>
    <w:p w14:paraId="61300DDC"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Instituto.- Instituto Mexicano del Seguro Social;</w:t>
      </w:r>
    </w:p>
    <w:p w14:paraId="0B90A092"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sz w:val="24"/>
          <w:szCs w:val="24"/>
        </w:rPr>
        <w:t>ISSEMyM</w:t>
      </w:r>
      <w:proofErr w:type="spellEnd"/>
      <w:r w:rsidRPr="002262B8">
        <w:rPr>
          <w:rFonts w:ascii="Times New Roman" w:eastAsia="Arial MT" w:hAnsi="Times New Roman" w:cs="Times New Roman"/>
          <w:sz w:val="24"/>
          <w:szCs w:val="24"/>
        </w:rPr>
        <w:t>.- Instituto de Seguridad Social del Estado de México y sus Municipios.</w:t>
      </w:r>
    </w:p>
    <w:p w14:paraId="466CA6E1"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Patrón.- Persona física o moral que utiliza los servicios de uno o varios trabajadores;</w:t>
      </w:r>
    </w:p>
    <w:p w14:paraId="514AD529"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Prácticas profesionales.- Conjunto de actividades propias de la formación profesional para la aplicación y la vinculación con el entorno social y productivo;</w:t>
      </w:r>
    </w:p>
    <w:p w14:paraId="3EE0746A"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Puesto de nueva creación. - Todo aquél que incremente el número de trabajadores asegurados ante el Instituto a partir de la entrada en vigor de la presente Ley y en los términos dispuestos por la misma;</w:t>
      </w:r>
    </w:p>
    <w:p w14:paraId="43DEDD46"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Salario base. - Monto de las cuotas obrero patronales a cargo del patrón y la base para el cálculo de las prestaciones en dinero a que tiene derecho el trabajador de primer empleo o sus beneficiarios legales;</w:t>
      </w:r>
    </w:p>
    <w:p w14:paraId="57DBAD4E"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Secretaría.- Secretaría del Trabajo del Gobierno del Estado de México;</w:t>
      </w:r>
    </w:p>
    <w:p w14:paraId="2194723D"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Servicio social.- Programa de carácter obligatorio administrado por los planteles de Bachillerato, la universidad o institución de nivel Técnico Superior en que se esté cursando el grado, para poner en práctica los conocimientos que ha adquirido el estudiante en su preparación profesional, y</w:t>
      </w:r>
    </w:p>
    <w:p w14:paraId="56EF4D06" w14:textId="77777777" w:rsidR="00797757" w:rsidRPr="002262B8" w:rsidRDefault="00797757" w:rsidP="002262B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Programa.- Programa de Impulso al empleo Juvenil.</w:t>
      </w:r>
    </w:p>
    <w:p w14:paraId="356AC83B"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5C904C3C"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4.- </w:t>
      </w:r>
      <w:r w:rsidRPr="002262B8">
        <w:rPr>
          <w:rFonts w:ascii="Times New Roman" w:eastAsia="Arial MT" w:hAnsi="Times New Roman" w:cs="Times New Roman"/>
          <w:sz w:val="24"/>
          <w:szCs w:val="24"/>
        </w:rPr>
        <w:t>El objeto de la presente ley se desglosará en las siguientes acciones:</w:t>
      </w:r>
    </w:p>
    <w:p w14:paraId="26C97A9B"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1A7159DD" w14:textId="77777777" w:rsidR="00797757" w:rsidRPr="002262B8" w:rsidRDefault="00797757" w:rsidP="002262B8">
      <w:pPr>
        <w:widowControl w:val="0"/>
        <w:numPr>
          <w:ilvl w:val="0"/>
          <w:numId w:val="6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Promover la creación de nuevos puestos para los jóvenes;</w:t>
      </w:r>
    </w:p>
    <w:p w14:paraId="099126B1" w14:textId="77777777" w:rsidR="00797757" w:rsidRPr="002262B8" w:rsidRDefault="00797757" w:rsidP="002262B8">
      <w:pPr>
        <w:widowControl w:val="0"/>
        <w:numPr>
          <w:ilvl w:val="0"/>
          <w:numId w:val="6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Diseñar políticas para incorporar laboralmente a los jóvenes;</w:t>
      </w:r>
    </w:p>
    <w:p w14:paraId="2085F8A5" w14:textId="77777777" w:rsidR="00797757" w:rsidRPr="002262B8" w:rsidRDefault="00797757" w:rsidP="002262B8">
      <w:pPr>
        <w:widowControl w:val="0"/>
        <w:numPr>
          <w:ilvl w:val="0"/>
          <w:numId w:val="6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Fortalecer el vínculo entre Bachilleratos, Universidades, el sector público y privado que permita la incorporación de los jóvenes al ámbito laboral;</w:t>
      </w:r>
    </w:p>
    <w:p w14:paraId="4EA08917" w14:textId="77777777" w:rsidR="00797757" w:rsidRPr="002262B8" w:rsidRDefault="00797757" w:rsidP="002262B8">
      <w:pPr>
        <w:widowControl w:val="0"/>
        <w:numPr>
          <w:ilvl w:val="0"/>
          <w:numId w:val="6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Apoyo de las empresas y el sector gubernamental en la formación, capacitación, especialización y todo lo necesario para lograr el crecimiento profesional de los jóvenes;</w:t>
      </w:r>
    </w:p>
    <w:p w14:paraId="7FB80534" w14:textId="77777777" w:rsidR="00797757" w:rsidRPr="002262B8" w:rsidRDefault="00797757" w:rsidP="002262B8">
      <w:pPr>
        <w:widowControl w:val="0"/>
        <w:numPr>
          <w:ilvl w:val="0"/>
          <w:numId w:val="6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Orientar a los jóvenes egresados de educación media superior y educación superior en la búsqueda de un empleo de calidad acorde a sus perfiles, expectativas y entorno, e</w:t>
      </w:r>
    </w:p>
    <w:p w14:paraId="51AC9187" w14:textId="77777777" w:rsidR="00797757" w:rsidRPr="002262B8" w:rsidRDefault="00797757" w:rsidP="002262B8">
      <w:pPr>
        <w:widowControl w:val="0"/>
        <w:numPr>
          <w:ilvl w:val="0"/>
          <w:numId w:val="69"/>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Impulsar un Programa al Empleo Juvenil con servicios especializados y gratuitos para la atención de jóvenes egresados en busca de empleo, Becas, Bolsa de trabajo juvenil, así como los destinados para desarrollar competencias, habilidades y certificaciones laborales.</w:t>
      </w:r>
    </w:p>
    <w:p w14:paraId="6457C8C6"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16BE40E1"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5.- </w:t>
      </w:r>
      <w:r w:rsidRPr="002262B8">
        <w:rPr>
          <w:rFonts w:ascii="Times New Roman" w:eastAsia="Arial MT" w:hAnsi="Times New Roman" w:cs="Times New Roman"/>
          <w:sz w:val="24"/>
          <w:szCs w:val="24"/>
        </w:rPr>
        <w:t>A efecto de lograr un mejor funcionamiento, de las acciones a que se refiere el artículo anterior, podrán estar enmarcadas en convenios de colaboración con entidades federativas, municipios, gobiernos Internacionales, universidades e instituciones educativas de educación media superior y superior, organizaciones empresariales y de la sociedad civil nacionales e internacionales, a través de la Secretaría del Trabajo del Estado de México.</w:t>
      </w:r>
    </w:p>
    <w:p w14:paraId="1BCBAF43"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700F67AB"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Título Segundo</w:t>
      </w:r>
    </w:p>
    <w:p w14:paraId="1A08EC28"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Del Fomento al Primer Empleo Capítulo Primero</w:t>
      </w:r>
    </w:p>
    <w:p w14:paraId="635876B2"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 las autoridades, acciones y preferencia</w:t>
      </w:r>
    </w:p>
    <w:p w14:paraId="53CE8565"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p>
    <w:p w14:paraId="34E061C3"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6.- </w:t>
      </w:r>
      <w:r w:rsidRPr="002262B8">
        <w:rPr>
          <w:rFonts w:ascii="Times New Roman" w:eastAsia="Arial MT" w:hAnsi="Times New Roman" w:cs="Times New Roman"/>
          <w:sz w:val="24"/>
          <w:szCs w:val="24"/>
        </w:rPr>
        <w:t>La Secretaría expedirá los lineamientos generales para que los jóvenes puedan acceder a programas de fomento al primer empleo, en las empresas o dependencias del sector público y privado, nacionales o internacionales.</w:t>
      </w:r>
    </w:p>
    <w:p w14:paraId="1F13492A"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41EA8322"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7.- </w:t>
      </w:r>
      <w:r w:rsidRPr="002262B8">
        <w:rPr>
          <w:rFonts w:ascii="Times New Roman" w:eastAsia="Arial MT" w:hAnsi="Times New Roman" w:cs="Times New Roman"/>
          <w:sz w:val="24"/>
          <w:szCs w:val="24"/>
        </w:rPr>
        <w:t>Los programas y acciones tendrán como finalidad insertar al mercado laborarla a las y los jóvenes mexiquenses además de contribuir a la formación integral de los mismos a través del ejercicio de los conocimientos técnicos, de esta manera, los estudiantes desarrollarán competencias para diagnosticar, planear, evaluar e intervenir en la solución de problemas o situaciones que el ámbito laboral demanda.</w:t>
      </w:r>
    </w:p>
    <w:p w14:paraId="5CB59600"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D48785C"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8.- </w:t>
      </w:r>
      <w:r w:rsidRPr="002262B8">
        <w:rPr>
          <w:rFonts w:ascii="Times New Roman" w:eastAsia="Arial MT" w:hAnsi="Times New Roman" w:cs="Times New Roman"/>
          <w:sz w:val="24"/>
          <w:szCs w:val="24"/>
        </w:rPr>
        <w:t>Los jóvenes que acrediten su servicio social o sus prácticas profesionales dentro de la empresa, negocio o dependencia del sector público o privado, tendrán derecho de preferencia a un puesto de nueva creación y a insertarse de manera directa a una bolsa de trabajo juvenil que especifique sus habilidades.</w:t>
      </w:r>
    </w:p>
    <w:p w14:paraId="203E2CA7"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0C43C43C"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Capítulo Segundo</w:t>
      </w:r>
    </w:p>
    <w:p w14:paraId="1ECBE2CD"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 los Incentivos, Beneficios, Elegibilidad e Inscripción</w:t>
      </w:r>
    </w:p>
    <w:p w14:paraId="0EC8A45F"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p>
    <w:p w14:paraId="42569871"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9.- </w:t>
      </w:r>
      <w:r w:rsidRPr="002262B8">
        <w:rPr>
          <w:rFonts w:ascii="Times New Roman" w:eastAsia="Arial MT" w:hAnsi="Times New Roman" w:cs="Times New Roman"/>
          <w:sz w:val="24"/>
          <w:szCs w:val="24"/>
        </w:rPr>
        <w:t>Para impulsar el fomento de puestos de nueva creación para jóvenes e incentivar los patrones a contratarlos, las autoridades responsables deberán:</w:t>
      </w:r>
    </w:p>
    <w:p w14:paraId="0F230F48"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4F0DE3AB" w14:textId="77777777" w:rsidR="00797757" w:rsidRPr="002262B8" w:rsidRDefault="00797757" w:rsidP="002262B8">
      <w:pPr>
        <w:widowControl w:val="0"/>
        <w:numPr>
          <w:ilvl w:val="0"/>
          <w:numId w:val="68"/>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Incentivar a los patrones que contraten a jóvenes por primera vez exentando durante 3 años el pago del impuesto sobre nómina;</w:t>
      </w:r>
    </w:p>
    <w:p w14:paraId="62E3FEE5" w14:textId="77777777" w:rsidR="00797757" w:rsidRPr="002262B8" w:rsidRDefault="00797757" w:rsidP="002262B8">
      <w:pPr>
        <w:widowControl w:val="0"/>
        <w:numPr>
          <w:ilvl w:val="0"/>
          <w:numId w:val="68"/>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Impulsar una prestación estatal para el uso de Transporte Público de las y los Jóvenes que se incorporan al servicio social o Primer Empleo.</w:t>
      </w:r>
    </w:p>
    <w:p w14:paraId="5FB686FC" w14:textId="77777777" w:rsidR="00797757" w:rsidRPr="002262B8" w:rsidRDefault="00797757" w:rsidP="002262B8">
      <w:pPr>
        <w:widowControl w:val="0"/>
        <w:numPr>
          <w:ilvl w:val="0"/>
          <w:numId w:val="68"/>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Estimular y promover la incorporación de los jóvenes a un empleo en el sector formal adecuado a sus perfiles, expectativas y entorno; e</w:t>
      </w:r>
    </w:p>
    <w:p w14:paraId="78654BAF" w14:textId="77777777" w:rsidR="00797757" w:rsidRPr="002262B8" w:rsidRDefault="00797757" w:rsidP="002262B8">
      <w:pPr>
        <w:widowControl w:val="0"/>
        <w:numPr>
          <w:ilvl w:val="0"/>
          <w:numId w:val="68"/>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Impulsar la capacitación de los jóvenes en el desarrollo de sus habilidades según el perfil del empleo y expectativas.</w:t>
      </w:r>
    </w:p>
    <w:p w14:paraId="6115661E"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p>
    <w:p w14:paraId="0CFB7C52"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10.- </w:t>
      </w:r>
      <w:r w:rsidRPr="002262B8">
        <w:rPr>
          <w:rFonts w:ascii="Times New Roman" w:eastAsia="Arial MT" w:hAnsi="Times New Roman" w:cs="Times New Roman"/>
          <w:sz w:val="24"/>
          <w:szCs w:val="24"/>
        </w:rPr>
        <w:t>Los patrones que contraten a los jóvenes en los términos de la presente Ley, tendrán acceso a los servicios y beneficios que otorga contar con trabajadores en un puesto de nueva creación.</w:t>
      </w:r>
    </w:p>
    <w:p w14:paraId="26DD0D17"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094BE0C8"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11.- </w:t>
      </w:r>
      <w:r w:rsidRPr="002262B8">
        <w:rPr>
          <w:rFonts w:ascii="Times New Roman" w:eastAsia="Arial MT" w:hAnsi="Times New Roman" w:cs="Times New Roman"/>
          <w:sz w:val="24"/>
          <w:szCs w:val="24"/>
        </w:rPr>
        <w:t xml:space="preserve">El acceso a los servicios y beneficios que otorga contar con trabajadores en un puesto de nueva creación; se obtendrá de manera inmediata en cuánto el patrón inscriba en el Instituto o </w:t>
      </w:r>
      <w:proofErr w:type="spellStart"/>
      <w:r w:rsidRPr="002262B8">
        <w:rPr>
          <w:rFonts w:ascii="Times New Roman" w:eastAsia="Arial MT" w:hAnsi="Times New Roman" w:cs="Times New Roman"/>
          <w:sz w:val="24"/>
          <w:szCs w:val="24"/>
        </w:rPr>
        <w:t>ISSEMyM</w:t>
      </w:r>
      <w:proofErr w:type="spellEnd"/>
      <w:r w:rsidRPr="002262B8">
        <w:rPr>
          <w:rFonts w:ascii="Times New Roman" w:eastAsia="Arial MT" w:hAnsi="Times New Roman" w:cs="Times New Roman"/>
          <w:sz w:val="24"/>
          <w:szCs w:val="24"/>
        </w:rPr>
        <w:t xml:space="preserve"> a las o los jóvenes trabajadores.</w:t>
      </w:r>
    </w:p>
    <w:p w14:paraId="3EFB1FB0"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42FB8445"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12.- </w:t>
      </w:r>
      <w:r w:rsidRPr="002262B8">
        <w:rPr>
          <w:rFonts w:ascii="Times New Roman" w:eastAsia="Arial MT" w:hAnsi="Times New Roman" w:cs="Times New Roman"/>
          <w:sz w:val="24"/>
          <w:szCs w:val="24"/>
        </w:rPr>
        <w:t>Las contrataciones deberán preferentemente tener concordancia entre la profesión o carrera técnica acreditada por los jóvenes o en función de sus habilidades técnicas y el puesto de nueva creación, ser de calidad y con posibilidad de desarrollo de los perfiles, expectativas y entorno. La relación de trabajo con jóvenes que se incorporan a su primer empleo, se hará constar por escrito, mediante un contrato individual de trabajo garantizando la Seguridad Social del Trabajador, estableciendo las Condiciones Generales de Trabajo.</w:t>
      </w:r>
    </w:p>
    <w:p w14:paraId="460E2308"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2762CD30" w14:textId="0CF50C5C"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13.- </w:t>
      </w:r>
      <w:r w:rsidRPr="002262B8">
        <w:rPr>
          <w:rFonts w:ascii="Times New Roman" w:eastAsia="Arial MT" w:hAnsi="Times New Roman" w:cs="Times New Roman"/>
          <w:sz w:val="24"/>
          <w:szCs w:val="24"/>
        </w:rPr>
        <w:t xml:space="preserve">La elegibilidad a un puesto de nueva creación para las y los jóvenes, será realizará mediante convocatoria que emitirá la Secretaría para ser parte del programa, la cual tendrá que tener los principios de equidad, igualdad y no </w:t>
      </w:r>
      <w:r w:rsidR="00831BF2" w:rsidRPr="002262B8">
        <w:rPr>
          <w:rFonts w:ascii="Times New Roman" w:eastAsia="Arial MT" w:hAnsi="Times New Roman" w:cs="Times New Roman"/>
          <w:sz w:val="24"/>
          <w:szCs w:val="24"/>
        </w:rPr>
        <w:t>discriminación.</w:t>
      </w:r>
    </w:p>
    <w:p w14:paraId="146677C4"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A0D5F10"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14.- </w:t>
      </w:r>
      <w:r w:rsidRPr="002262B8">
        <w:rPr>
          <w:rFonts w:ascii="Times New Roman" w:eastAsia="Arial MT" w:hAnsi="Times New Roman" w:cs="Times New Roman"/>
          <w:sz w:val="24"/>
          <w:szCs w:val="24"/>
        </w:rPr>
        <w:t>Para la inscripción de las empresas o patrones en el padrón, esta será mediante convocatoria permanente a cargo de la secretaría; dando preferencia a las empresas con domicilio fiscal en el Estado de México.</w:t>
      </w:r>
    </w:p>
    <w:p w14:paraId="2E04BFE1"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0741F721"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15.- </w:t>
      </w:r>
      <w:r w:rsidRPr="002262B8">
        <w:rPr>
          <w:rFonts w:ascii="Times New Roman" w:eastAsia="Arial MT" w:hAnsi="Times New Roman" w:cs="Times New Roman"/>
          <w:sz w:val="24"/>
          <w:szCs w:val="24"/>
        </w:rPr>
        <w:t>En el caso de Instituciones Educativas, Organizaciones, Fundaciones, Cámaras empresariales entre otros organismos nacionales e internacionales que consideren ser servicios sociales, prácticas profesionales, estancias o residencias, y deseen ingresar al programa, estas realizarán el mismo proceso que las empresas o patrones.</w:t>
      </w:r>
    </w:p>
    <w:p w14:paraId="08B25F0B"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DF4E95C"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Capítulo Tercero</w:t>
      </w:r>
    </w:p>
    <w:p w14:paraId="77A94962"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 la Coordinación Interinstitucional e Intergubernamental</w:t>
      </w:r>
    </w:p>
    <w:p w14:paraId="34712213"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p>
    <w:p w14:paraId="7334F4E9"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16.- </w:t>
      </w:r>
      <w:r w:rsidRPr="002262B8">
        <w:rPr>
          <w:rFonts w:ascii="Times New Roman" w:eastAsia="Arial MT" w:hAnsi="Times New Roman" w:cs="Times New Roman"/>
          <w:sz w:val="24"/>
          <w:szCs w:val="24"/>
        </w:rPr>
        <w:t>La Secretaría, preverá los medios indispensables para incentivar y promover la concurrencia y vinculación de los programas y acciones del Gobierno Estatal, para la implementación de la presente Ley.</w:t>
      </w:r>
    </w:p>
    <w:p w14:paraId="51A48FD2"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12E4AD3"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17</w:t>
      </w:r>
      <w:r w:rsidRPr="002262B8">
        <w:rPr>
          <w:rFonts w:ascii="Times New Roman" w:eastAsia="Arial MT" w:hAnsi="Times New Roman" w:cs="Times New Roman"/>
          <w:sz w:val="24"/>
          <w:szCs w:val="24"/>
        </w:rPr>
        <w:t>.- Para impulsar la coordinación interinstitucional en la aplicación de esta Ley, la Secretaría deberá:</w:t>
      </w:r>
    </w:p>
    <w:p w14:paraId="57F94AD5"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11B8A07A" w14:textId="77777777" w:rsidR="00797757" w:rsidRPr="002262B8" w:rsidRDefault="00797757" w:rsidP="002262B8">
      <w:pPr>
        <w:widowControl w:val="0"/>
        <w:numPr>
          <w:ilvl w:val="0"/>
          <w:numId w:val="6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Establecer mecanismos e instrumentos de cooperación y vinculación, así como promover la celebración de convenios y acuerdos con dependencias de las distintas ramas y órdenes de gobierno para diseñar, planear, coordinar, aplicar y fortalecer políticas, programas y acciones de fomento al primer empleo;</w:t>
      </w:r>
    </w:p>
    <w:p w14:paraId="72F12CA7" w14:textId="77777777" w:rsidR="00797757" w:rsidRPr="002262B8" w:rsidRDefault="00797757" w:rsidP="002262B8">
      <w:pPr>
        <w:widowControl w:val="0"/>
        <w:numPr>
          <w:ilvl w:val="0"/>
          <w:numId w:val="6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Establecer convenios y acuerdos bilaterales y multilaterales, encaminados a incentivar el desarrollo integral de políticas públicas en materia de fomento al primer empleo, y</w:t>
      </w:r>
    </w:p>
    <w:p w14:paraId="294AF5AF" w14:textId="77777777" w:rsidR="00797757" w:rsidRPr="002262B8" w:rsidRDefault="00797757" w:rsidP="002262B8">
      <w:pPr>
        <w:widowControl w:val="0"/>
        <w:numPr>
          <w:ilvl w:val="0"/>
          <w:numId w:val="6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Establecer a través del Programa de Impuso al Empleo Juvenil, el sistema de colocación de los jóvenes que decidan convertirse en trabajadores de primer empleo, buscando en todo momento la coordinación de las instancias obligadas a participar en los fines de la presente Ley.</w:t>
      </w:r>
    </w:p>
    <w:p w14:paraId="3BC00D85" w14:textId="77777777" w:rsidR="00797757" w:rsidRPr="002262B8" w:rsidRDefault="00797757" w:rsidP="002262B8">
      <w:pPr>
        <w:widowControl w:val="0"/>
        <w:numPr>
          <w:ilvl w:val="0"/>
          <w:numId w:val="6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Coordinación y vinculación permanente con entidades federativas, municipios, gobiernos Internacionales, universidades e instituciones educativas de educación media superior y superior, organizaciones empresariales y de </w:t>
      </w:r>
      <w:proofErr w:type="gramStart"/>
      <w:r w:rsidRPr="002262B8">
        <w:rPr>
          <w:rFonts w:ascii="Times New Roman" w:eastAsia="Arial MT" w:hAnsi="Times New Roman" w:cs="Times New Roman"/>
          <w:sz w:val="24"/>
          <w:szCs w:val="24"/>
        </w:rPr>
        <w:t>la sociedad civil nacionales e internacionales</w:t>
      </w:r>
      <w:proofErr w:type="gramEnd"/>
      <w:r w:rsidRPr="002262B8">
        <w:rPr>
          <w:rFonts w:ascii="Times New Roman" w:eastAsia="Arial MT" w:hAnsi="Times New Roman" w:cs="Times New Roman"/>
          <w:sz w:val="24"/>
          <w:szCs w:val="24"/>
        </w:rPr>
        <w:t>.</w:t>
      </w:r>
    </w:p>
    <w:p w14:paraId="51D38414"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A7EC829"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18.- </w:t>
      </w:r>
      <w:r w:rsidRPr="002262B8">
        <w:rPr>
          <w:rFonts w:ascii="Times New Roman" w:eastAsia="Arial MT" w:hAnsi="Times New Roman" w:cs="Times New Roman"/>
          <w:sz w:val="24"/>
          <w:szCs w:val="24"/>
        </w:rPr>
        <w:t xml:space="preserve">Las relaciones laborales entre los jóvenes y patrones se sujetarán a las disposiciones </w:t>
      </w:r>
      <w:r w:rsidRPr="002262B8">
        <w:rPr>
          <w:rFonts w:ascii="Times New Roman" w:eastAsia="Arial MT" w:hAnsi="Times New Roman" w:cs="Times New Roman"/>
          <w:sz w:val="24"/>
          <w:szCs w:val="24"/>
        </w:rPr>
        <w:lastRenderedPageBreak/>
        <w:t>establecidas en la Ley Federal de Trabajo, normativas o reglamentos emitidos para dar cumplimiento a la presente Ley.</w:t>
      </w:r>
    </w:p>
    <w:p w14:paraId="2CD19F04"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00CE394B"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TRANSITORIOS</w:t>
      </w:r>
    </w:p>
    <w:p w14:paraId="0278A7C0"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b/>
          <w:sz w:val="24"/>
          <w:szCs w:val="24"/>
        </w:rPr>
      </w:pPr>
    </w:p>
    <w:p w14:paraId="69C81863"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PRIMERO.- </w:t>
      </w:r>
      <w:r w:rsidRPr="002262B8">
        <w:rPr>
          <w:rFonts w:ascii="Times New Roman" w:eastAsia="Arial MT" w:hAnsi="Times New Roman" w:cs="Times New Roman"/>
          <w:sz w:val="24"/>
          <w:szCs w:val="24"/>
        </w:rPr>
        <w:t>Publíquese la presente Ley en el periódico oficial “Gaceta del Gobierno” del Estado de México.</w:t>
      </w:r>
    </w:p>
    <w:p w14:paraId="3C5C76AD"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42419ADF"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SEGUNDO.- </w:t>
      </w:r>
      <w:r w:rsidRPr="002262B8">
        <w:rPr>
          <w:rFonts w:ascii="Times New Roman" w:eastAsia="Arial MT" w:hAnsi="Times New Roman" w:cs="Times New Roman"/>
          <w:sz w:val="24"/>
          <w:szCs w:val="24"/>
        </w:rPr>
        <w:t>Esta Ley entrará en vigor al día siguiente de su publicación en el periódico oficial “Gaceta del Gobierno” del Estado de México.</w:t>
      </w:r>
    </w:p>
    <w:p w14:paraId="69DF368C"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333C9B63"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TERCERO. – </w:t>
      </w:r>
      <w:r w:rsidRPr="002262B8">
        <w:rPr>
          <w:rFonts w:ascii="Times New Roman" w:eastAsia="Arial MT" w:hAnsi="Times New Roman" w:cs="Times New Roman"/>
          <w:sz w:val="24"/>
          <w:szCs w:val="24"/>
        </w:rPr>
        <w:t>La Secretaría, en un plazo no mayor de cuarenta y cinco días hábiles, contados a partir de la entrada en vigor de la Ley; deberá publicar el reglamento y acciones normativas para dar entrada a la presente Ley.</w:t>
      </w:r>
    </w:p>
    <w:p w14:paraId="3721E87A"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2AE05D0C" w14:textId="77777777" w:rsidR="00797757" w:rsidRPr="002262B8" w:rsidRDefault="00797757"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CUARTO.- </w:t>
      </w:r>
      <w:r w:rsidRPr="002262B8">
        <w:rPr>
          <w:rFonts w:ascii="Times New Roman" w:eastAsia="Arial MT" w:hAnsi="Times New Roman" w:cs="Times New Roman"/>
          <w:sz w:val="24"/>
          <w:szCs w:val="24"/>
        </w:rPr>
        <w:t>Se derogan las disposiciones de igual o menor rango que se opongan a la presente Ley.</w:t>
      </w:r>
    </w:p>
    <w:p w14:paraId="7C5E6F32"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4DDCC933"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r w:rsidRPr="002262B8">
        <w:rPr>
          <w:rFonts w:ascii="Times New Roman" w:eastAsia="Arial MT" w:hAnsi="Times New Roman" w:cs="Times New Roman"/>
          <w:sz w:val="24"/>
          <w:szCs w:val="24"/>
        </w:rPr>
        <w:t>Lo tendrá entendido la Gobernadora del Estado, haciendo que se publique y se cumpla.</w:t>
      </w:r>
    </w:p>
    <w:p w14:paraId="2A1F8311"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15F3FF57"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r w:rsidRPr="002262B8">
        <w:rPr>
          <w:rFonts w:ascii="Times New Roman" w:eastAsia="Arial MT" w:hAnsi="Times New Roman" w:cs="Times New Roman"/>
          <w:sz w:val="24"/>
          <w:szCs w:val="24"/>
        </w:rPr>
        <w:t>Dado en el Palacio del Poder Legislativo, en la ciudad de Toluca de Lerdo, capital del Estado de México,</w:t>
      </w:r>
      <w:r w:rsidRPr="002262B8">
        <w:rPr>
          <w:rFonts w:ascii="Times New Roman" w:eastAsia="Arial MT" w:hAnsi="Times New Roman" w:cs="Times New Roman"/>
          <w:sz w:val="24"/>
          <w:szCs w:val="24"/>
          <w:u w:val="single"/>
        </w:rPr>
        <w:tab/>
      </w:r>
      <w:r w:rsidRPr="002262B8">
        <w:rPr>
          <w:rFonts w:ascii="Times New Roman" w:eastAsia="Arial MT" w:hAnsi="Times New Roman" w:cs="Times New Roman"/>
          <w:sz w:val="24"/>
          <w:szCs w:val="24"/>
        </w:rPr>
        <w:t>del mes</w:t>
      </w:r>
      <w:r w:rsidRPr="002262B8">
        <w:rPr>
          <w:rFonts w:ascii="Times New Roman" w:eastAsia="Arial MT" w:hAnsi="Times New Roman" w:cs="Times New Roman"/>
          <w:sz w:val="24"/>
          <w:szCs w:val="24"/>
          <w:u w:val="single"/>
        </w:rPr>
        <w:tab/>
      </w:r>
      <w:r w:rsidRPr="002262B8">
        <w:rPr>
          <w:rFonts w:ascii="Times New Roman" w:eastAsia="Arial MT" w:hAnsi="Times New Roman" w:cs="Times New Roman"/>
          <w:sz w:val="24"/>
          <w:szCs w:val="24"/>
        </w:rPr>
        <w:t>del año dos mil veintitrés.</w:t>
      </w:r>
    </w:p>
    <w:p w14:paraId="4C97701E" w14:textId="77777777" w:rsidR="00797757" w:rsidRPr="002262B8" w:rsidRDefault="00797757" w:rsidP="002262B8">
      <w:pPr>
        <w:widowControl w:val="0"/>
        <w:autoSpaceDE w:val="0"/>
        <w:autoSpaceDN w:val="0"/>
        <w:spacing w:after="0" w:line="240" w:lineRule="auto"/>
        <w:rPr>
          <w:rFonts w:ascii="Times New Roman" w:eastAsia="Arial MT" w:hAnsi="Times New Roman" w:cs="Times New Roman"/>
          <w:sz w:val="24"/>
          <w:szCs w:val="24"/>
        </w:rPr>
      </w:pPr>
    </w:p>
    <w:p w14:paraId="68B4FB9F"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ATENTAMENTE</w:t>
      </w:r>
    </w:p>
    <w:p w14:paraId="074C8F68"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Diputada Silvia Barberena Maldonado</w:t>
      </w:r>
    </w:p>
    <w:p w14:paraId="1F263BD0" w14:textId="77777777" w:rsidR="00797757" w:rsidRPr="002262B8" w:rsidRDefault="00797757"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Todo el Poder al Pueblo</w:t>
      </w:r>
    </w:p>
    <w:p w14:paraId="6345D9E1" w14:textId="77777777" w:rsidR="00797757" w:rsidRPr="002262B8" w:rsidRDefault="00797757" w:rsidP="002262B8">
      <w:pPr>
        <w:pStyle w:val="Sinespaciado"/>
        <w:rPr>
          <w:rFonts w:ascii="Times New Roman" w:hAnsi="Times New Roman" w:cs="Times New Roman"/>
          <w:sz w:val="24"/>
          <w:szCs w:val="24"/>
        </w:rPr>
      </w:pPr>
    </w:p>
    <w:p w14:paraId="09C474AB" w14:textId="77777777" w:rsidR="00797757" w:rsidRPr="002262B8" w:rsidRDefault="00797757"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1CBEBCA2" w14:textId="1E28B40C" w:rsidR="00797757" w:rsidRPr="002262B8" w:rsidRDefault="00797757" w:rsidP="002262B8">
      <w:pPr>
        <w:pStyle w:val="Sinespaciado"/>
        <w:jc w:val="both"/>
        <w:rPr>
          <w:rFonts w:ascii="Times New Roman" w:eastAsia="Times New Roman" w:hAnsi="Times New Roman" w:cs="Times New Roman"/>
          <w:sz w:val="24"/>
          <w:szCs w:val="24"/>
          <w:lang w:eastAsia="es-MX"/>
        </w:rPr>
      </w:pPr>
    </w:p>
    <w:p w14:paraId="35E9B641" w14:textId="5C575A1B"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PRESIDENTA DIP. KARLA AGUILAR TALAVERA. Muchas gracias, diputada.</w:t>
      </w:r>
    </w:p>
    <w:p w14:paraId="6201AABC"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Se registra la iniciativa y se remite la Comisión Legislativa de Trabajo, Previsión y Seguridad Social, para su estudio y dictamen.</w:t>
      </w:r>
    </w:p>
    <w:p w14:paraId="74FFE74E"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En acatamiento del punto 10, la diputada María Luisa Mendoza Mondragón leerá la iniciativa con proyecto de decreto por el que se adiciona el Código para la Biodiversidad del Estado de México, presentada por la diputada María Luisa Mendoza Mondragón y la diputada Claudia Desiree Morales Robledo, integrantes del Grupo Parlamentario del Partido Verde Ecologista de México.</w:t>
      </w:r>
    </w:p>
    <w:p w14:paraId="18598297" w14:textId="77777777" w:rsidR="00E06796" w:rsidRPr="002262B8" w:rsidRDefault="00E06796" w:rsidP="002262B8">
      <w:pPr>
        <w:pStyle w:val="Sinespaciado"/>
        <w:ind w:left="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Adelante, diputada.</w:t>
      </w:r>
    </w:p>
    <w:p w14:paraId="3CF39A05"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DIP. MARÍA LUISA MENDOZA MONDRAGÓN. Gracias, Presidenta.</w:t>
      </w:r>
    </w:p>
    <w:p w14:paraId="68689060"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La iniciativa que hoy pone a su consideración el Grupo Parlamentario del Partido Verde Ecologista tiene que ver justo con el maltrato de los seres sintientes.</w:t>
      </w:r>
    </w:p>
    <w:p w14:paraId="0E77958F"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En el </w:t>
      </w:r>
      <w:r w:rsidRPr="002262B8">
        <w:rPr>
          <w:rFonts w:ascii="Times New Roman" w:eastAsia="Times New Roman" w:hAnsi="Times New Roman" w:cs="Times New Roman"/>
          <w:color w:val="00B0F0"/>
          <w:sz w:val="24"/>
          <w:szCs w:val="24"/>
          <w:lang w:eastAsia="es-MX"/>
        </w:rPr>
        <w:t>2000</w:t>
      </w:r>
      <w:r w:rsidRPr="002262B8">
        <w:rPr>
          <w:rFonts w:ascii="Times New Roman" w:eastAsia="Times New Roman" w:hAnsi="Times New Roman" w:cs="Times New Roman"/>
          <w:sz w:val="24"/>
          <w:szCs w:val="24"/>
          <w:lang w:eastAsia="es-MX"/>
        </w:rPr>
        <w:t xml:space="preserve">, </w:t>
      </w:r>
      <w:proofErr w:type="gramStart"/>
      <w:r w:rsidRPr="002262B8">
        <w:rPr>
          <w:rFonts w:ascii="Times New Roman" w:eastAsia="Times New Roman" w:hAnsi="Times New Roman" w:cs="Times New Roman"/>
          <w:sz w:val="24"/>
          <w:szCs w:val="24"/>
          <w:lang w:eastAsia="es-MX"/>
        </w:rPr>
        <w:t>la</w:t>
      </w:r>
      <w:proofErr w:type="gramEnd"/>
      <w:r w:rsidRPr="002262B8">
        <w:rPr>
          <w:rFonts w:ascii="Times New Roman" w:eastAsia="Times New Roman" w:hAnsi="Times New Roman" w:cs="Times New Roman"/>
          <w:sz w:val="24"/>
          <w:szCs w:val="24"/>
          <w:lang w:eastAsia="es-MX"/>
        </w:rPr>
        <w:t xml:space="preserve"> LX Legislatura presentó una iniciativa por parte de Grupo Parlamentario, y fue el Pleno quien lo aprobó, cuando subimos la categoría de los animales o conocidos como ‘lomitos’ a seres sintientes. De ahí se deriva que los criminales, sin duda alguna, dejan una descomposición social y esta descomposición social en nuestro país es muy visible, pero también lo es en el Estado de México.</w:t>
      </w:r>
    </w:p>
    <w:p w14:paraId="1CB14AE5"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No podemos olvidar el famoso caso en la comunidad de San Pablo </w:t>
      </w:r>
      <w:proofErr w:type="spellStart"/>
      <w:r w:rsidRPr="002262B8">
        <w:rPr>
          <w:rFonts w:ascii="Times New Roman" w:eastAsia="Times New Roman" w:hAnsi="Times New Roman" w:cs="Times New Roman"/>
          <w:sz w:val="24"/>
          <w:szCs w:val="24"/>
          <w:lang w:eastAsia="es-MX"/>
        </w:rPr>
        <w:t>Tecalco</w:t>
      </w:r>
      <w:proofErr w:type="spellEnd"/>
      <w:r w:rsidRPr="002262B8">
        <w:rPr>
          <w:rFonts w:ascii="Times New Roman" w:eastAsia="Times New Roman" w:hAnsi="Times New Roman" w:cs="Times New Roman"/>
          <w:sz w:val="24"/>
          <w:szCs w:val="24"/>
          <w:lang w:eastAsia="es-MX"/>
        </w:rPr>
        <w:t xml:space="preserve">, Municipio de Tecámac, cuando un sujeto arrojó a un cachorro llamado </w:t>
      </w:r>
      <w:proofErr w:type="spellStart"/>
      <w:r w:rsidRPr="002262B8">
        <w:rPr>
          <w:rFonts w:ascii="Times New Roman" w:eastAsia="Times New Roman" w:hAnsi="Times New Roman" w:cs="Times New Roman"/>
          <w:sz w:val="24"/>
          <w:szCs w:val="24"/>
          <w:lang w:eastAsia="es-MX"/>
        </w:rPr>
        <w:t>Scooby</w:t>
      </w:r>
      <w:proofErr w:type="spellEnd"/>
      <w:r w:rsidRPr="002262B8">
        <w:rPr>
          <w:rFonts w:ascii="Times New Roman" w:eastAsia="Times New Roman" w:hAnsi="Times New Roman" w:cs="Times New Roman"/>
          <w:sz w:val="24"/>
          <w:szCs w:val="24"/>
          <w:lang w:eastAsia="es-MX"/>
        </w:rPr>
        <w:t xml:space="preserve"> a un cazo de aceite hirviendo, lo que causó indignación social, por supuesto, por la crueldad de tal hecho.</w:t>
      </w:r>
    </w:p>
    <w:p w14:paraId="5892F2A8"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lastRenderedPageBreak/>
        <w:t>Y el Estado de México tampoco es la excepción en el maltrato de animales. Según el Consejo Ciudadano por la Seguridad y Justicia, detalló que la Entidad encabeza el número de reportes en maltrato y abandono animal durante el 2022 y 2023, con 6 mil 476 en razón a los seres sintientes.</w:t>
      </w:r>
    </w:p>
    <w:p w14:paraId="1873EB1B"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Pero, fíjense ustedes, datos como el tema de municipios que sufren mayor violencia en razón a los animales, tienen que ver con Ecatepec, Nezahualcóyotl, Ixtapaluca, Tlalnepantla y Naucalpan, y esta coincidencia también hace que son los municipios que cuentan con la Alerta de Género, y según las aportaciones del científico </w:t>
      </w:r>
      <w:proofErr w:type="spellStart"/>
      <w:r w:rsidRPr="002262B8">
        <w:rPr>
          <w:rFonts w:ascii="Times New Roman" w:eastAsia="Times New Roman" w:hAnsi="Times New Roman" w:cs="Times New Roman"/>
          <w:color w:val="00B0F0"/>
          <w:sz w:val="24"/>
          <w:szCs w:val="24"/>
          <w:lang w:eastAsia="es-MX"/>
        </w:rPr>
        <w:t>Olsen</w:t>
      </w:r>
      <w:proofErr w:type="spellEnd"/>
      <w:r w:rsidRPr="002262B8">
        <w:rPr>
          <w:rFonts w:ascii="Times New Roman" w:eastAsia="Times New Roman" w:hAnsi="Times New Roman" w:cs="Times New Roman"/>
          <w:sz w:val="24"/>
          <w:szCs w:val="24"/>
          <w:lang w:eastAsia="es-MX"/>
        </w:rPr>
        <w:t>, dice que existe una relación entre trastorno antisocial de la personalidad y el de crueldad animal, porque quien es capaz de violentar a un animal, también lo hará con las personas.</w:t>
      </w:r>
    </w:p>
    <w:p w14:paraId="320F16A5"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Y de esto también se deriva que han existido 28 casos que se han llevado ante un Juez con la intención de iniciar un proceso. Pero, fíjense ustedes, de esos 28 casos, solamente se han logrado 14 que se puedan vincular y, por supuesto, se han dictado sentencias condenatorias, </w:t>
      </w:r>
      <w:r w:rsidRPr="002262B8">
        <w:rPr>
          <w:rFonts w:ascii="Times New Roman" w:hAnsi="Times New Roman" w:cs="Times New Roman"/>
          <w:sz w:val="24"/>
          <w:szCs w:val="24"/>
        </w:rPr>
        <w:t>una en el 2019 y dos más en el 2020 y, por supuesto, de enero a noviembre del 2021 se registró un fallo que fue absolutorio.</w:t>
      </w:r>
    </w:p>
    <w:p w14:paraId="07E47563"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Durante el 2023 se vincularon a proceso a siete personas por maltrato animal en Amecameca, lo que deja visible el retraso en la investigación, procuración y administración de justicia, por lo que tenemos que ir a la par de los derechos que se esgriman a favor del ser humano con los seres sintientes.</w:t>
      </w:r>
    </w:p>
    <w:p w14:paraId="62780857"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Por ello, la iniciativa que hoy presentamos y ponemos a su consideración consiste en adicionar un capítulo XXII denominado ‘Registro Estatal de Personas Agresoras de Animales’ al Código de la Biodiversidad del Estado de México, con el objetivo de contar con un registro de personas agresoras de animales que permitirá inhibir posibles agresiones en contra de animales, pero también nos ayudará para poder clasificar y determinar que esa persona que violentó a un animal es posible que también violente a una persona y que se puedan también agravar dichos delitos, teniendo en cuenta que el maltrato animal es un factor que predispone a la violencia social.</w:t>
      </w:r>
    </w:p>
    <w:p w14:paraId="31E4E658"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el Partido Verde Ecologista siempre estaremos a favor de quienes no tienen voz, como los seres sintientes. Por ello, vamos a establecer el surgimiento de políticas públicas en favor de los animales que nos muestran que, si no se actúa a tiempo y se toman medidas correctivas, este tipo de agresiones seguirá siendo una práctica común sin ninguna penalidad para el responsable.</w:t>
      </w:r>
    </w:p>
    <w:p w14:paraId="356597A9"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Por un Estado sensible para aquellos que nos hacen complementaria la vida de nuestro planeta.</w:t>
      </w:r>
    </w:p>
    <w:p w14:paraId="1577F222"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Es cuanto, Presidenta diputada. </w:t>
      </w:r>
    </w:p>
    <w:p w14:paraId="02AE3544" w14:textId="77777777" w:rsidR="00CA4B1E" w:rsidRPr="002262B8" w:rsidRDefault="00CA4B1E" w:rsidP="002262B8">
      <w:pPr>
        <w:pStyle w:val="Sinespaciado"/>
        <w:rPr>
          <w:rFonts w:ascii="Times New Roman" w:hAnsi="Times New Roman" w:cs="Times New Roman"/>
          <w:sz w:val="24"/>
          <w:szCs w:val="24"/>
        </w:rPr>
      </w:pPr>
    </w:p>
    <w:p w14:paraId="703E1F55" w14:textId="77777777" w:rsidR="00CA4B1E" w:rsidRPr="002262B8" w:rsidRDefault="00CA4B1E" w:rsidP="002262B8">
      <w:pPr>
        <w:pStyle w:val="Sinespaciado"/>
        <w:rPr>
          <w:rFonts w:ascii="Times New Roman" w:hAnsi="Times New Roman" w:cs="Times New Roman"/>
          <w:sz w:val="24"/>
          <w:szCs w:val="24"/>
        </w:rPr>
        <w:sectPr w:rsidR="00CA4B1E" w:rsidRPr="002262B8" w:rsidSect="002262B8">
          <w:type w:val="continuous"/>
          <w:pgSz w:w="12240" w:h="15840"/>
          <w:pgMar w:top="1134" w:right="1134" w:bottom="1134" w:left="1701" w:header="708" w:footer="708" w:gutter="0"/>
          <w:cols w:space="708"/>
          <w:docGrid w:linePitch="360"/>
        </w:sectPr>
      </w:pPr>
    </w:p>
    <w:p w14:paraId="1A44F17A" w14:textId="77777777" w:rsidR="00CA4B1E" w:rsidRPr="002262B8" w:rsidRDefault="00CA4B1E" w:rsidP="002262B8">
      <w:pPr>
        <w:pStyle w:val="Sinespaciado"/>
        <w:rPr>
          <w:rFonts w:ascii="Times New Roman" w:hAnsi="Times New Roman" w:cs="Times New Roman"/>
          <w:sz w:val="24"/>
          <w:szCs w:val="24"/>
        </w:rPr>
      </w:pPr>
    </w:p>
    <w:p w14:paraId="61F08798" w14:textId="77777777" w:rsidR="00CA4B1E" w:rsidRPr="002262B8" w:rsidRDefault="00CA4B1E"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638ECDD9" w14:textId="77777777" w:rsidR="00CA4B1E" w:rsidRPr="002262B8" w:rsidRDefault="00CA4B1E" w:rsidP="002262B8">
      <w:pPr>
        <w:pStyle w:val="Sinespaciado"/>
        <w:rPr>
          <w:rFonts w:ascii="Times New Roman" w:hAnsi="Times New Roman" w:cs="Times New Roman"/>
          <w:sz w:val="24"/>
          <w:szCs w:val="24"/>
        </w:rPr>
      </w:pPr>
    </w:p>
    <w:p w14:paraId="7C3C197C" w14:textId="77777777" w:rsidR="00BD0E0A" w:rsidRPr="002262B8" w:rsidRDefault="00BD0E0A"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GRUPO PARLAMENTARIO DEL PARTIDO VERDE ECOLOGISTA DE MEXICO</w:t>
      </w:r>
    </w:p>
    <w:p w14:paraId="28AA986B" w14:textId="77777777" w:rsidR="00BD0E0A" w:rsidRPr="002262B8" w:rsidRDefault="00BD0E0A" w:rsidP="002262B8">
      <w:pPr>
        <w:widowControl w:val="0"/>
        <w:autoSpaceDE w:val="0"/>
        <w:autoSpaceDN w:val="0"/>
        <w:spacing w:after="0" w:line="240" w:lineRule="auto"/>
        <w:jc w:val="center"/>
        <w:rPr>
          <w:rFonts w:ascii="Times New Roman" w:eastAsia="Arial MT" w:hAnsi="Times New Roman" w:cs="Times New Roman"/>
          <w:b/>
          <w:sz w:val="24"/>
          <w:szCs w:val="24"/>
        </w:rPr>
      </w:pPr>
    </w:p>
    <w:p w14:paraId="33A609C7"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2023. “Año del Septuagésimo Aniversario del Reconocimiento del Derecho al Voto de las Mujeres en México</w:t>
      </w:r>
      <w:r w:rsidRPr="002262B8">
        <w:rPr>
          <w:rFonts w:ascii="Times New Roman" w:eastAsia="Arial MT" w:hAnsi="Times New Roman" w:cs="Times New Roman"/>
          <w:b/>
          <w:sz w:val="24"/>
          <w:szCs w:val="24"/>
        </w:rPr>
        <w:t>”.</w:t>
      </w:r>
    </w:p>
    <w:p w14:paraId="03D1E705"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p>
    <w:p w14:paraId="2698687C" w14:textId="77777777" w:rsidR="00BD0E0A" w:rsidRPr="002262B8" w:rsidRDefault="00BD0E0A" w:rsidP="002262B8">
      <w:pPr>
        <w:widowControl w:val="0"/>
        <w:autoSpaceDE w:val="0"/>
        <w:autoSpaceDN w:val="0"/>
        <w:spacing w:after="0" w:line="240" w:lineRule="auto"/>
        <w:ind w:left="3546"/>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Toluca de Lerdo, Estado de México a </w:t>
      </w:r>
      <w:r w:rsidRPr="002262B8">
        <w:rPr>
          <w:rFonts w:ascii="Times New Roman" w:eastAsia="Arial MT" w:hAnsi="Times New Roman" w:cs="Times New Roman"/>
          <w:sz w:val="24"/>
          <w:szCs w:val="24"/>
          <w:u w:val="single"/>
        </w:rPr>
        <w:tab/>
        <w:t xml:space="preserve"> </w:t>
      </w:r>
      <w:r w:rsidRPr="002262B8">
        <w:rPr>
          <w:rFonts w:ascii="Times New Roman" w:eastAsia="Arial MT" w:hAnsi="Times New Roman" w:cs="Times New Roman"/>
          <w:sz w:val="24"/>
          <w:szCs w:val="24"/>
        </w:rPr>
        <w:t xml:space="preserve">de </w:t>
      </w:r>
      <w:r w:rsidRPr="002262B8">
        <w:rPr>
          <w:rFonts w:ascii="Times New Roman" w:eastAsia="Arial MT" w:hAnsi="Times New Roman" w:cs="Times New Roman"/>
          <w:sz w:val="24"/>
          <w:szCs w:val="24"/>
          <w:u w:val="single"/>
        </w:rPr>
        <w:tab/>
        <w:t xml:space="preserve"> </w:t>
      </w:r>
      <w:r w:rsidRPr="002262B8">
        <w:rPr>
          <w:rFonts w:ascii="Times New Roman" w:eastAsia="Arial MT" w:hAnsi="Times New Roman" w:cs="Times New Roman"/>
          <w:sz w:val="24"/>
          <w:szCs w:val="24"/>
        </w:rPr>
        <w:t>de 2023.</w:t>
      </w:r>
    </w:p>
    <w:p w14:paraId="3FED2354"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077135E5"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 AZUCENA CISNEROS COSS</w:t>
      </w:r>
    </w:p>
    <w:p w14:paraId="1D2D46A5"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PRESIDENTA DE LA MESA DIRECTIVA</w:t>
      </w:r>
    </w:p>
    <w:p w14:paraId="6CFBE11C"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LXI LEGISLATURA DEL H. PODER LEGISLATIVO</w:t>
      </w:r>
    </w:p>
    <w:p w14:paraId="15F7DFB8"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DEL ESTADO LIBRE Y SOBERANO DE MÉXICO</w:t>
      </w:r>
    </w:p>
    <w:p w14:paraId="614E42B9"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p>
    <w:p w14:paraId="1262ABD8"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lastRenderedPageBreak/>
        <w:t>P R E S E N T E</w:t>
      </w:r>
    </w:p>
    <w:p w14:paraId="6E6741E0"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Honorable Asamblea:</w:t>
      </w:r>
    </w:p>
    <w:p w14:paraId="0A57285D"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p>
    <w:p w14:paraId="4CB4202C"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Quienes suscriben </w:t>
      </w:r>
      <w:r w:rsidRPr="002262B8">
        <w:rPr>
          <w:rFonts w:ascii="Times New Roman" w:eastAsia="Arial MT" w:hAnsi="Times New Roman" w:cs="Times New Roman"/>
          <w:b/>
          <w:sz w:val="24"/>
          <w:szCs w:val="24"/>
        </w:rPr>
        <w:t>MARÍA LUISA MENDOZA MONDRAGÓN Y CLAUDIA DESIREE MORALES ROBLEDO</w:t>
      </w:r>
      <w:r w:rsidRPr="002262B8">
        <w:rPr>
          <w:rFonts w:ascii="Times New Roman" w:eastAsia="Arial MT" w:hAnsi="Times New Roman" w:cs="Times New Roman"/>
          <w:sz w:val="24"/>
          <w:szCs w:val="24"/>
        </w:rPr>
        <w:t xml:space="preserve">, diputadas integrantes del </w:t>
      </w:r>
      <w:r w:rsidRPr="002262B8">
        <w:rPr>
          <w:rFonts w:ascii="Times New Roman" w:eastAsia="Arial MT" w:hAnsi="Times New Roman" w:cs="Times New Roman"/>
          <w:b/>
          <w:sz w:val="24"/>
          <w:szCs w:val="24"/>
        </w:rPr>
        <w:t xml:space="preserve">GRUPO PARLAMENTARIO DEL PARTIDO VERDE ECOLOGISTA DE MÉXICO </w:t>
      </w:r>
      <w:r w:rsidRPr="002262B8">
        <w:rPr>
          <w:rFonts w:ascii="Times New Roman" w:eastAsia="Arial MT"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262B8">
        <w:rPr>
          <w:rFonts w:ascii="Times New Roman" w:eastAsia="Arial MT" w:hAnsi="Times New Roman" w:cs="Times New Roman"/>
          <w:b/>
          <w:sz w:val="24"/>
          <w:szCs w:val="24"/>
        </w:rPr>
        <w:t xml:space="preserve">INICIATIVA CON PROYECTO DE DECRETO POR EL QUE SE ADICIONA UN CAPÍTULO XXII DENOMINADO “REGISTRO ESTATAL DE PERSONAS AGRESORAS DE ANIMALES” AL CÓDIGO PARA LA BIODIVERSIDAD DEL ESTADO DE MÉXICO, CON EL OBJETO DE CREAR UN REGISTRO ESTATAL DE PERSONAS AGRESORAS DE ANIMALES, </w:t>
      </w:r>
      <w:r w:rsidRPr="002262B8">
        <w:rPr>
          <w:rFonts w:ascii="Times New Roman" w:eastAsia="Arial MT" w:hAnsi="Times New Roman" w:cs="Times New Roman"/>
          <w:sz w:val="24"/>
          <w:szCs w:val="24"/>
        </w:rPr>
        <w:t>con sustento en la siguiente:</w:t>
      </w:r>
    </w:p>
    <w:p w14:paraId="35430E27"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6882C3A9" w14:textId="77777777" w:rsidR="00BD0E0A" w:rsidRPr="002262B8" w:rsidRDefault="00BD0E0A" w:rsidP="002262B8">
      <w:pPr>
        <w:widowControl w:val="0"/>
        <w:autoSpaceDE w:val="0"/>
        <w:autoSpaceDN w:val="0"/>
        <w:spacing w:after="0" w:line="240" w:lineRule="auto"/>
        <w:ind w:left="3"/>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EXPOSICIÓN DE MOTIVOS</w:t>
      </w:r>
    </w:p>
    <w:p w14:paraId="7B990DE5"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p>
    <w:p w14:paraId="39B712C9"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humanidad se ha relacionado con los animales por medio de la dominación y de la domesticación, con la finalidad de obtener un beneficio de ellos, sin considerar que requieren de cuidado para sobrevivir.</w:t>
      </w:r>
    </w:p>
    <w:p w14:paraId="3F5887F4"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42647ACD"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Los animales tienen derecho a ser protegidos de todo acto cruel e inhumano, a recibir alimentación, descanso, y un lugar adecuado donde puedan moverse con libertad. Para lograrlo, se debe tener una tutela responsable hacia ellos, promoviendo el derecho a la vida y el bienestar animal.</w:t>
      </w:r>
    </w:p>
    <w:p w14:paraId="23C7D82D"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44BCF7AF"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Bajo estos preceptos es posible eliminar la violencia hacia los animales, lamentablemente el maltrato hacia ellos es una práctica muy común, es un acto intencional que puede ser único, recurrente o cíclico de una persona hacia un animal dirigido a dominar, controlar, agredir, lastimar o incluso causarle la muerte. No solo implica agresiones físicas, sino también el abandono, privarlo de alimento, descuidar su higiene o salud, dejarlo a la intemperie, en azoteas o amarrado, entre otras malas prácticas de cuidado que ponen en peligro su seguridad.</w:t>
      </w:r>
    </w:p>
    <w:p w14:paraId="2076DD67"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0B187051"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maltrato animal es una escalera a la violencia social, ya que la indiferencia o la obtención de placer en el sufrimiento o dolor de los animales </w:t>
      </w:r>
      <w:proofErr w:type="gramStart"/>
      <w:r w:rsidRPr="002262B8">
        <w:rPr>
          <w:rFonts w:ascii="Times New Roman" w:eastAsia="Arial MT" w:hAnsi="Times New Roman" w:cs="Times New Roman"/>
          <w:sz w:val="24"/>
          <w:szCs w:val="24"/>
        </w:rPr>
        <w:t>podría</w:t>
      </w:r>
      <w:proofErr w:type="gramEnd"/>
      <w:r w:rsidRPr="002262B8">
        <w:rPr>
          <w:rFonts w:ascii="Times New Roman" w:eastAsia="Arial MT" w:hAnsi="Times New Roman" w:cs="Times New Roman"/>
          <w:sz w:val="24"/>
          <w:szCs w:val="24"/>
        </w:rPr>
        <w:t xml:space="preserve"> manifestarse de igual manera con cualquier persona.</w:t>
      </w:r>
    </w:p>
    <w:p w14:paraId="43999A3C"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76BEBC39"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acuerdo con el Instituto Nacional de Estadística y Geografía (INEGI) en el año 2021, nuestro país ocupó el tercer lugar a nivel mundial de casos de violencia y maltrato animal, y el primero en América Latina en cuanto a animales que se encuentran en situación de calle.</w:t>
      </w:r>
    </w:p>
    <w:p w14:paraId="0E47BB0A"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70DF2A7F"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Asimismo, durante ese periodo se informó que en México existen aproximadamente 80 millones de mascotas, de las cuales 43.8 millones eran perros; 16.2 millones, felinos; y otros 20 millones de especies pequeñas, en contraste el 70% de los caninos y el 60% de los felinos no tienen hogar.</w:t>
      </w:r>
    </w:p>
    <w:p w14:paraId="3C6E4F5C"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6EE754C3"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Por lo que hace a la entidad mexiquense, de acuerdo con la Fiscalía General de Justicia del Estado de México (FGJEM) se sumaron 87 denuncias durante 2019; 337 en 2020 y 516 denuncias de enero a noviembre de 2021. En 2019, mientras la Fiscalía registró 87 denuncias, la Procuraduría de Protección al Ambiente del Estado de México (PROPAEM), recibió 876 denuncias. De enero a </w:t>
      </w:r>
      <w:r w:rsidRPr="002262B8">
        <w:rPr>
          <w:rFonts w:ascii="Times New Roman" w:eastAsia="Arial MT" w:hAnsi="Times New Roman" w:cs="Times New Roman"/>
          <w:sz w:val="24"/>
          <w:szCs w:val="24"/>
        </w:rPr>
        <w:lastRenderedPageBreak/>
        <w:t>septiembre de 2020, la Procuraduría recibió 728 denuncias, mientras que a la Fiscalía llegaron 337 casos en el mismo periodo.</w:t>
      </w:r>
    </w:p>
    <w:p w14:paraId="3BAB9C99"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41A378D1"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los 940 casos reportados por la Fiscalía durante estos tres años, solo 28 se han llevado ante un juez con la intención de iniciar un proceso penal en contra de los supuestos responsables. En ese mismo tiempo, las autoridades solo han logrado que un juez dicte vinculación a proceso en 14 ocasiones. Y, las sentencias condenatorias fueron escasas: una en 2019 y dos más en 2020; de enero a noviembre de 2021 se registró un fallo que fue absolutorio.</w:t>
      </w:r>
    </w:p>
    <w:p w14:paraId="375EBE98"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48C2B0CC"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Aunque en todo el Estado de México existe el maltrato animal, está mala práctica ha tenido mayor incidencia en los municipios de Naucalpan, Tlalnepantla, Ecatepec, Toluca, Cuautitlán Izcalli, Nezahualcóyotl y Almoloya de Juárez.</w:t>
      </w:r>
    </w:p>
    <w:p w14:paraId="70056B4E"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1AF29071"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este escenario, la protección y defensa legal de los animales, principalmente domésticos y de compañía, se encuentra establecida en distintas leyes y códigos penales, tanto a nivel federal como estatal, cuya base son: el derecho a la vida, la prohibición del maltrato y el bienestar animal.</w:t>
      </w:r>
    </w:p>
    <w:p w14:paraId="669BF153"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0785F8CA"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referencia al ámbito internacional, el 15 de octubre de 1978 se proclamó la Declaración Universal de los Derechos de los Animales por la Organización de las Naciones Unidas, documento que busca combatir los actos de crueldad animal y proteger los derechos de los que gozan los seres sintientes.</w:t>
      </w:r>
    </w:p>
    <w:p w14:paraId="39A6059F"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31326CFE"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nuestro país, el artículo 4° de la Constitución Política de los Estados Unidos Mexicanos menciona que todos tenemos derecho a un ambiente sano y se establece la protección al medio ambiente y cuidado animal. A su vez, en la Ley General del Equilibrio Ecológico y la Protección al Ambiente se regula la protección y preservación de la fauna; protege la responsabilidad por daño ambiental y la manera en la que el ciudadano y las autoridades pueden recurrir para proteger a estas especies al ser entes vulnerables.</w:t>
      </w:r>
    </w:p>
    <w:p w14:paraId="768C2A01"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7A34717B"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Si bien, la mayoría de las entidades federativas han tipificado el maltrato animal como un delito, sigue en espera que se legisle en los estados de Chiapas, Guerrero, Tabasco y Tamaulipas, a pesar de que cuentan con reglamentos y leyes para su protección, incluyéndose sanciones a los responsables, estás solo van desde el ámbito administrativo.</w:t>
      </w:r>
    </w:p>
    <w:p w14:paraId="48F2651C"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161DAC88"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este sentido, en el Estado de México en el Libro Sexto “De la Protección y Bienestar Animal” del Código para la Biodiversidad se establecen diferentes lineamientos para proteger a los animales de cualquier acto de crueldad que moleste su bienestar. Y en el Código Penal se establece como delito el maltrato animal, al que cause lesiones dolosas a cualquier animal, con el propósito o no, de causarle la muerte.</w:t>
      </w:r>
    </w:p>
    <w:p w14:paraId="0B708A38"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77732B48"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Aunado a ello, consideramos que la detección temprana de comportamientos crueles hacia los animales puede prevenir el delito, pero también contribuye a las acciones de sanación para tratar de recomponer el tejido social. Es así como, tenemos a bien a presentar la siguiente Iniciativa con Proyecto de Decreto por el que se adiciona un Capítulo XXII denominado “Registro Estatal de Personas Agresoras de Animales” al Código para la Biodiversidad del Estado de México.</w:t>
      </w:r>
    </w:p>
    <w:p w14:paraId="1850580E"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5D4EBDF7"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idea de tener un registro de personas agresoras permitiría inhibir posibles agresiones en contra de animales y personas, teniendo en cuenta que el maltrato animal, es un factor que predispone a la violencia social. Ya que, si no se toman medidas coercitivas este tipo de agresiones seguirán </w:t>
      </w:r>
      <w:r w:rsidRPr="002262B8">
        <w:rPr>
          <w:rFonts w:ascii="Times New Roman" w:eastAsia="Arial MT" w:hAnsi="Times New Roman" w:cs="Times New Roman"/>
          <w:sz w:val="24"/>
          <w:szCs w:val="24"/>
        </w:rPr>
        <w:lastRenderedPageBreak/>
        <w:t>siendo una práctica muy común que podría escalar a otras formas de violencia.</w:t>
      </w:r>
    </w:p>
    <w:p w14:paraId="30DAA55E"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4F06CB8F"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lo anteriormente expuesto,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52BC0092"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116EAFCB" w14:textId="77777777" w:rsidR="00BD0E0A" w:rsidRPr="002262B8" w:rsidRDefault="00BD0E0A" w:rsidP="002262B8">
      <w:pPr>
        <w:widowControl w:val="0"/>
        <w:autoSpaceDE w:val="0"/>
        <w:autoSpaceDN w:val="0"/>
        <w:spacing w:after="0" w:line="240" w:lineRule="auto"/>
        <w:ind w:left="2"/>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Código para la Biodiversidad del Estado de México</w:t>
      </w:r>
    </w:p>
    <w:p w14:paraId="5E5AAE8C"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p>
    <w:tbl>
      <w:tblPr>
        <w:tblStyle w:val="TableNormal3"/>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414"/>
        <w:gridCol w:w="4512"/>
      </w:tblGrid>
      <w:tr w:rsidR="00BD0E0A" w:rsidRPr="002262B8" w14:paraId="788EE4C6" w14:textId="77777777" w:rsidTr="00BD0E0A">
        <w:trPr>
          <w:trHeight w:val="20"/>
          <w:jc w:val="center"/>
        </w:trPr>
        <w:tc>
          <w:tcPr>
            <w:tcW w:w="4414" w:type="dxa"/>
            <w:tcBorders>
              <w:top w:val="nil"/>
              <w:bottom w:val="nil"/>
            </w:tcBorders>
            <w:shd w:val="clear" w:color="auto" w:fill="BEBEBE"/>
          </w:tcPr>
          <w:p w14:paraId="57E72CB7" w14:textId="77777777" w:rsidR="00BD0E0A" w:rsidRPr="002262B8" w:rsidRDefault="00BD0E0A" w:rsidP="002262B8">
            <w:pPr>
              <w:ind w:left="8"/>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Ley Vigente</w:t>
            </w:r>
          </w:p>
        </w:tc>
        <w:tc>
          <w:tcPr>
            <w:tcW w:w="4512" w:type="dxa"/>
            <w:tcBorders>
              <w:top w:val="nil"/>
              <w:bottom w:val="nil"/>
            </w:tcBorders>
            <w:shd w:val="clear" w:color="auto" w:fill="BEBEBE"/>
          </w:tcPr>
          <w:p w14:paraId="5AAB4BFC" w14:textId="77777777" w:rsidR="00BD0E0A" w:rsidRPr="002262B8" w:rsidRDefault="00BD0E0A" w:rsidP="002262B8">
            <w:pPr>
              <w:ind w:left="8" w:right="142"/>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Iniciativa</w:t>
            </w:r>
          </w:p>
        </w:tc>
      </w:tr>
      <w:tr w:rsidR="00BD0E0A" w:rsidRPr="002262B8" w14:paraId="7284881B" w14:textId="77777777" w:rsidTr="00BD0E0A">
        <w:trPr>
          <w:trHeight w:val="20"/>
          <w:jc w:val="center"/>
        </w:trPr>
        <w:tc>
          <w:tcPr>
            <w:tcW w:w="4414" w:type="dxa"/>
          </w:tcPr>
          <w:p w14:paraId="1CEB8528" w14:textId="77777777" w:rsidR="00BD0E0A" w:rsidRPr="002262B8" w:rsidRDefault="00BD0E0A" w:rsidP="002262B8">
            <w:pPr>
              <w:ind w:left="107"/>
              <w:rPr>
                <w:rFonts w:ascii="Times New Roman" w:eastAsia="Arial" w:hAnsi="Times New Roman" w:cs="Times New Roman"/>
                <w:i/>
                <w:sz w:val="24"/>
                <w:szCs w:val="24"/>
                <w:lang w:val="es-MX"/>
              </w:rPr>
            </w:pPr>
            <w:r w:rsidRPr="002262B8">
              <w:rPr>
                <w:rFonts w:ascii="Times New Roman" w:eastAsia="Arial" w:hAnsi="Times New Roman" w:cs="Times New Roman"/>
                <w:i/>
                <w:sz w:val="24"/>
                <w:szCs w:val="24"/>
                <w:lang w:val="es-MX"/>
              </w:rPr>
              <w:t>Sin correlativo</w:t>
            </w:r>
          </w:p>
        </w:tc>
        <w:tc>
          <w:tcPr>
            <w:tcW w:w="4512" w:type="dxa"/>
          </w:tcPr>
          <w:p w14:paraId="12600183" w14:textId="77777777" w:rsidR="00BD0E0A" w:rsidRPr="002262B8" w:rsidRDefault="00BD0E0A" w:rsidP="002262B8">
            <w:pPr>
              <w:ind w:left="8" w:right="142"/>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Capítulo XXII</w:t>
            </w:r>
          </w:p>
          <w:p w14:paraId="0826B7FD" w14:textId="77777777" w:rsidR="00BD0E0A" w:rsidRPr="002262B8" w:rsidRDefault="00BD0E0A" w:rsidP="002262B8">
            <w:pPr>
              <w:ind w:left="8" w:right="142"/>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Registro Estatal de Personas Agresoras de Animales</w:t>
            </w:r>
          </w:p>
          <w:p w14:paraId="506D1DA1" w14:textId="77777777" w:rsidR="00BD0E0A" w:rsidRPr="002262B8" w:rsidRDefault="00BD0E0A" w:rsidP="002262B8">
            <w:pPr>
              <w:ind w:right="142"/>
              <w:rPr>
                <w:rFonts w:ascii="Times New Roman" w:eastAsia="Arial" w:hAnsi="Times New Roman" w:cs="Times New Roman"/>
                <w:b/>
                <w:sz w:val="24"/>
                <w:szCs w:val="24"/>
                <w:lang w:val="es-MX"/>
              </w:rPr>
            </w:pPr>
          </w:p>
          <w:p w14:paraId="05169696" w14:textId="77777777" w:rsidR="00BD0E0A" w:rsidRPr="002262B8" w:rsidRDefault="00BD0E0A" w:rsidP="002262B8">
            <w:pPr>
              <w:ind w:left="107" w:right="142"/>
              <w:jc w:val="both"/>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Artículo 131. El Registro Estatal de Personas Agresoras de Animales es la base de datos de la Secretaría de Medio Ambiente y Desarrollo Sostenible, que contiene; administra y controla los registros de las personas que hubiesen sido sancionadas por maltrato en contra de los animales en el ámbito estatal.</w:t>
            </w:r>
          </w:p>
          <w:p w14:paraId="4E9BBDF3" w14:textId="77777777" w:rsidR="00BD0E0A" w:rsidRPr="002262B8" w:rsidRDefault="00BD0E0A" w:rsidP="002262B8">
            <w:pPr>
              <w:ind w:right="142"/>
              <w:rPr>
                <w:rFonts w:ascii="Times New Roman" w:eastAsia="Arial" w:hAnsi="Times New Roman" w:cs="Times New Roman"/>
                <w:b/>
                <w:sz w:val="24"/>
                <w:szCs w:val="24"/>
                <w:lang w:val="es-MX"/>
              </w:rPr>
            </w:pPr>
          </w:p>
          <w:p w14:paraId="040FF05B" w14:textId="0D65E2D7" w:rsidR="00BD0E0A" w:rsidRPr="002262B8" w:rsidRDefault="00BD0E0A" w:rsidP="002262B8">
            <w:pPr>
              <w:ind w:left="107" w:right="142"/>
              <w:jc w:val="both"/>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La Secretaría, mediante convenios de colaboración con la Procuraduría de Protección al Ambiente del Estado de México, así como la Fiscalía General del Estado de México y de las entidades federativas compartirá información sobre</w:t>
            </w:r>
            <w:r w:rsidR="0042167A" w:rsidRPr="002262B8">
              <w:rPr>
                <w:rFonts w:ascii="Times New Roman" w:eastAsia="Arial" w:hAnsi="Times New Roman" w:cs="Times New Roman"/>
                <w:b/>
                <w:sz w:val="24"/>
                <w:szCs w:val="24"/>
                <w:lang w:val="es-MX"/>
              </w:rPr>
              <w:t xml:space="preserve"> </w:t>
            </w:r>
            <w:r w:rsidRPr="002262B8">
              <w:rPr>
                <w:rFonts w:ascii="Times New Roman" w:eastAsia="Arial" w:hAnsi="Times New Roman" w:cs="Times New Roman"/>
                <w:b/>
                <w:sz w:val="24"/>
                <w:szCs w:val="24"/>
                <w:lang w:val="es-MX"/>
              </w:rPr>
              <w:t>las sentencias en contra de personas que hayan cometido actos de crueldad animal.</w:t>
            </w:r>
          </w:p>
        </w:tc>
      </w:tr>
      <w:tr w:rsidR="00BD0E0A" w:rsidRPr="002262B8" w14:paraId="346FD07A" w14:textId="77777777" w:rsidTr="00BD0E0A">
        <w:trPr>
          <w:trHeight w:val="20"/>
          <w:jc w:val="center"/>
        </w:trPr>
        <w:tc>
          <w:tcPr>
            <w:tcW w:w="4414" w:type="dxa"/>
          </w:tcPr>
          <w:p w14:paraId="616664B9" w14:textId="77777777" w:rsidR="00BD0E0A" w:rsidRPr="002262B8" w:rsidRDefault="00BD0E0A" w:rsidP="002262B8">
            <w:pPr>
              <w:ind w:left="107"/>
              <w:rPr>
                <w:rFonts w:ascii="Times New Roman" w:eastAsia="Arial" w:hAnsi="Times New Roman" w:cs="Times New Roman"/>
                <w:i/>
                <w:sz w:val="24"/>
                <w:szCs w:val="24"/>
                <w:lang w:val="es-MX"/>
              </w:rPr>
            </w:pPr>
            <w:r w:rsidRPr="002262B8">
              <w:rPr>
                <w:rFonts w:ascii="Times New Roman" w:eastAsia="Arial" w:hAnsi="Times New Roman" w:cs="Times New Roman"/>
                <w:i/>
                <w:sz w:val="24"/>
                <w:szCs w:val="24"/>
                <w:lang w:val="es-MX"/>
              </w:rPr>
              <w:t>Sin correlativo</w:t>
            </w:r>
          </w:p>
        </w:tc>
        <w:tc>
          <w:tcPr>
            <w:tcW w:w="4512" w:type="dxa"/>
          </w:tcPr>
          <w:p w14:paraId="30330338" w14:textId="77777777" w:rsidR="00BD0E0A" w:rsidRPr="002262B8" w:rsidRDefault="00BD0E0A" w:rsidP="002262B8">
            <w:pPr>
              <w:ind w:left="107" w:right="142"/>
              <w:jc w:val="both"/>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Artículo 127 Ter II. El Registro Estatal contendrá los siguientes datos:</w:t>
            </w:r>
          </w:p>
          <w:p w14:paraId="300F5868" w14:textId="77777777" w:rsidR="00BD0E0A" w:rsidRPr="002262B8" w:rsidRDefault="00BD0E0A" w:rsidP="002262B8">
            <w:pPr>
              <w:numPr>
                <w:ilvl w:val="0"/>
                <w:numId w:val="71"/>
              </w:numPr>
              <w:ind w:right="142" w:firstLine="0"/>
              <w:jc w:val="both"/>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Nombre y Clave Única del Registro de Población de la persona que haya ejecutado conductas de crueldad, maltrato, daño o tortura en contra de un animal.</w:t>
            </w:r>
          </w:p>
          <w:p w14:paraId="57BF582F" w14:textId="77777777" w:rsidR="00BD0E0A" w:rsidRPr="002262B8" w:rsidRDefault="00BD0E0A" w:rsidP="002262B8">
            <w:pPr>
              <w:numPr>
                <w:ilvl w:val="0"/>
                <w:numId w:val="71"/>
              </w:numPr>
              <w:ind w:right="142" w:firstLine="0"/>
              <w:jc w:val="both"/>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Datos de su residencia, permanente o temporal.</w:t>
            </w:r>
          </w:p>
          <w:p w14:paraId="62A6EB13" w14:textId="77777777" w:rsidR="00BD0E0A" w:rsidRPr="002262B8" w:rsidRDefault="00BD0E0A" w:rsidP="002262B8">
            <w:pPr>
              <w:numPr>
                <w:ilvl w:val="0"/>
                <w:numId w:val="71"/>
              </w:numPr>
              <w:ind w:right="142" w:firstLine="0"/>
              <w:jc w:val="both"/>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Datos de documentos oficiales como credencial de elector, pasaporte, licencia de conducir, entre otros.</w:t>
            </w:r>
          </w:p>
          <w:p w14:paraId="3895163D" w14:textId="77777777" w:rsidR="00BD0E0A" w:rsidRPr="002262B8" w:rsidRDefault="00BD0E0A" w:rsidP="002262B8">
            <w:pPr>
              <w:numPr>
                <w:ilvl w:val="0"/>
                <w:numId w:val="71"/>
              </w:numPr>
              <w:ind w:right="142" w:firstLine="0"/>
              <w:jc w:val="both"/>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Datos del expediente del que deriva su inscripción, así como la sentencia o resolución que fije la pena o sanción;</w:t>
            </w:r>
          </w:p>
          <w:p w14:paraId="4A82EFEF" w14:textId="77777777" w:rsidR="00BD0E0A" w:rsidRPr="002262B8" w:rsidRDefault="00BD0E0A" w:rsidP="002262B8">
            <w:pPr>
              <w:ind w:left="107" w:right="142"/>
              <w:jc w:val="both"/>
              <w:rPr>
                <w:rFonts w:ascii="Times New Roman" w:eastAsia="Arial" w:hAnsi="Times New Roman" w:cs="Times New Roman"/>
                <w:b/>
                <w:sz w:val="24"/>
                <w:szCs w:val="24"/>
                <w:lang w:val="es-MX"/>
              </w:rPr>
            </w:pPr>
          </w:p>
          <w:p w14:paraId="1C3B927F" w14:textId="77777777" w:rsidR="00BD0E0A" w:rsidRPr="002262B8" w:rsidRDefault="00BD0E0A" w:rsidP="002262B8">
            <w:pPr>
              <w:ind w:left="107" w:right="142"/>
              <w:jc w:val="both"/>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 xml:space="preserve">V. Las medidas de atención de salud emocional o de algún trastorno, a fin de </w:t>
            </w:r>
            <w:r w:rsidRPr="002262B8">
              <w:rPr>
                <w:rFonts w:ascii="Times New Roman" w:eastAsia="Arial" w:hAnsi="Times New Roman" w:cs="Times New Roman"/>
                <w:b/>
                <w:sz w:val="24"/>
                <w:szCs w:val="24"/>
                <w:lang w:val="es-MX"/>
              </w:rPr>
              <w:lastRenderedPageBreak/>
              <w:t>evitar reincidencia o comisión de algún otro tipo de violencia contra animales no humanos o en contra de personas.</w:t>
            </w:r>
          </w:p>
        </w:tc>
      </w:tr>
    </w:tbl>
    <w:p w14:paraId="409DB6F4"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p>
    <w:p w14:paraId="7D809849"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Finalmente, es necesario considerar la vida y la integridad de los animales como un bien jurídico protegido, es decir, que su bienestar y seguridad sea un tema prioritario en la agenda pública de nuestro Estado. Por ello, quienes integramos el Grupo Parlamentario del Partido Verde Ecologista tenemos la visión que la detección, prevención y sanación, son sinónimo de un acto humanitario, donde se reconoce a los animales como seres sintientes, por lo que la crueldad y maltrato hacia ellos no deben continuar.</w:t>
      </w:r>
    </w:p>
    <w:p w14:paraId="495F2D11"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6350CB73"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2262B8">
        <w:rPr>
          <w:rFonts w:ascii="Times New Roman" w:eastAsia="Arial MT" w:hAnsi="Times New Roman" w:cs="Times New Roman"/>
          <w:b/>
          <w:sz w:val="24"/>
          <w:szCs w:val="24"/>
        </w:rPr>
        <w:t>INICIATIVA CON PROYECTO DE DECRETO POR EL QUE SE ADICIONA UN CAPÍTULO XXII DENOMINADO “REGISTRO ESTATAL DE PERSONAS AGRESORAS DE ANIMALES” AL CÓDIGO PARA LA BIODIVERSIDAD DEL ESTADO DE MÉXICO, CON EL OBJETO DE CREAR UN REGISTRO ESTATAL DE PERSONAS AGRESORAS DE ANIMALES.</w:t>
      </w:r>
    </w:p>
    <w:p w14:paraId="2D99F8A9" w14:textId="77777777" w:rsidR="00BD0E0A" w:rsidRPr="002262B8" w:rsidRDefault="00BD0E0A" w:rsidP="002262B8">
      <w:pPr>
        <w:widowControl w:val="0"/>
        <w:autoSpaceDE w:val="0"/>
        <w:autoSpaceDN w:val="0"/>
        <w:spacing w:after="0" w:line="240" w:lineRule="auto"/>
        <w:ind w:left="2"/>
        <w:rPr>
          <w:rFonts w:ascii="Times New Roman" w:eastAsia="Arial MT" w:hAnsi="Times New Roman" w:cs="Times New Roman"/>
          <w:sz w:val="24"/>
          <w:szCs w:val="24"/>
        </w:rPr>
      </w:pPr>
    </w:p>
    <w:p w14:paraId="06E524DE" w14:textId="77777777" w:rsidR="00BD0E0A" w:rsidRPr="002262B8" w:rsidRDefault="00BD0E0A" w:rsidP="002262B8">
      <w:pPr>
        <w:widowControl w:val="0"/>
        <w:autoSpaceDE w:val="0"/>
        <w:autoSpaceDN w:val="0"/>
        <w:spacing w:after="0" w:line="240" w:lineRule="auto"/>
        <w:ind w:left="2"/>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 T E N T A M E N T E</w:t>
      </w:r>
    </w:p>
    <w:p w14:paraId="1FC41857" w14:textId="77777777" w:rsidR="00BD0E0A" w:rsidRPr="002262B8" w:rsidRDefault="00BD0E0A"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 MARÍA LUISA MENDOZA MONDRAGÓN</w:t>
      </w:r>
    </w:p>
    <w:p w14:paraId="40E68438" w14:textId="77777777" w:rsidR="00BD0E0A" w:rsidRPr="002262B8" w:rsidRDefault="00BD0E0A"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COORDINADORA DEL GRUPO PARLAMENTARIO DEL PARTIDO VERDE ECOLOGISTA DE MÉXICO</w:t>
      </w:r>
    </w:p>
    <w:p w14:paraId="666B1E2D" w14:textId="77777777" w:rsidR="00BD0E0A" w:rsidRPr="002262B8" w:rsidRDefault="00BD0E0A" w:rsidP="002262B8">
      <w:pPr>
        <w:widowControl w:val="0"/>
        <w:autoSpaceDE w:val="0"/>
        <w:autoSpaceDN w:val="0"/>
        <w:spacing w:after="0" w:line="240" w:lineRule="auto"/>
        <w:jc w:val="center"/>
        <w:rPr>
          <w:rFonts w:ascii="Times New Roman" w:eastAsia="Arial MT" w:hAnsi="Times New Roman" w:cs="Times New Roman"/>
          <w:sz w:val="24"/>
          <w:szCs w:val="24"/>
        </w:rPr>
      </w:pPr>
    </w:p>
    <w:p w14:paraId="36718947" w14:textId="77777777" w:rsidR="00BD0E0A" w:rsidRPr="002262B8" w:rsidRDefault="00BD0E0A" w:rsidP="002262B8">
      <w:pPr>
        <w:widowControl w:val="0"/>
        <w:autoSpaceDE w:val="0"/>
        <w:autoSpaceDN w:val="0"/>
        <w:spacing w:after="0" w:line="240" w:lineRule="auto"/>
        <w:jc w:val="center"/>
        <w:rPr>
          <w:rFonts w:ascii="Times New Roman" w:eastAsia="Arial MT" w:hAnsi="Times New Roman" w:cs="Times New Roman"/>
          <w:sz w:val="24"/>
          <w:szCs w:val="24"/>
        </w:rPr>
      </w:pPr>
    </w:p>
    <w:p w14:paraId="3CAC35F8"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DECRETO NÚMERO</w:t>
      </w:r>
    </w:p>
    <w:p w14:paraId="359F4861"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LXI LEGISLATURA DEL ESTADO DE MÉXICO</w:t>
      </w:r>
    </w:p>
    <w:p w14:paraId="3AA8908C"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DECRETA:</w:t>
      </w:r>
    </w:p>
    <w:p w14:paraId="6FBE267E"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b/>
          <w:sz w:val="24"/>
          <w:szCs w:val="24"/>
        </w:rPr>
      </w:pPr>
    </w:p>
    <w:p w14:paraId="6CD7B598"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ÚNICO. </w:t>
      </w:r>
      <w:r w:rsidRPr="002262B8">
        <w:rPr>
          <w:rFonts w:ascii="Times New Roman" w:eastAsia="Arial MT" w:hAnsi="Times New Roman" w:cs="Times New Roman"/>
          <w:sz w:val="24"/>
          <w:szCs w:val="24"/>
        </w:rPr>
        <w:t>Se adiciona un Capítulo XXII denominado “Registro Estatal de Personas Agresoras de Animales” al Código para la Biodiversidad del Estado de México, para quedar como sigue:</w:t>
      </w:r>
    </w:p>
    <w:p w14:paraId="2A5E71F2"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04460FC8" w14:textId="77777777" w:rsidR="00BD0E0A" w:rsidRPr="002262B8" w:rsidRDefault="00BD0E0A" w:rsidP="002262B8">
      <w:pPr>
        <w:widowControl w:val="0"/>
        <w:autoSpaceDE w:val="0"/>
        <w:autoSpaceDN w:val="0"/>
        <w:spacing w:after="0" w:line="240" w:lineRule="auto"/>
        <w:ind w:left="2"/>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Capítulo XXII</w:t>
      </w:r>
    </w:p>
    <w:p w14:paraId="0ED82E59" w14:textId="77777777" w:rsidR="00BD0E0A" w:rsidRPr="002262B8" w:rsidRDefault="00BD0E0A" w:rsidP="002262B8">
      <w:pPr>
        <w:widowControl w:val="0"/>
        <w:autoSpaceDE w:val="0"/>
        <w:autoSpaceDN w:val="0"/>
        <w:spacing w:after="0" w:line="240" w:lineRule="auto"/>
        <w:ind w:left="2"/>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Registro Estatal de Personas Agresoras de Animales</w:t>
      </w:r>
    </w:p>
    <w:p w14:paraId="1676B2C6"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p>
    <w:p w14:paraId="62B5105F"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131. El Registro Estatal de Personas Agresoras de Animales es la base de datos de la Secretaría de Medio Ambiente y Desarrollo Sostenible, que contiene; administra y controla los registros de las personas que hubiesen sido sancionadas por maltrato en contra de los animales en el ámbito estatal.</w:t>
      </w:r>
    </w:p>
    <w:p w14:paraId="5742006D"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p>
    <w:p w14:paraId="1A172F5D"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Secretaría, mediante convenios de colaboración con la Procuraduría de Protección al Ambiente del Estado de México, así como la Fiscalía General del Estado de México y de las entidades federativas compartirá información sobre las sentencias en contra de personas que hayan cometido actos de crueldad animal.</w:t>
      </w:r>
    </w:p>
    <w:p w14:paraId="0680CD7E"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p>
    <w:p w14:paraId="165811EC"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127 Ter II. El Registro Estatal contendrá los siguientes datos:</w:t>
      </w:r>
    </w:p>
    <w:p w14:paraId="4BB45896"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60B741C4" w14:textId="77777777" w:rsidR="00BD0E0A" w:rsidRPr="002262B8" w:rsidRDefault="00BD0E0A" w:rsidP="002262B8">
      <w:pPr>
        <w:widowControl w:val="0"/>
        <w:numPr>
          <w:ilvl w:val="0"/>
          <w:numId w:val="70"/>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Nombre y Clave Única del Registro de Población de la persona que haya ejecutado conductas de crueldad, maltrato, daño o tortura en contra de un animal.</w:t>
      </w:r>
    </w:p>
    <w:p w14:paraId="7162DCC8" w14:textId="77777777" w:rsidR="00BD0E0A" w:rsidRPr="002262B8" w:rsidRDefault="00BD0E0A" w:rsidP="002262B8">
      <w:pPr>
        <w:widowControl w:val="0"/>
        <w:numPr>
          <w:ilvl w:val="0"/>
          <w:numId w:val="70"/>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Datos de su residencia, permanente o temporal.</w:t>
      </w:r>
    </w:p>
    <w:p w14:paraId="78BCEA07" w14:textId="77777777" w:rsidR="00BD0E0A" w:rsidRPr="002262B8" w:rsidRDefault="00BD0E0A" w:rsidP="002262B8">
      <w:pPr>
        <w:widowControl w:val="0"/>
        <w:numPr>
          <w:ilvl w:val="0"/>
          <w:numId w:val="70"/>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Datos de documentos oficiales como credencial de elector, pasaporte, licencia de conducir, entre otros.</w:t>
      </w:r>
    </w:p>
    <w:p w14:paraId="026AF4AD" w14:textId="77777777" w:rsidR="00BD0E0A" w:rsidRPr="002262B8" w:rsidRDefault="00BD0E0A" w:rsidP="002262B8">
      <w:pPr>
        <w:widowControl w:val="0"/>
        <w:numPr>
          <w:ilvl w:val="0"/>
          <w:numId w:val="70"/>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Datos del expediente del que deriva su inscripción, así como la sentencia o resolución que fije la pena o sanción;</w:t>
      </w:r>
    </w:p>
    <w:p w14:paraId="5C393423" w14:textId="77777777" w:rsidR="00BD0E0A" w:rsidRPr="002262B8" w:rsidRDefault="00BD0E0A" w:rsidP="002262B8">
      <w:pPr>
        <w:widowControl w:val="0"/>
        <w:numPr>
          <w:ilvl w:val="0"/>
          <w:numId w:val="70"/>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Las medidas de atención de salud emocional o de algún trastorno, a fin de evitar reincidencia o comisión de algún otro tipo de violencia contra animales no humanos o en contra de personas.</w:t>
      </w:r>
    </w:p>
    <w:p w14:paraId="199211C3"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13C037AA" w14:textId="77777777" w:rsidR="00BD0E0A" w:rsidRPr="002262B8" w:rsidRDefault="00BD0E0A" w:rsidP="002262B8">
      <w:pPr>
        <w:widowControl w:val="0"/>
        <w:autoSpaceDE w:val="0"/>
        <w:autoSpaceDN w:val="0"/>
        <w:spacing w:after="0" w:line="240" w:lineRule="auto"/>
        <w:ind w:left="4"/>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TRANSITORIOS</w:t>
      </w:r>
    </w:p>
    <w:p w14:paraId="502435B8"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b/>
          <w:sz w:val="24"/>
          <w:szCs w:val="24"/>
        </w:rPr>
      </w:pPr>
    </w:p>
    <w:p w14:paraId="182DC031"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PRIMERO. </w:t>
      </w:r>
      <w:r w:rsidRPr="002262B8">
        <w:rPr>
          <w:rFonts w:ascii="Times New Roman" w:eastAsia="Arial MT" w:hAnsi="Times New Roman" w:cs="Times New Roman"/>
          <w:sz w:val="24"/>
          <w:szCs w:val="24"/>
        </w:rPr>
        <w:t>Publíquese el presente decreto en el Periódico Oficial “Gaceta de Gobierno”.</w:t>
      </w:r>
    </w:p>
    <w:p w14:paraId="2E32E44E"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716D4944"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SEGUNDO. </w:t>
      </w:r>
      <w:r w:rsidRPr="002262B8">
        <w:rPr>
          <w:rFonts w:ascii="Times New Roman" w:eastAsia="Arial MT" w:hAnsi="Times New Roman" w:cs="Times New Roman"/>
          <w:sz w:val="24"/>
          <w:szCs w:val="24"/>
        </w:rPr>
        <w:t>El presente decreto entrará en vigor el día siguiente al de su publicación en el Periódico Oficial “Gaceta del Gobierno” del Estado de México.</w:t>
      </w:r>
    </w:p>
    <w:p w14:paraId="08A0BA1B"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19104FCA"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El titular del Poder Legislativo lo tendrá por entendido, haciendo que se publique y se cumpla.</w:t>
      </w:r>
    </w:p>
    <w:p w14:paraId="21D1B1C8" w14:textId="77777777" w:rsidR="00BD0E0A" w:rsidRPr="002262B8" w:rsidRDefault="00BD0E0A" w:rsidP="002262B8">
      <w:pPr>
        <w:widowControl w:val="0"/>
        <w:autoSpaceDE w:val="0"/>
        <w:autoSpaceDN w:val="0"/>
        <w:spacing w:after="0" w:line="240" w:lineRule="auto"/>
        <w:rPr>
          <w:rFonts w:ascii="Times New Roman" w:eastAsia="Arial MT" w:hAnsi="Times New Roman" w:cs="Times New Roman"/>
          <w:sz w:val="24"/>
          <w:szCs w:val="24"/>
        </w:rPr>
      </w:pPr>
    </w:p>
    <w:p w14:paraId="049DFE62" w14:textId="77777777" w:rsidR="00BD0E0A" w:rsidRPr="002262B8" w:rsidRDefault="00BD0E0A"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Dado en el Palacio del Poder Legislativo en la Ciudad de Toluca, Capital del Estado de México, a los días _______ del mes de __________ </w:t>
      </w:r>
      <w:proofErr w:type="spellStart"/>
      <w:r w:rsidRPr="002262B8">
        <w:rPr>
          <w:rFonts w:ascii="Times New Roman" w:eastAsia="Arial MT" w:hAnsi="Times New Roman" w:cs="Times New Roman"/>
          <w:sz w:val="24"/>
          <w:szCs w:val="24"/>
        </w:rPr>
        <w:t>de</w:t>
      </w:r>
      <w:proofErr w:type="spellEnd"/>
      <w:r w:rsidRPr="002262B8">
        <w:rPr>
          <w:rFonts w:ascii="Times New Roman" w:eastAsia="Arial MT" w:hAnsi="Times New Roman" w:cs="Times New Roman"/>
          <w:sz w:val="24"/>
          <w:szCs w:val="24"/>
        </w:rPr>
        <w:t xml:space="preserve"> dos mil veintitrés.</w:t>
      </w:r>
    </w:p>
    <w:p w14:paraId="787BF2CB" w14:textId="77777777" w:rsidR="00CA4B1E" w:rsidRPr="002262B8" w:rsidRDefault="00CA4B1E" w:rsidP="002262B8">
      <w:pPr>
        <w:pStyle w:val="Sinespaciado"/>
        <w:rPr>
          <w:rFonts w:ascii="Times New Roman" w:hAnsi="Times New Roman" w:cs="Times New Roman"/>
          <w:sz w:val="24"/>
          <w:szCs w:val="24"/>
        </w:rPr>
      </w:pPr>
    </w:p>
    <w:p w14:paraId="12309B58" w14:textId="77777777" w:rsidR="00CA4B1E" w:rsidRPr="002262B8" w:rsidRDefault="00CA4B1E"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20BA50BB" w14:textId="762EF65D" w:rsidR="00CA4B1E" w:rsidRPr="002262B8" w:rsidRDefault="00CA4B1E" w:rsidP="002262B8">
      <w:pPr>
        <w:pStyle w:val="Sinespaciado"/>
        <w:jc w:val="both"/>
        <w:rPr>
          <w:rFonts w:ascii="Times New Roman" w:hAnsi="Times New Roman" w:cs="Times New Roman"/>
          <w:sz w:val="24"/>
          <w:szCs w:val="24"/>
        </w:rPr>
      </w:pPr>
    </w:p>
    <w:p w14:paraId="3590BD9F" w14:textId="26B7D9E5"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 xml:space="preserve">PRESIDENTA DIP. KARLA AGUILAR TALAVERA. </w:t>
      </w:r>
      <w:r w:rsidRPr="002262B8">
        <w:rPr>
          <w:rFonts w:ascii="Times New Roman" w:eastAsia="Times New Roman" w:hAnsi="Times New Roman" w:cs="Times New Roman"/>
          <w:sz w:val="24"/>
          <w:szCs w:val="24"/>
          <w:lang w:eastAsia="es-MX"/>
        </w:rPr>
        <w:t>Muchísimas gracias, diputada. Muchas felicidades por esa iniciativa.</w:t>
      </w:r>
    </w:p>
    <w:p w14:paraId="0CC74A3E"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b/>
        <w:t>Se registra la iniciativa y se remite a la Comisión Legislativa de Protección Ambiental y Cambio Climático, para su estudio y dictamen.</w:t>
      </w:r>
    </w:p>
    <w:p w14:paraId="5477D8F4"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b/>
        <w:t>Con sujeción al punto 11, el diputado Martín Zepeda Hernández…</w:t>
      </w:r>
    </w:p>
    <w:p w14:paraId="14CAFDD5"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Perdón, diputada, adelante.</w:t>
      </w:r>
    </w:p>
    <w:p w14:paraId="4A788B27" w14:textId="530F398F"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DIP. MARÍA LUISA MENDOZA MONDRAGÓN</w:t>
      </w:r>
      <w:r w:rsidR="00A42686" w:rsidRPr="002262B8">
        <w:rPr>
          <w:rFonts w:ascii="Times New Roman" w:hAnsi="Times New Roman" w:cs="Times New Roman"/>
          <w:sz w:val="24"/>
          <w:szCs w:val="24"/>
        </w:rPr>
        <w:t xml:space="preserve"> (Des de su curul)</w:t>
      </w:r>
      <w:r w:rsidRPr="002262B8">
        <w:rPr>
          <w:rFonts w:ascii="Times New Roman" w:hAnsi="Times New Roman" w:cs="Times New Roman"/>
          <w:sz w:val="24"/>
          <w:szCs w:val="24"/>
        </w:rPr>
        <w:t>. M</w:t>
      </w:r>
      <w:r w:rsidRPr="002262B8">
        <w:rPr>
          <w:rFonts w:ascii="Times New Roman" w:eastAsia="Times New Roman" w:hAnsi="Times New Roman" w:cs="Times New Roman"/>
          <w:sz w:val="24"/>
          <w:szCs w:val="24"/>
          <w:lang w:eastAsia="es-MX"/>
        </w:rPr>
        <w:t xml:space="preserve">uchas gracias, diputada. Por supuesto que le agradecemos que se adhieran a esta iniciativa. Usted ya presentó una iniciativa que también tiene que ver con la protección de los seres sintientes y, por supuesto, por aquellos que no tienen voz. Muchas gracias. Con gusto. </w:t>
      </w:r>
    </w:p>
    <w:p w14:paraId="0D7F288B"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 xml:space="preserve">PRESIDENTA DIP. KARLA AGUILAR TALAVERA. </w:t>
      </w:r>
      <w:r w:rsidRPr="002262B8">
        <w:rPr>
          <w:rFonts w:ascii="Times New Roman" w:eastAsia="Times New Roman" w:hAnsi="Times New Roman" w:cs="Times New Roman"/>
          <w:sz w:val="24"/>
          <w:szCs w:val="24"/>
          <w:lang w:eastAsia="es-MX"/>
        </w:rPr>
        <w:t>Adelante, diputado Martín.</w:t>
      </w:r>
    </w:p>
    <w:p w14:paraId="62431A03"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DIP. MARTÍN ZEPEDA HERNÁNDEZ. (Desde su curul) (Inaudible</w:t>
      </w:r>
      <w:proofErr w:type="gramStart"/>
      <w:r w:rsidRPr="002262B8">
        <w:rPr>
          <w:rFonts w:ascii="Times New Roman" w:hAnsi="Times New Roman" w:cs="Times New Roman"/>
          <w:sz w:val="24"/>
          <w:szCs w:val="24"/>
        </w:rPr>
        <w:t>) …</w:t>
      </w:r>
      <w:proofErr w:type="gramEnd"/>
      <w:r w:rsidRPr="002262B8">
        <w:rPr>
          <w:rFonts w:ascii="Times New Roman" w:eastAsia="Times New Roman" w:hAnsi="Times New Roman" w:cs="Times New Roman"/>
          <w:sz w:val="24"/>
          <w:szCs w:val="24"/>
          <w:lang w:eastAsia="es-MX"/>
        </w:rPr>
        <w:t xml:space="preserve">iniciativa como Grupo Parlamentario de Movimiento Ciudadano. </w:t>
      </w:r>
    </w:p>
    <w:p w14:paraId="4349C3CD" w14:textId="376CD1D4"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DIP. MARÍA LUISA MENDOZA MONDRAGÓN</w:t>
      </w:r>
      <w:r w:rsidR="00DC5AA4" w:rsidRPr="002262B8">
        <w:rPr>
          <w:rFonts w:ascii="Times New Roman" w:hAnsi="Times New Roman" w:cs="Times New Roman"/>
          <w:sz w:val="24"/>
          <w:szCs w:val="24"/>
        </w:rPr>
        <w:t xml:space="preserve"> (Des de su curul)</w:t>
      </w:r>
      <w:r w:rsidRPr="002262B8">
        <w:rPr>
          <w:rFonts w:ascii="Times New Roman" w:hAnsi="Times New Roman" w:cs="Times New Roman"/>
          <w:sz w:val="24"/>
          <w:szCs w:val="24"/>
        </w:rPr>
        <w:t xml:space="preserve">. </w:t>
      </w:r>
      <w:r w:rsidRPr="002262B8">
        <w:rPr>
          <w:rFonts w:ascii="Times New Roman" w:eastAsia="Times New Roman" w:hAnsi="Times New Roman" w:cs="Times New Roman"/>
          <w:sz w:val="24"/>
          <w:szCs w:val="24"/>
          <w:lang w:eastAsia="es-MX"/>
        </w:rPr>
        <w:t xml:space="preserve">Muchas gracias, mis queridos amigos de Movimiento Ciudadano. Con todo gusto, bienvenidas las aportaciones y, sobre todo, el fortalecimiento de este tipo de iniciativas. Claro que sí. Muchas gracias. </w:t>
      </w:r>
    </w:p>
    <w:p w14:paraId="7FE959B9"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 xml:space="preserve">PRESIDENTA DIP. KARLA AGUILAR TALAVERA. </w:t>
      </w:r>
      <w:r w:rsidRPr="002262B8">
        <w:rPr>
          <w:rFonts w:ascii="Times New Roman" w:eastAsia="Times New Roman" w:hAnsi="Times New Roman" w:cs="Times New Roman"/>
          <w:sz w:val="24"/>
          <w:szCs w:val="24"/>
          <w:lang w:eastAsia="es-MX"/>
        </w:rPr>
        <w:t>Con sujeción del punto 11, el diputado Martín Zepeda Hernández leerá la iniciativa con proyecto de decreto que reforma y adicional la Ley Orgánica del Poder Legislativo y el Reglamento del Poder Legislativo del Estado Libre y Soberano de México, presentada por la diputada Juana Bonilla Jaime y el diputado Martín Zepeda Hernández, integrantes del Grupo Parlamentario del Partido Movimiento Ciudadano.</w:t>
      </w:r>
    </w:p>
    <w:p w14:paraId="36240EA3" w14:textId="77777777" w:rsidR="00E06796" w:rsidRPr="002262B8" w:rsidRDefault="00E06796"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Adelante, diputado. </w:t>
      </w:r>
    </w:p>
    <w:p w14:paraId="20524395"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 xml:space="preserve">DIP. MARTÍN ZEPEDA HERNÁNDEZ. </w:t>
      </w:r>
      <w:r w:rsidRPr="002262B8">
        <w:rPr>
          <w:rFonts w:ascii="Times New Roman" w:eastAsia="Times New Roman" w:hAnsi="Times New Roman" w:cs="Times New Roman"/>
          <w:sz w:val="24"/>
          <w:szCs w:val="24"/>
          <w:lang w:eastAsia="es-MX"/>
        </w:rPr>
        <w:t>Muy buenas tardes. Con la venia de la diputada Karla Aguilar, Presidenta de la Mesa Directiva, así como de sus integrantes.</w:t>
      </w:r>
    </w:p>
    <w:p w14:paraId="0EF75FBB"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lastRenderedPageBreak/>
        <w:tab/>
        <w:t xml:space="preserve">Es muy grato saludarles, compañeras y compañeros legisladores en esta Legislatura, así como a quienes se encuentran presentes en este recinto y a todas las personas que nos siguen por medio de la transmisión de esta sesión por las redes sociales. </w:t>
      </w:r>
    </w:p>
    <w:p w14:paraId="4320500A"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b/>
        <w:t>La democracia es la base del Estado moderno, por lo que se deben de impulsar una serie de mecanismos que favorezcan dicha idea y abrir de par en par las puertas de este Congreso mexiquense.</w:t>
      </w:r>
    </w:p>
    <w:p w14:paraId="49AB77EF" w14:textId="77777777" w:rsidR="00E06796" w:rsidRPr="002262B8" w:rsidRDefault="00E06796"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b/>
        <w:t xml:space="preserve">Por ello, la bancada de Movimiento Ciudadano busca mejorar el funcionamiento del ejercicio de parlamento abierto y promover la participación </w:t>
      </w:r>
      <w:r w:rsidRPr="002262B8">
        <w:rPr>
          <w:rFonts w:ascii="Times New Roman" w:hAnsi="Times New Roman" w:cs="Times New Roman"/>
          <w:sz w:val="24"/>
          <w:szCs w:val="24"/>
        </w:rPr>
        <w:t>ciudadana en favor de los principios de acceso a información y transparencia y participación.</w:t>
      </w:r>
    </w:p>
    <w:p w14:paraId="5224DFAB"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Hoy vemos que la brecha entre gobierno y ciudadanía es una de las más grandes, y como sabemos, los ciudadanos tienen una mala percepción de las actividades que realizan las autoridades, sobre todo por los escándalos de corrupción y opacidad en todo el mundo.</w:t>
      </w:r>
    </w:p>
    <w:p w14:paraId="6BA586C6"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En el caso México, el Instituto Mexicano para la Competitividad, en su reporte Diputados: dinero y poder, detectó que los mexicanos confían poco en los diputados y mucho menos en los partidos políticos. Ojo, esto quiere decir que el 73% de las personas encuestadas tienen poca o nada de confianza en los representantes populares de su entidad con relación al nivel de conocimiento sobre los Congresos estatales; el 48% de las personas señaló estar consciente de su existencia, aunque solo 35% conoce de ellos.</w:t>
      </w:r>
    </w:p>
    <w:p w14:paraId="48304A19"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Como consecuencia de estos hechos, la sociedad civil ha decidido retomar la representación en sus manos, por lo que impulsaron una serie de mecanismos jurídicos para crear espacios en favor de la ciudadanía y sus minorías. Como resultado, nacieron los principios del parlamento abierto y participación ciudadana, con el ánimo de dotar a los ciudadanos de verdaderos instrumentos de supervisión, participación, difusión, y monitoreo que favorezcan tres aspectos.</w:t>
      </w:r>
    </w:p>
    <w:p w14:paraId="7F9777C5"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De acuerdo con el diagnóstico sobre el parlamento abierto en México, estos principios e instrumentos fueron desarrollados de manera colaborativa entre las organizaciones sociales bajo un enfoque incluyente, participativo, transparente y de rendición de cuentas, por lo que la bancada de Movimientos Ciudadano en este Congreso busca impulsar la participación ciudadana en el ámbito legislativo, así como facilitar el acceso al quehacer parlamentario, el permitir el acceso electrónico y al análisis de la información, la postulación de propuestas en favor de los trabajos legislativos.</w:t>
      </w:r>
    </w:p>
    <w:p w14:paraId="70DAC6D6"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Esto lo estamos planteando porque, de acuerdo con el Instituto Nacional de Acceso a la Información y su métrica de Gobierno Abierto, que fue desarrollada por el Centro de Investigación y Docencia Económica, que midió qué tanto puede conocer la ciudadanía lo que realizan sus gobiernos y qué tanto puede incidir en sus decisiones.</w:t>
      </w:r>
    </w:p>
    <w:p w14:paraId="140AECC4"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Como promotores en la transparencia, participación ciudadana y el colocar al centro a las y los ciudadanos mexiquenses, los integrantes de la bancada de Movimiento Ciudadano decidimos tomar cartas en el asunto. Por ello es que queremos mejorar las formas de participación ciudadana en los mecanismos vigentes sobre el parlamento abierto.</w:t>
      </w:r>
    </w:p>
    <w:p w14:paraId="0229D9C6"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Abrir las puertas del Congreso del Estado México a la ciudadanía, además de publicar la información que por ley se realiza, también implica generar una serie de mecanismos para que las y los mexiquenses puedan participar activamente en la toma de decisiones que ocurren al interior de ese Congreso.</w:t>
      </w:r>
    </w:p>
    <w:p w14:paraId="1A9427BF"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En primer término, se busca ampliar el desarrollo de actividades en favor de la participación ciudadana y dentro del universo que es el parlamento abierto. Bajo esa idea, es lo que busca que se incluya el realizar mesas de trabajo dentro de los mecanismos de participación, para que se establezca en la Ley Orgánica del Poder Legislativo el integrar la modalidad de mesas de trabajo, para que se pueda tener una serie de acciones donde exista un intercambio de ideas y que las mismas puedan ser plasmadas en un documento que sea funcional. Con eso se dará un mayor </w:t>
      </w:r>
      <w:r w:rsidRPr="002262B8">
        <w:rPr>
          <w:rFonts w:ascii="Times New Roman" w:hAnsi="Times New Roman" w:cs="Times New Roman"/>
          <w:sz w:val="24"/>
          <w:szCs w:val="24"/>
        </w:rPr>
        <w:lastRenderedPageBreak/>
        <w:t>reconocimiento a la participación ciudadana, ya que se busca que el cuerpo de los dictámenes se incluya la participación de los ciudadanos interesados.</w:t>
      </w:r>
    </w:p>
    <w:p w14:paraId="40C58150" w14:textId="77777777" w:rsidR="00E06796" w:rsidRPr="002262B8" w:rsidRDefault="00E06796"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Para que este planteamiento sea más preciso, se agrega un Capítulo XVII, denominado ‘Del funcionamiento del parlamento abierto y la participación ciudadana’, al reglamento de este Congreso. Esto, para generar los mecanismos para realizar la convocatoria a la ciudadanía para que participe activamente en la dictaminación de un tema de su interés legítimo. En estos mecanismos se incluye una serie de pasos para realizar un ejercicio de parlamento abierto, con una participación activa de la ciudadanía, un registro electrónico de las propuestas y también determinar la temporalidad y la inclusión de las mismas.</w:t>
      </w:r>
    </w:p>
    <w:p w14:paraId="73FEAA02"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 Compañeras, compañeros, con esta propuesta, los integrantes de Movimiento Ciudadano buscamos mejorar la relación con la ciudadanía al estructurar de una manera más clara los mecanismos de participación ciudadana bajo el principio de parlamento abierto, para poner al centro las necesidades de todas y todos los mexiquenses.</w:t>
      </w:r>
    </w:p>
    <w:p w14:paraId="0BCD07AA"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Por su atención, muchas gracias. Es </w:t>
      </w:r>
      <w:proofErr w:type="spellStart"/>
      <w:r w:rsidRPr="002262B8">
        <w:rPr>
          <w:rFonts w:ascii="Times New Roman" w:hAnsi="Times New Roman" w:cs="Times New Roman"/>
          <w:sz w:val="24"/>
          <w:szCs w:val="24"/>
        </w:rPr>
        <w:t>cuanto</w:t>
      </w:r>
      <w:proofErr w:type="spellEnd"/>
      <w:r w:rsidRPr="002262B8">
        <w:rPr>
          <w:rFonts w:ascii="Times New Roman" w:hAnsi="Times New Roman" w:cs="Times New Roman"/>
          <w:sz w:val="24"/>
          <w:szCs w:val="24"/>
        </w:rPr>
        <w:t>.</w:t>
      </w:r>
    </w:p>
    <w:p w14:paraId="18221143" w14:textId="77777777" w:rsidR="00192150" w:rsidRPr="002262B8" w:rsidRDefault="00192150" w:rsidP="002262B8">
      <w:pPr>
        <w:pStyle w:val="Sinespaciado"/>
        <w:rPr>
          <w:rFonts w:ascii="Times New Roman" w:hAnsi="Times New Roman" w:cs="Times New Roman"/>
          <w:sz w:val="24"/>
          <w:szCs w:val="24"/>
        </w:rPr>
      </w:pPr>
    </w:p>
    <w:p w14:paraId="6DFCFE85" w14:textId="77777777" w:rsidR="00192150" w:rsidRPr="002262B8" w:rsidRDefault="00192150" w:rsidP="002262B8">
      <w:pPr>
        <w:pStyle w:val="Sinespaciado"/>
        <w:rPr>
          <w:rFonts w:ascii="Times New Roman" w:hAnsi="Times New Roman" w:cs="Times New Roman"/>
          <w:sz w:val="24"/>
          <w:szCs w:val="24"/>
        </w:rPr>
        <w:sectPr w:rsidR="00192150" w:rsidRPr="002262B8" w:rsidSect="002262B8">
          <w:type w:val="continuous"/>
          <w:pgSz w:w="12240" w:h="15840"/>
          <w:pgMar w:top="1134" w:right="1134" w:bottom="1134" w:left="1701" w:header="708" w:footer="708" w:gutter="0"/>
          <w:cols w:space="708"/>
          <w:docGrid w:linePitch="360"/>
        </w:sectPr>
      </w:pPr>
    </w:p>
    <w:p w14:paraId="1DBD2396" w14:textId="77777777" w:rsidR="00192150" w:rsidRPr="002262B8" w:rsidRDefault="00192150" w:rsidP="002262B8">
      <w:pPr>
        <w:pStyle w:val="Sinespaciado"/>
        <w:rPr>
          <w:rFonts w:ascii="Times New Roman" w:hAnsi="Times New Roman" w:cs="Times New Roman"/>
          <w:sz w:val="24"/>
          <w:szCs w:val="24"/>
        </w:rPr>
      </w:pPr>
    </w:p>
    <w:p w14:paraId="7C0B014A" w14:textId="77777777" w:rsidR="00192150" w:rsidRPr="002262B8" w:rsidRDefault="00192150"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4D3D5EE1" w14:textId="77777777" w:rsidR="00192150" w:rsidRPr="002262B8" w:rsidRDefault="00192150" w:rsidP="002262B8">
      <w:pPr>
        <w:pStyle w:val="Sinespaciado"/>
        <w:rPr>
          <w:rFonts w:ascii="Times New Roman" w:hAnsi="Times New Roman" w:cs="Times New Roman"/>
          <w:sz w:val="24"/>
          <w:szCs w:val="24"/>
        </w:rPr>
      </w:pPr>
    </w:p>
    <w:p w14:paraId="1E53CE7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“2023. Año del Septuagésimo Aniversario del reconocimiento del derecho al voto de las mujeres en México”</w:t>
      </w:r>
    </w:p>
    <w:p w14:paraId="1024FB62"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75CCA901" w14:textId="77777777" w:rsidR="00B92B9D" w:rsidRPr="002262B8" w:rsidRDefault="00B92B9D" w:rsidP="002262B8">
      <w:pPr>
        <w:widowControl w:val="0"/>
        <w:autoSpaceDE w:val="0"/>
        <w:autoSpaceDN w:val="0"/>
        <w:spacing w:after="0" w:line="240" w:lineRule="auto"/>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Toluca de Lerdo, México, a _______ de noviembre de 2023.</w:t>
      </w:r>
    </w:p>
    <w:p w14:paraId="477C735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C629520"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 AZUCENA CISNEROS COSS</w:t>
      </w:r>
    </w:p>
    <w:p w14:paraId="3CFF940A"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PRESIDENTA DE LA DIRECTIVA</w:t>
      </w:r>
    </w:p>
    <w:p w14:paraId="33DF0BF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 LA H. LXI LEGISLATURA</w:t>
      </w:r>
    </w:p>
    <w:p w14:paraId="0ED9DAE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DEL ESTADO LIBRE Y SOBERANO DE MÉXICO</w:t>
      </w:r>
    </w:p>
    <w:p w14:paraId="56AF3B7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 R E S E N T E</w:t>
      </w:r>
    </w:p>
    <w:p w14:paraId="1B89078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72F23123"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que reforma los párrafos tercero y cuarto del artículo 38 Ter, y la fracción VII del artículo 78 de la Ley Orgánica del Poder Legislativo del Estado Libre y Soberano de México; y que adiciona el Capítulo XVIII del Funcionamiento del Parlamento Abierto y la Participación Ciudadana al Reglamento del Poder Legislativo del Estado Libre y Soberano de México”, conforme a lo siguiente:</w:t>
      </w:r>
    </w:p>
    <w:p w14:paraId="5053F1E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3F7494EB"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u w:val="thick"/>
        </w:rPr>
        <w:t>Exposición de Motivos</w:t>
      </w:r>
    </w:p>
    <w:p w14:paraId="7681DF53"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6F6158D4"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democracia es la base del Estado moderno por lo que se deben impulsar una serie de mecanismos que favorezcan dicha idea y abrir de par en par las puertas de las instituciones de representación ciudadana. Por ello la Bancada de Movimiento Ciudadano busca mejorar el funcionamiento del ejercicio de Parlamento Abierto en favor de la ciudadanía y los principios de acceso a la información, transparencia y participación ciudadana.</w:t>
      </w:r>
    </w:p>
    <w:p w14:paraId="0499A99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60BC0FA"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Hoy vemos que la brecha entre gobierno y ciudadanía es una de las más grandes de la edad </w:t>
      </w:r>
      <w:r w:rsidRPr="002262B8">
        <w:rPr>
          <w:rFonts w:ascii="Times New Roman" w:eastAsia="Arial MT" w:hAnsi="Times New Roman" w:cs="Times New Roman"/>
          <w:sz w:val="24"/>
          <w:szCs w:val="24"/>
        </w:rPr>
        <w:lastRenderedPageBreak/>
        <w:t>moderna, los ciudadanos tienen una muy mala percepción de las actividades que realizan las autoridades, sobre todo por la corrupción y opacidad con la que diversos personajes de la vida pública se manejan, en todo el mundo.</w:t>
      </w:r>
    </w:p>
    <w:p w14:paraId="5BF6F65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C56027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el caso de México, normalmente cuando se habla del Gobierno, pero sobre todo del Poder Legislativo, la atención suele dirigirse principalmente hacia el Congreso de la Unión, y poco se piensa en el papel que desempeñan actualmente los Congresos Estatales.</w:t>
      </w:r>
    </w:p>
    <w:p w14:paraId="7AA936F0"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48AD9FB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acuerdo con el Instituto Mexicano para la Competitividad en su reporte “Diputados: Dinero y Poder” los mexicanos confían poco en los diputados y menos en los partidos políticos, de acuerdo con el último Informe País que lleva a cabo el Instituto Nacional Electoral (INE). Esto quiere decir que 73.6% de las personas encuestadas tienen poca o nada de confianza en los representantes populares de su entidad federativa y con relación al nivel de conocimiento sobre los Congresos Estatales, el 48% de las personas señaló estar consciente de su existencia, aunque el 35% de la población desconoce totalmente de ellos.1</w:t>
      </w:r>
    </w:p>
    <w:p w14:paraId="47D59D3A"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8FDA12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Eso es un síntoma de la ruptura entre las partes, una brecha que solo genera inestabilidad en la gobernanza de cada entidad, ya que si la gente no conoce o no confía en sus representantes cómo se espera que la población acate el marco jurídico de manera ordenada. Por ello es que se tiene que hacer un replanteamiento de como sanar esa herida que ha ido creciendo con los años.</w:t>
      </w:r>
    </w:p>
    <w:p w14:paraId="651CEC6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1A6EA7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historia del derecho parlamentario nos enseñó que los parlamentos o poderes legislativos nacen de las entrañas sociales para atender problemáticas reales y sentidas por las personas de la comunidad, evitar el abuso de poder y crear un equilibrio entre las autoridades. Su evolución nos mostró una mayor integración de los sectores de cada estado por lo que la comunidad conocía a sus representantes porque eran sus vecinos, líderes de congregaciones o alguien que sí había caminado las calles fuera de los tiempos electorales.</w:t>
      </w:r>
    </w:p>
    <w:p w14:paraId="1B7D9B0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3CB1B73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Hoy encontramos en muchos Parlamentos una sobre representación, inclusiones de personajes dudosos por acuerdos políticos o económicos que solo distancian a la ciudadanía de uno de los tres poderes de gobierno ya sea en el carácter federal o local.</w:t>
      </w:r>
    </w:p>
    <w:p w14:paraId="08CF422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229A55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w:t>
      </w:r>
      <w:r w:rsidRPr="002262B8">
        <w:rPr>
          <w:rFonts w:ascii="Times New Roman" w:eastAsia="Arial MT" w:hAnsi="Times New Roman" w:cs="Times New Roman"/>
          <w:sz w:val="24"/>
          <w:szCs w:val="24"/>
        </w:rPr>
        <w:t xml:space="preserve"> Diputados: dinero y poder. (2023). Diputados: Dinero Y Poder. </w:t>
      </w:r>
      <w:hyperlink r:id="rId39">
        <w:r w:rsidRPr="002262B8">
          <w:rPr>
            <w:rFonts w:ascii="Times New Roman" w:eastAsia="Arial MT" w:hAnsi="Times New Roman" w:cs="Times New Roman"/>
            <w:color w:val="0462C1"/>
            <w:sz w:val="24"/>
            <w:szCs w:val="24"/>
            <w:u w:val="single" w:color="0462C1"/>
          </w:rPr>
          <w:t>https://imco.org.mx/diputados-dinero-y-</w:t>
        </w:r>
      </w:hyperlink>
      <w:r w:rsidRPr="002262B8">
        <w:rPr>
          <w:rFonts w:ascii="Times New Roman" w:eastAsia="Arial MT" w:hAnsi="Times New Roman" w:cs="Times New Roman"/>
          <w:color w:val="0462C1"/>
          <w:sz w:val="24"/>
          <w:szCs w:val="24"/>
        </w:rPr>
        <w:t xml:space="preserve"> </w:t>
      </w:r>
      <w:hyperlink r:id="rId40">
        <w:r w:rsidRPr="002262B8">
          <w:rPr>
            <w:rFonts w:ascii="Times New Roman" w:eastAsia="Arial MT" w:hAnsi="Times New Roman" w:cs="Times New Roman"/>
            <w:color w:val="0462C1"/>
            <w:sz w:val="24"/>
            <w:szCs w:val="24"/>
            <w:u w:val="single" w:color="0462C1"/>
          </w:rPr>
          <w:t>poder/</w:t>
        </w:r>
      </w:hyperlink>
    </w:p>
    <w:p w14:paraId="62B8C5E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58D442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suma, la opacidad que se ha manejado a lo largo de la historia en torno a estos cuerpos colegiados abona a dicho alejamiento entre representado y representantes, sobre todo por parte de los personajes electos por la población, quienes en diversas ocasiones han preferido recluirse en los palacios legislativos que retomar la visita a sus comunidades, excusándose en la complejidad de la labor legislativa.</w:t>
      </w:r>
    </w:p>
    <w:p w14:paraId="777D459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BE3AA7E"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Como consecuencia de estos actos la sociedad civil decidido retomar la representación de sus necesidades en sus manos y con respeto al estado de derecho presentaron e impulsaron una serie de mecanismos jurídicos para crear espacios en favor de la ciudadanía y sus minorías.</w:t>
      </w:r>
    </w:p>
    <w:p w14:paraId="0810685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787F666F"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ello nacieron los principios de Parlamento Abierto como resultado de las demandas que organizaciones sociales hacen a instituciones legislativas, con el ánimo de dotar a los ciudadanos de verdaderos instrumentos de supervisión, participación, difusión y monitoreo que favorezcan tres aspectos:</w:t>
      </w:r>
    </w:p>
    <w:p w14:paraId="4A899D32"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C605E29" w14:textId="77777777" w:rsidR="00B92B9D" w:rsidRPr="002262B8" w:rsidRDefault="00B92B9D" w:rsidP="002262B8">
      <w:pPr>
        <w:widowControl w:val="0"/>
        <w:numPr>
          <w:ilvl w:val="0"/>
          <w:numId w:val="7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transparencia parlamentaria;</w:t>
      </w:r>
    </w:p>
    <w:p w14:paraId="3808F9F3" w14:textId="77777777" w:rsidR="00B92B9D" w:rsidRPr="002262B8" w:rsidRDefault="00B92B9D" w:rsidP="002262B8">
      <w:pPr>
        <w:widowControl w:val="0"/>
        <w:numPr>
          <w:ilvl w:val="0"/>
          <w:numId w:val="7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Propicien la generación de puentes entre representantes y representados, y</w:t>
      </w:r>
    </w:p>
    <w:p w14:paraId="4B69BBD0" w14:textId="77777777" w:rsidR="00B92B9D" w:rsidRPr="002262B8" w:rsidRDefault="00B92B9D" w:rsidP="002262B8">
      <w:pPr>
        <w:widowControl w:val="0"/>
        <w:numPr>
          <w:ilvl w:val="0"/>
          <w:numId w:val="72"/>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Abonen a la consolidación democrática a partir del requerimiento a los poderes legislativos del país para que fortalezcan, transparenten y rindan cuentas sobre el uso de sus facultades constitucionales y legales.</w:t>
      </w:r>
    </w:p>
    <w:p w14:paraId="325700EA"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4ECAEF7E"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acuerdo con el Diagnóstico sobre el Parlamento Abierto en México fue desarrollada de manera colaborativa entre las doce organizaciones sociales que forman parte del grupo impulsor de la Alianza para el Parlamento Abierto, los principios fueron construidos bajo un enfoque incluyente, participativo, transparente y de rendición de cuentas. Fueron elaborados de tal forma que constituyen un referente básico e inicial de cómo deben conducirse los recintos que congregan a los representantes populares. 2</w:t>
      </w:r>
    </w:p>
    <w:p w14:paraId="5A52907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C7DCB7A"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w:t>
      </w:r>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i/>
          <w:sz w:val="24"/>
          <w:szCs w:val="24"/>
        </w:rPr>
        <w:t>Grupo de organizaciones que impulsan la Alianza para el Parlamento Abierto</w:t>
      </w:r>
      <w:r w:rsidRPr="002262B8">
        <w:rPr>
          <w:rFonts w:ascii="Times New Roman" w:eastAsia="Arial MT" w:hAnsi="Times New Roman" w:cs="Times New Roman"/>
          <w:sz w:val="24"/>
          <w:szCs w:val="24"/>
        </w:rPr>
        <w:t>. (</w:t>
      </w:r>
      <w:proofErr w:type="spellStart"/>
      <w:r w:rsidRPr="002262B8">
        <w:rPr>
          <w:rFonts w:ascii="Times New Roman" w:eastAsia="Arial MT" w:hAnsi="Times New Roman" w:cs="Times New Roman"/>
          <w:sz w:val="24"/>
          <w:szCs w:val="24"/>
        </w:rPr>
        <w:t>n.d</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Retrieved</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November</w:t>
      </w:r>
      <w:proofErr w:type="spellEnd"/>
      <w:r w:rsidRPr="002262B8">
        <w:rPr>
          <w:rFonts w:ascii="Times New Roman" w:eastAsia="Arial MT" w:hAnsi="Times New Roman" w:cs="Times New Roman"/>
          <w:sz w:val="24"/>
          <w:szCs w:val="24"/>
        </w:rPr>
        <w:t xml:space="preserve"> 9, 2023, </w:t>
      </w:r>
      <w:proofErr w:type="spellStart"/>
      <w:r w:rsidRPr="002262B8">
        <w:rPr>
          <w:rFonts w:ascii="Times New Roman" w:eastAsia="Arial MT" w:hAnsi="Times New Roman" w:cs="Times New Roman"/>
          <w:sz w:val="24"/>
          <w:szCs w:val="24"/>
        </w:rPr>
        <w:t>from</w:t>
      </w:r>
      <w:proofErr w:type="spellEnd"/>
    </w:p>
    <w:p w14:paraId="70F3C66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https://imco.org.mx/wpcontent/uploads/2015/04/2015_DPA_DocumentoCompleto_Diagnostico_de_Parlam ento_Abierto_en_M%C3%A9xico.pdf</w:t>
      </w:r>
    </w:p>
    <w:p w14:paraId="530F81B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4F0F02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ello es que la Bancada de Movimiento Ciudadano busca impulsar la participación ciudadana en el ámbito legislativo, así como el facilitar el acceso a la Información Parlamentaria, el permitir el acceso electrónico y el análisis de la información parlamentaria y mejorar la relación entre ciudadanos y legisladores, a partir de las herramientas y facilidades que los principios y sus variables generan.</w:t>
      </w:r>
    </w:p>
    <w:p w14:paraId="7A3AB0E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38A0B35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Esto lo estamos planteando porque de acuerdo con el Instituto Nacional de Acceso a la Información y su Métrica de Gobierno Abierto que fue desarrollada por el Centro de Investigación y Docencia Económicas midió qué tanto puede conocer la ciudadanía lo que realizan sus gobiernos y qué tanto puede incidir en sus decisiones.</w:t>
      </w:r>
    </w:p>
    <w:p w14:paraId="080C86A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3961559"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2017 este instrumento indicó un puntaje de 0.41 en el Índice de Gobierno Abierto para la Cámara de Diputados. Éste es promedio de los resultados de los subíndices de transparencia y participación en los que obtuvieron puntajes de 0.61 y 0.22, respectivamente.</w:t>
      </w:r>
    </w:p>
    <w:p w14:paraId="0FBDD40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07B91BF"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Para 2019 se reportó un puntaje de 0.58 en el Índice de Gobierno Abierto, promedio de los subíndices de transparencia y participación en los que incrementó su puntaje respecto a la edición anterior, a 0.88 y 0.28 puntos, respectivamente. Se destaca la necesidad de impulsar mayores esfuerzos para fortalecer los mecanismos de participación existentes y crear nuevos espacios de incidencia ciudadana.</w:t>
      </w:r>
    </w:p>
    <w:p w14:paraId="1F92FC4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4E4992A"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Respecto del desempeño general de los cuerpos legislativos nacionales, el Diagnóstico de Parlamento Abierto 2017, indica que el desempeño promedio nacional de Congreso Abierto es del 40.5%, puntaje considerado como “Insatisfactorio”.</w:t>
      </w:r>
    </w:p>
    <w:p w14:paraId="30D4CB2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E82155E"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2017 únicamente Guanajuato (69.1%) y Chihuahua (60.8%) obtuvieron un porcentaje de cumplimiento de los principios de Congreso Abierto “satisfactorio”. Las entidades peor evaluadas fueron: el Estado de México (22.7%); Morelos (26.8%); Yucatán (27.8%); Aguascalientes y Baja California Sur (29.9%).3</w:t>
      </w:r>
    </w:p>
    <w:p w14:paraId="0F7AA99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FC7E13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Como promotores de la transparencia, participación ciudadana y el colocar al centro a las y los mexiquenses, los integrantes de la Bancada de Movimiento Ciudadano decidimos tomar cartas en el asunto, por ello es que queremos mejorar las formas de participación ciudadana en los mecanismos vigentes sobre el parlamento abierto.</w:t>
      </w:r>
    </w:p>
    <w:p w14:paraId="6218B88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96BE51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Abrir las puertas del Congreso del Estado de México a la ciudadanía además de publicar la información que por Ley se realiza, también implica el generar una serie de mecanismos para que las y los mexiquenses puedan participar activamente en la toma de decisiones que ocurren al interior de este Congreso.</w:t>
      </w:r>
    </w:p>
    <w:p w14:paraId="6B407939"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3775FB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primer término se busca ampliar el desarrollo de actividades en favor de la participación ciudadana y dentro del universo que es el Parlamento Abierto. Bajo esa idea es que se busca que se incluya el realizar mesas de trabajo dentro de los mecanismos que ya establece la Ley Orgánica del Poder Legislativo. Actualmente la legislación se limita a la realización de foros mediante invitación, dejando esto como un espacio limitado a la intervención ciudadana por el formato de estos.</w:t>
      </w:r>
    </w:p>
    <w:p w14:paraId="359ED70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9AB02B4"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Bajo ese orden de ideas es que se busca integrar la modalidad de mesas de trabajo, para que se pueda tener una serie acciones donde exista un intercambio de ideas y que las mismas puedan ser plasmadas en un documento que sea funcional para el tema que dio origen al ejercicio de participación. Lo anterior dará un mayor reconocimiento a la participación ciudadana ya que estos documentos deberán formar parte del cuerpo del dictamen que sea elaborado por las comisiones que atiendan el tema en estudio.</w:t>
      </w:r>
    </w:p>
    <w:p w14:paraId="209375D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541D0A74"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w:t>
      </w:r>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i/>
          <w:sz w:val="24"/>
          <w:szCs w:val="24"/>
        </w:rPr>
        <w:t>Congreso Abierto – Gobierno Abierto y Transparencia</w:t>
      </w:r>
      <w:r w:rsidRPr="002262B8">
        <w:rPr>
          <w:rFonts w:ascii="Times New Roman" w:eastAsia="Arial MT" w:hAnsi="Times New Roman" w:cs="Times New Roman"/>
          <w:sz w:val="24"/>
          <w:szCs w:val="24"/>
        </w:rPr>
        <w:t>. (2021). Inai.org.mx. https://micrositios.inai.org.mx/gobiernoabiertoytransparencia/?page_id=4742</w:t>
      </w:r>
    </w:p>
    <w:p w14:paraId="7926F14F"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604567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Para que este planteamiento sea más preciso es que se proponen una serie de modificaciones al Reglamento del Poder Legislativo de nuestro Estado en favor de esquematizar y transparentar la participación ciudadana.</w:t>
      </w:r>
    </w:p>
    <w:p w14:paraId="4F76DDB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E257DD2"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primer término, se agrega un capítulo XVII denominado “DEL FUNCIONAMIENTO DEL PARLAMENTO ABIERTO Y LA PARTICIPACIÓN  CIUDADANA”, el cual establece los mecanismos para realizar una convocatoria a la ciudadanía para que participen activamente en la dictaminación de un tema de su interés legítimo.</w:t>
      </w:r>
    </w:p>
    <w:p w14:paraId="1F5892D2"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405383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Una parte que consideramos que es fundamental para la presente propuesta es la publicidad que deben recibir este tipo de mecanismos de participación y apertura. Actualmente cuando se realiza un foro o una mesa de trabajo, las personas que asisten solo son una fracción de las personas que pueden estar interesadas en participar. Esto se debe a diversos factores como la regionalización de un tema, o cercanía de los legisladores con algunos sectores. Como consecuencia y en favor a la apertura y la publicidad es que determinan los mecanismos puntuales que se tienen que seguir para realizar e invitar a las personas física o morales interesadas en participar.</w:t>
      </w:r>
    </w:p>
    <w:p w14:paraId="774B4D9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EED1E29"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No se omite decir que existen una serie de planteamientos para evitar contaminar este tipo de ejercicios de participación ciudadana. Las y los mexiquenses se han alejado de su Congreso porque son opacos o que en muchos casos se les ha invitado a participar mediante engaños de inclusión y se han utilizado como partes de actos de promoción de un funcionario legislativo. El Congreso cuando abre sus puertas debe manejarse con miras institucionales por eso cuando se realicen los </w:t>
      </w:r>
      <w:r w:rsidRPr="002262B8">
        <w:rPr>
          <w:rFonts w:ascii="Times New Roman" w:eastAsia="Arial MT" w:hAnsi="Times New Roman" w:cs="Times New Roman"/>
          <w:sz w:val="24"/>
          <w:szCs w:val="24"/>
        </w:rPr>
        <w:lastRenderedPageBreak/>
        <w:t>ejercicios de parlamento abierto, estos se hagan con la mayor neutralidad posible.</w:t>
      </w:r>
    </w:p>
    <w:p w14:paraId="09AABF4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767892A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un Congreso como el del Estado de México se forman las normas que son de aplicación general, los parlamentos abiertos están hechos para que la ciudadanía que no es simpatizante de algún grupo parlamentario exprese sus visiones por lo que es incongruente que estos ejercicios se hagan en favor de un personaje o partido político.</w:t>
      </w:r>
    </w:p>
    <w:p w14:paraId="0A9E1F2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F1DEDF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Los legisladores tenemos las condiciones para realizar ese tipo de actos inclinados a una postura política, como son los informes o los foros, reuniones, exposiciones, que no llevan espíritu de sumar a la dictaminación de un tema que esté vigente en el Congreso Mexiquense, por ello es que se busca separar los temas de carácter básicamente parlamentario y los otros.</w:t>
      </w:r>
    </w:p>
    <w:p w14:paraId="6A3EEB8E"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ADF83BA"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ello los integrantes de Movimiento Ciudadano buscamos mejorar la relación con la ciudadanía al estructurar de una manera más clara los mecanismos de participación ciudadana bajo el principio del parlamento abierto.</w:t>
      </w:r>
    </w:p>
    <w:p w14:paraId="3BCD2194"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478E0EA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Para poner al centro las necesidades de todas y todos los mexiquenses y por lo anteriormente expuesto, se somete a la consideración de esta Honorable Asamblea el siguiente proyecto de Decreto.</w:t>
      </w:r>
    </w:p>
    <w:p w14:paraId="2FD4AEA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D3D06ED"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 T E N T A M E N T E</w:t>
      </w:r>
    </w:p>
    <w:tbl>
      <w:tblPr>
        <w:tblStyle w:val="Tablaconcuadrcula2"/>
        <w:tblW w:w="0" w:type="auto"/>
        <w:jc w:val="center"/>
        <w:tblLook w:val="04A0" w:firstRow="1" w:lastRow="0" w:firstColumn="1" w:lastColumn="0" w:noHBand="0" w:noVBand="1"/>
      </w:tblPr>
      <w:tblGrid>
        <w:gridCol w:w="4692"/>
        <w:gridCol w:w="4703"/>
      </w:tblGrid>
      <w:tr w:rsidR="00B92B9D" w:rsidRPr="002262B8" w14:paraId="4919120A" w14:textId="77777777" w:rsidTr="00B53934">
        <w:trPr>
          <w:jc w:val="center"/>
        </w:trPr>
        <w:tc>
          <w:tcPr>
            <w:tcW w:w="4772" w:type="dxa"/>
          </w:tcPr>
          <w:p w14:paraId="793F65CC" w14:textId="77777777" w:rsidR="00B92B9D" w:rsidRPr="002262B8" w:rsidRDefault="00B92B9D"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DIP. JUANA BONILLA JAIME</w:t>
            </w:r>
          </w:p>
        </w:tc>
        <w:tc>
          <w:tcPr>
            <w:tcW w:w="4773" w:type="dxa"/>
          </w:tcPr>
          <w:p w14:paraId="103129B1" w14:textId="77777777" w:rsidR="00B92B9D" w:rsidRPr="002262B8" w:rsidRDefault="00B92B9D"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DIP. MARTÍN ZEPEDA HERNÁNDEZ</w:t>
            </w:r>
          </w:p>
        </w:tc>
      </w:tr>
    </w:tbl>
    <w:p w14:paraId="61D5DFF3"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64FD50B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650E0B04"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PROYECTO DE DECRETO</w:t>
      </w:r>
    </w:p>
    <w:p w14:paraId="66C97B6E"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5A912924"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H.LXI Legislatura del Estado de México Decreta:</w:t>
      </w:r>
    </w:p>
    <w:p w14:paraId="0DE41F6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039647CE"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ARTÍCULO PRIMERO. Se reforman los párrafos tercero y cuarto del artículo 38 Ter, y la fracción VII del artículo 78 de la Ley Orgánica del Poder Legislativo del Estado Libre y Soberano de México a efecto de quedar de la siguiente manera:</w:t>
      </w:r>
    </w:p>
    <w:p w14:paraId="374D6DF2"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307FBB06"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LEY ORGÁNICA DEL PODER LEGISLATIVO DEL ESTADO LIBRE Y SOBERANO DE MÉXICO</w:t>
      </w:r>
    </w:p>
    <w:p w14:paraId="2F36B46A"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CAPITULO CUARTO BIS</w:t>
      </w:r>
    </w:p>
    <w:p w14:paraId="60B41B2D"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Del Parlamento Abierto</w:t>
      </w:r>
    </w:p>
    <w:p w14:paraId="788370E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65901D4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38 Ter.- La Legislatura y sus órganos, en el ejercicio de sus funciones y, particularmente, en el proceso legislativo, favorecerán mecanismos de Parlamento Abierto.</w:t>
      </w:r>
    </w:p>
    <w:p w14:paraId="64C0C75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Para este propósito se guiarán por los principios de transparencia y acceso a la información, rendición de cuentas, evaluación legislativa, participación ciudadana y uso de las tecnologías de la información y comunicación. Las Diputadas y los Diputados fomentarán agendas de apertura e interacción con la sociedad.</w:t>
      </w:r>
    </w:p>
    <w:p w14:paraId="52AC79E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3DCD3AD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Con el objeto de promover una democracia participativa, la Legislatura, de conformidad con sus atribuciones, impulsará la aplicación de los principios de Parlamento Abierto en el ámbito estatal y municipal.</w:t>
      </w:r>
    </w:p>
    <w:p w14:paraId="0557B649"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0F8B004"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Para favorecer dichos preceptos, la Legislatura podrá extender invitaciones a la sociedad en general </w:t>
      </w:r>
      <w:r w:rsidRPr="002262B8">
        <w:rPr>
          <w:rFonts w:ascii="Times New Roman" w:eastAsia="Arial MT" w:hAnsi="Times New Roman" w:cs="Times New Roman"/>
          <w:sz w:val="24"/>
          <w:szCs w:val="24"/>
        </w:rPr>
        <w:lastRenderedPageBreak/>
        <w:t xml:space="preserve">para participar en foros, </w:t>
      </w:r>
      <w:r w:rsidRPr="002262B8">
        <w:rPr>
          <w:rFonts w:ascii="Times New Roman" w:eastAsia="Arial MT" w:hAnsi="Times New Roman" w:cs="Times New Roman"/>
          <w:b/>
          <w:sz w:val="24"/>
          <w:szCs w:val="24"/>
        </w:rPr>
        <w:t xml:space="preserve">mesas de trabajo, </w:t>
      </w:r>
      <w:r w:rsidRPr="002262B8">
        <w:rPr>
          <w:rFonts w:ascii="Times New Roman" w:eastAsia="Arial MT" w:hAnsi="Times New Roman" w:cs="Times New Roman"/>
          <w:sz w:val="24"/>
          <w:szCs w:val="24"/>
        </w:rPr>
        <w:t xml:space="preserve">presenciales o en modalidad virtual. El resultado de dichos </w:t>
      </w:r>
      <w:r w:rsidRPr="002262B8">
        <w:rPr>
          <w:rFonts w:ascii="Times New Roman" w:eastAsia="Arial MT" w:hAnsi="Times New Roman" w:cs="Times New Roman"/>
          <w:b/>
          <w:sz w:val="24"/>
          <w:szCs w:val="24"/>
        </w:rPr>
        <w:t xml:space="preserve">actos </w:t>
      </w:r>
      <w:r w:rsidRPr="002262B8">
        <w:rPr>
          <w:rFonts w:ascii="Times New Roman" w:eastAsia="Arial MT" w:hAnsi="Times New Roman" w:cs="Times New Roman"/>
          <w:sz w:val="24"/>
          <w:szCs w:val="24"/>
        </w:rPr>
        <w:t>se hará público y del conocimiento de las Diputadas y los Diputados, quienes podrán considerarlos para la generación de trabajos parlamentarios.</w:t>
      </w:r>
    </w:p>
    <w:p w14:paraId="2F854459"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69BDB5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Legislatura brindará una adecuada difusión de la celebración de los foros </w:t>
      </w:r>
      <w:r w:rsidRPr="002262B8">
        <w:rPr>
          <w:rFonts w:ascii="Times New Roman" w:eastAsia="Arial MT" w:hAnsi="Times New Roman" w:cs="Times New Roman"/>
          <w:b/>
          <w:sz w:val="24"/>
          <w:szCs w:val="24"/>
        </w:rPr>
        <w:t xml:space="preserve">y mesas de trabajo </w:t>
      </w:r>
      <w:r w:rsidRPr="002262B8">
        <w:rPr>
          <w:rFonts w:ascii="Times New Roman" w:eastAsia="Arial MT" w:hAnsi="Times New Roman" w:cs="Times New Roman"/>
          <w:sz w:val="24"/>
          <w:szCs w:val="24"/>
        </w:rPr>
        <w:t>de Parlamento Abierto, por medio de la Página Electrónica del Poder Legislativo del Estado de México y de las demás plataformas tecnológicas.</w:t>
      </w:r>
    </w:p>
    <w:p w14:paraId="443A0CE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20E6054"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Para tales efectos se habilitará por medio de la Página Electrónica del Poder Legislativo del Estado de México, un mecanismo para que la sociedad civil pueda hacer llegar de manera colaborativa sus opiniones, comentarios y sugerencias.</w:t>
      </w:r>
    </w:p>
    <w:p w14:paraId="7C92188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BC4051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la misma forma, se dispondrá de una plataforma que permita a la ciudadanía, acceder a los estudios e investigaciones que los legisladores tengan a su disposición, para que estos puedan ser consultados, contrastados y enriquecidos. Además, se realizarán trabajos e intercambios de información con la comunidad académica y sociedad civil en general.</w:t>
      </w:r>
    </w:p>
    <w:p w14:paraId="7A03C1C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7D2DF69C" w14:textId="77777777" w:rsidR="00B92B9D" w:rsidRPr="002262B8" w:rsidRDefault="00B92B9D" w:rsidP="002262B8">
      <w:pPr>
        <w:widowControl w:val="0"/>
        <w:autoSpaceDE w:val="0"/>
        <w:autoSpaceDN w:val="0"/>
        <w:spacing w:after="0" w:line="240" w:lineRule="auto"/>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Artículos 75 a 77. …</w:t>
      </w:r>
    </w:p>
    <w:p w14:paraId="675AC0A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1F9E6605"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CAPITULO VII</w:t>
      </w:r>
    </w:p>
    <w:p w14:paraId="1ABC97FF"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 LOS DICTAMENES</w:t>
      </w:r>
    </w:p>
    <w:p w14:paraId="501FE4BB"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sz w:val="24"/>
          <w:szCs w:val="24"/>
        </w:rPr>
      </w:pPr>
    </w:p>
    <w:p w14:paraId="7296C4A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78.- Los dictámenes que resuelvan las comisiones se presentarán por escrito y contendrán los siguientes elementos:</w:t>
      </w:r>
    </w:p>
    <w:p w14:paraId="1D02478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7B7DF2CE" w14:textId="77777777" w:rsidR="00B92B9D" w:rsidRPr="002262B8" w:rsidRDefault="00B92B9D" w:rsidP="002262B8">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a VI. …</w:t>
      </w:r>
    </w:p>
    <w:p w14:paraId="29D8CBF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7D157168" w14:textId="77777777" w:rsidR="00B92B9D" w:rsidRPr="002262B8" w:rsidRDefault="00B92B9D" w:rsidP="002262B8">
      <w:pPr>
        <w:widowControl w:val="0"/>
        <w:numPr>
          <w:ilvl w:val="0"/>
          <w:numId w:val="7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su caso, proceso de análisis, señalando las actividades realizadas, como </w:t>
      </w:r>
      <w:r w:rsidRPr="002262B8">
        <w:rPr>
          <w:rFonts w:ascii="Times New Roman" w:eastAsia="Arial MT" w:hAnsi="Times New Roman" w:cs="Times New Roman"/>
          <w:b/>
          <w:sz w:val="24"/>
          <w:szCs w:val="24"/>
        </w:rPr>
        <w:t>parlamentos abiertos</w:t>
      </w:r>
      <w:r w:rsidRPr="002262B8">
        <w:rPr>
          <w:rFonts w:ascii="Times New Roman" w:eastAsia="Arial MT" w:hAnsi="Times New Roman" w:cs="Times New Roman"/>
          <w:sz w:val="24"/>
          <w:szCs w:val="24"/>
        </w:rPr>
        <w:t>, entrevistas, comparecencias, audiencias públicas o foros, con el fin de tener mayores elementos para la elaboración del dictamen correspondiente;</w:t>
      </w:r>
    </w:p>
    <w:p w14:paraId="3AACA934"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CE404A3" w14:textId="77777777" w:rsidR="00B92B9D" w:rsidRPr="002262B8" w:rsidRDefault="00B92B9D" w:rsidP="002262B8">
      <w:pPr>
        <w:widowControl w:val="0"/>
        <w:numPr>
          <w:ilvl w:val="0"/>
          <w:numId w:val="7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al XIII. …</w:t>
      </w:r>
    </w:p>
    <w:p w14:paraId="2292A56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EE01F2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717367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40914846"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ARTÍCULO SEGUNDO. Se adicionan el capítulo XVIII del Funcionamiento del Parlamento Abierto y la Participación Ciudadana al Reglamento del Poder Legislativo del Estado Libre y Soberano de México:</w:t>
      </w:r>
    </w:p>
    <w:p w14:paraId="208E857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16A3E102"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REGLAMENTO DEL PODER LEGISLATIVO DEL ESTADO LIBRE Y SOBERANO DE MÉXICO</w:t>
      </w:r>
    </w:p>
    <w:p w14:paraId="27FBBFFA"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CAPÍTULO XVII</w:t>
      </w:r>
    </w:p>
    <w:p w14:paraId="0000A0C8"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DEL FUNCIONAMIENTO DEL PARLAMENTO ABIERTO Y LA PARTICIPACIÓN CIUDADANA</w:t>
      </w:r>
    </w:p>
    <w:p w14:paraId="3324CCA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5CC251F"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188. Para el funcionamiento del mecanismo de participación ciudadana por medio del Parlamento Abierto la Legislatura y sus órganos deberán seguir los siguientes criterios:</w:t>
      </w:r>
    </w:p>
    <w:p w14:paraId="23B8E09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68CE1E4" w14:textId="633FD898" w:rsidR="00B92B9D" w:rsidRPr="002262B8" w:rsidRDefault="00B92B9D" w:rsidP="002262B8">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Atender a la convocatoria aprobada previamente por la Junta de Coordinación Política;</w:t>
      </w:r>
    </w:p>
    <w:p w14:paraId="65C2A3EB" w14:textId="77777777" w:rsidR="00B92B9D" w:rsidRPr="002262B8" w:rsidRDefault="00B92B9D" w:rsidP="002262B8">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Que este se encuentre directamente relacionado con un o más asuntos legislativos presentados en la Legislatura en funciones;</w:t>
      </w:r>
    </w:p>
    <w:p w14:paraId="77176222" w14:textId="77777777" w:rsidR="00B92B9D" w:rsidRPr="002262B8" w:rsidRDefault="00B92B9D" w:rsidP="002262B8">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Tomar en consideración los planteamientos que se realicen durante el ejercicio para la toma de decisiones de los asuntos relacionados, y</w:t>
      </w:r>
    </w:p>
    <w:p w14:paraId="571CA48B" w14:textId="77777777" w:rsidR="00B92B9D" w:rsidRPr="002262B8" w:rsidRDefault="00B92B9D" w:rsidP="002262B8">
      <w:pPr>
        <w:widowControl w:val="0"/>
        <w:numPr>
          <w:ilvl w:val="1"/>
          <w:numId w:val="76"/>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difusión de la convocatoria, registro y publicación de resultados del ejercicio se hará por medio de la Página Electrónica del Poder Legislativo del Estado de México.</w:t>
      </w:r>
    </w:p>
    <w:p w14:paraId="00E13B72"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5BB23AD0"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Artículo 189. Para realizar </w:t>
      </w:r>
      <w:proofErr w:type="gramStart"/>
      <w:r w:rsidRPr="002262B8">
        <w:rPr>
          <w:rFonts w:ascii="Times New Roman" w:eastAsia="Arial MT" w:hAnsi="Times New Roman" w:cs="Times New Roman"/>
          <w:sz w:val="24"/>
          <w:szCs w:val="24"/>
        </w:rPr>
        <w:t>un ejercicio de Parlamento Abierto las y los</w:t>
      </w:r>
      <w:proofErr w:type="gramEnd"/>
      <w:r w:rsidRPr="002262B8">
        <w:rPr>
          <w:rFonts w:ascii="Times New Roman" w:eastAsia="Arial MT" w:hAnsi="Times New Roman" w:cs="Times New Roman"/>
          <w:sz w:val="24"/>
          <w:szCs w:val="24"/>
        </w:rPr>
        <w:t xml:space="preserve"> Legisladores, las Comisiones Ordinarias, Especiales, Comités o la Legislatura deberán cumplir con los siguientes requisitos:</w:t>
      </w:r>
    </w:p>
    <w:p w14:paraId="5F87127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5BDBF017" w14:textId="77777777" w:rsidR="00B92B9D" w:rsidRPr="002262B8" w:rsidRDefault="00B92B9D" w:rsidP="002262B8">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Determinar y publicar el tema que se va a analizar basándose en uno o más asuntos legislativos que se encuentren vigentes para sus estudio y dictaminación;</w:t>
      </w:r>
    </w:p>
    <w:p w14:paraId="1F96772D" w14:textId="77777777" w:rsidR="00B92B9D" w:rsidRPr="002262B8" w:rsidRDefault="00B92B9D" w:rsidP="002262B8">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Estipular la modalidad en la que se realizará el ejercicio ya sea foro o mesa de trabajo presencial, </w:t>
      </w:r>
      <w:proofErr w:type="gramStart"/>
      <w:r w:rsidRPr="002262B8">
        <w:rPr>
          <w:rFonts w:ascii="Times New Roman" w:eastAsia="Arial MT" w:hAnsi="Times New Roman" w:cs="Times New Roman"/>
          <w:sz w:val="24"/>
          <w:szCs w:val="24"/>
        </w:rPr>
        <w:t>mixta</w:t>
      </w:r>
      <w:proofErr w:type="gramEnd"/>
      <w:r w:rsidRPr="002262B8">
        <w:rPr>
          <w:rFonts w:ascii="Times New Roman" w:eastAsia="Arial MT" w:hAnsi="Times New Roman" w:cs="Times New Roman"/>
          <w:sz w:val="24"/>
          <w:szCs w:val="24"/>
        </w:rPr>
        <w:t xml:space="preserve"> o en línea.</w:t>
      </w:r>
    </w:p>
    <w:p w14:paraId="6A66C480" w14:textId="77777777" w:rsidR="00B92B9D" w:rsidRPr="002262B8" w:rsidRDefault="00B92B9D" w:rsidP="002262B8">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Delimitar de forma clara la temporalidad para la realización del ejercicio;</w:t>
      </w:r>
    </w:p>
    <w:p w14:paraId="038D4376" w14:textId="77777777" w:rsidR="00B92B9D" w:rsidRPr="002262B8" w:rsidRDefault="00B92B9D" w:rsidP="002262B8">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Contar con la presencia de por los menos una o un legislador de manera presencial o virtual durante el desarrollo del ejercicio, u</w:t>
      </w:r>
    </w:p>
    <w:p w14:paraId="5D61BAFD" w14:textId="77777777" w:rsidR="00B92B9D" w:rsidRPr="002262B8" w:rsidRDefault="00B92B9D" w:rsidP="002262B8">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Publicar en la página electrónica del Poder Legislativo del Estado de México y sus redes sociales oficiales la convocatoria para la participación de la sociedad interesada.</w:t>
      </w:r>
    </w:p>
    <w:p w14:paraId="094F73C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481A2490"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190. La convocatoria del ejercicio de Parlamento Abierto deberá ser abierta para el público en general, procurando su máxima publicidad, y podrán participar las personas interesadas en el tema a desarrollar que cumplan con la convocatoria.</w:t>
      </w:r>
    </w:p>
    <w:p w14:paraId="2DF97EC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578189A9"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Artículo 191. Para cada ejercicio de participación ciudadana a través de Parlamento Abierto se debe habilitar un registro digital en Página Electrónica del Poder Legislativo del Estado de México para que las personas físicas o </w:t>
      </w:r>
      <w:proofErr w:type="gramStart"/>
      <w:r w:rsidRPr="002262B8">
        <w:rPr>
          <w:rFonts w:ascii="Times New Roman" w:eastAsia="Arial MT" w:hAnsi="Times New Roman" w:cs="Times New Roman"/>
          <w:sz w:val="24"/>
          <w:szCs w:val="24"/>
        </w:rPr>
        <w:t>jurídico</w:t>
      </w:r>
      <w:proofErr w:type="gramEnd"/>
      <w:r w:rsidRPr="002262B8">
        <w:rPr>
          <w:rFonts w:ascii="Times New Roman" w:eastAsia="Arial MT" w:hAnsi="Times New Roman" w:cs="Times New Roman"/>
          <w:sz w:val="24"/>
          <w:szCs w:val="24"/>
        </w:rPr>
        <w:t xml:space="preserve"> colectivas legítimamente interesados presenten sus comentarios y propuestas relacionados con el tema en discusión.</w:t>
      </w:r>
    </w:p>
    <w:p w14:paraId="1F8AEB6B"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2F76253D" w14:textId="7871E80B"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Solo podrán ser tomados en cuenta los comentarios y aportaciones de las personas que se encuentren </w:t>
      </w:r>
      <w:r w:rsidR="00DB5B6A" w:rsidRPr="002262B8">
        <w:rPr>
          <w:rFonts w:ascii="Times New Roman" w:eastAsia="Arial MT" w:hAnsi="Times New Roman" w:cs="Times New Roman"/>
          <w:sz w:val="24"/>
          <w:szCs w:val="24"/>
        </w:rPr>
        <w:t>legítimamente</w:t>
      </w:r>
      <w:r w:rsidRPr="002262B8">
        <w:rPr>
          <w:rFonts w:ascii="Times New Roman" w:eastAsia="Arial MT" w:hAnsi="Times New Roman" w:cs="Times New Roman"/>
          <w:sz w:val="24"/>
          <w:szCs w:val="24"/>
        </w:rPr>
        <w:t xml:space="preserve"> identificados en el registro que cumplan con los siguientes requisitos:</w:t>
      </w:r>
    </w:p>
    <w:p w14:paraId="627F65EE"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4C765452" w14:textId="77777777" w:rsidR="00B92B9D" w:rsidRPr="002262B8" w:rsidRDefault="00B92B9D" w:rsidP="002262B8">
      <w:pPr>
        <w:widowControl w:val="0"/>
        <w:numPr>
          <w:ilvl w:val="0"/>
          <w:numId w:val="7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Nombre o Razón Social de la persona interesada,</w:t>
      </w:r>
    </w:p>
    <w:p w14:paraId="728DA71A" w14:textId="77777777" w:rsidR="00B92B9D" w:rsidRPr="002262B8" w:rsidRDefault="00B92B9D" w:rsidP="002262B8">
      <w:pPr>
        <w:widowControl w:val="0"/>
        <w:numPr>
          <w:ilvl w:val="0"/>
          <w:numId w:val="7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Exposición de motivos del legítimo interés para participar en el ejercicio;</w:t>
      </w:r>
    </w:p>
    <w:p w14:paraId="3F507E11" w14:textId="77777777" w:rsidR="00B92B9D" w:rsidRPr="002262B8" w:rsidRDefault="00B92B9D" w:rsidP="002262B8">
      <w:pPr>
        <w:widowControl w:val="0"/>
        <w:numPr>
          <w:ilvl w:val="0"/>
          <w:numId w:val="7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Datos de contacto, y</w:t>
      </w:r>
    </w:p>
    <w:p w14:paraId="0E012221" w14:textId="77777777" w:rsidR="00B92B9D" w:rsidRPr="002262B8" w:rsidRDefault="00B92B9D" w:rsidP="002262B8">
      <w:pPr>
        <w:widowControl w:val="0"/>
        <w:numPr>
          <w:ilvl w:val="0"/>
          <w:numId w:val="74"/>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Propuesta o comentario.</w:t>
      </w:r>
    </w:p>
    <w:p w14:paraId="5C86F832"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40EC7672"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Artículo 192. Para la ejecución del ejercicio de Parlamento Abierto queda prohibido lo siguiente:</w:t>
      </w:r>
    </w:p>
    <w:p w14:paraId="4A88DCEA"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7F8FCD41" w14:textId="77777777" w:rsidR="00B92B9D" w:rsidRPr="002262B8" w:rsidRDefault="00B92B9D" w:rsidP="002262B8">
      <w:pPr>
        <w:widowControl w:val="0"/>
        <w:numPr>
          <w:ilvl w:val="0"/>
          <w:numId w:val="73"/>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promoción durante su realización y difusión; de nombres, imágenes, colores, voces, símbolos o emblemas de un partido político o promoción personalizada; y</w:t>
      </w:r>
    </w:p>
    <w:p w14:paraId="4AC2250F" w14:textId="77777777" w:rsidR="00B92B9D" w:rsidRPr="002262B8" w:rsidRDefault="00B92B9D" w:rsidP="002262B8">
      <w:pPr>
        <w:widowControl w:val="0"/>
        <w:numPr>
          <w:ilvl w:val="0"/>
          <w:numId w:val="73"/>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Toda forma de discriminación, que atente contra la dignidad humana o tenga por objeto o resultado la negación, exclusión, distinción, menoscabo, impedimento o restricción de los derechos de las personas, grupos y comunidades, motivada por origen étnico o nacional, apariencia física, color de piel, lengua, género, edad, discapacidades, condición social, situación migratoria, condiciones de salud, embarazo, religión, opiniones, preferencia sexual, orientación sexual, identidad de género, expresión de género, características sexuales, estado civil o cualquier otra.</w:t>
      </w:r>
    </w:p>
    <w:p w14:paraId="1514806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4E8E9BA0" w14:textId="77777777" w:rsidR="00B92B9D" w:rsidRPr="002262B8" w:rsidRDefault="00B92B9D"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u w:val="thick"/>
        </w:rPr>
        <w:lastRenderedPageBreak/>
        <w:t>TRANSITORIOS</w:t>
      </w:r>
    </w:p>
    <w:p w14:paraId="4FF5296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0B426449"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PRIMERO</w:t>
      </w:r>
      <w:r w:rsidRPr="002262B8">
        <w:rPr>
          <w:rFonts w:ascii="Times New Roman" w:eastAsia="Arial MT" w:hAnsi="Times New Roman" w:cs="Times New Roman"/>
          <w:sz w:val="24"/>
          <w:szCs w:val="24"/>
        </w:rPr>
        <w:t>. Publíquese el presente Decreto en el periódico oficial "Gaceta del Gobierno".</w:t>
      </w:r>
    </w:p>
    <w:p w14:paraId="0D0DEE68"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6A7FD3DC"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SEGUNDO. </w:t>
      </w:r>
      <w:r w:rsidRPr="002262B8">
        <w:rPr>
          <w:rFonts w:ascii="Times New Roman" w:eastAsia="Arial MT" w:hAnsi="Times New Roman" w:cs="Times New Roman"/>
          <w:sz w:val="24"/>
          <w:szCs w:val="24"/>
        </w:rPr>
        <w:t>El presente Decreto entrará en vigor al día siguiente de su publicación en el periódico oficial "Gaceta del Gobierno".</w:t>
      </w:r>
    </w:p>
    <w:p w14:paraId="44EF951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363731A1"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TERCERO. </w:t>
      </w:r>
      <w:r w:rsidRPr="002262B8">
        <w:rPr>
          <w:rFonts w:ascii="Times New Roman" w:eastAsia="Arial MT" w:hAnsi="Times New Roman" w:cs="Times New Roman"/>
          <w:sz w:val="24"/>
          <w:szCs w:val="24"/>
        </w:rPr>
        <w:t>La Legislatura a través de los organismos correspondientes generar un espacio de registro y difusión de los ejercicios de Parlamento Abierto que hayan sido aprobados previamente por la Junta de Coordinación Política.</w:t>
      </w:r>
    </w:p>
    <w:p w14:paraId="7E77AFA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b/>
          <w:sz w:val="24"/>
          <w:szCs w:val="24"/>
        </w:rPr>
      </w:pPr>
    </w:p>
    <w:p w14:paraId="509A5C0E"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CUARTO. </w:t>
      </w:r>
      <w:r w:rsidRPr="002262B8">
        <w:rPr>
          <w:rFonts w:ascii="Times New Roman" w:eastAsia="Arial MT" w:hAnsi="Times New Roman" w:cs="Times New Roman"/>
          <w:sz w:val="24"/>
          <w:szCs w:val="24"/>
        </w:rPr>
        <w:t xml:space="preserve">La Legislatura a través de los organismos correspondientes </w:t>
      </w:r>
      <w:proofErr w:type="gramStart"/>
      <w:r w:rsidRPr="002262B8">
        <w:rPr>
          <w:rFonts w:ascii="Times New Roman" w:eastAsia="Arial MT" w:hAnsi="Times New Roman" w:cs="Times New Roman"/>
          <w:sz w:val="24"/>
          <w:szCs w:val="24"/>
        </w:rPr>
        <w:t>deben</w:t>
      </w:r>
      <w:proofErr w:type="gramEnd"/>
      <w:r w:rsidRPr="002262B8">
        <w:rPr>
          <w:rFonts w:ascii="Times New Roman" w:eastAsia="Arial MT" w:hAnsi="Times New Roman" w:cs="Times New Roman"/>
          <w:sz w:val="24"/>
          <w:szCs w:val="24"/>
        </w:rPr>
        <w:t xml:space="preserve"> de incluir un aviso de privacidad y manejo de datos personales para la elaboración y uso de los registros de los ejercicios de Parlamento Abierto.</w:t>
      </w:r>
    </w:p>
    <w:p w14:paraId="4CCA5C87"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0A4C7FE9"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 tendrá entendido la Gobernadora del Estado, haciendo que se publique y se cumpla.</w:t>
      </w:r>
    </w:p>
    <w:p w14:paraId="33D3D175"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p>
    <w:p w14:paraId="601737BD" w14:textId="77777777" w:rsidR="00B92B9D" w:rsidRPr="002262B8" w:rsidRDefault="00B92B9D"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Dado en el Palacio del Poder Legislativo, en la Ciudad de Toluca de Lerdo, capital del Estado de México, a los</w:t>
      </w:r>
      <w:r w:rsidRPr="002262B8">
        <w:rPr>
          <w:rFonts w:ascii="Times New Roman" w:eastAsia="Arial MT" w:hAnsi="Times New Roman" w:cs="Times New Roman"/>
          <w:sz w:val="24"/>
          <w:szCs w:val="24"/>
          <w:u w:val="single"/>
        </w:rPr>
        <w:t xml:space="preserve"> </w:t>
      </w:r>
      <w:r w:rsidRPr="002262B8">
        <w:rPr>
          <w:rFonts w:ascii="Times New Roman" w:eastAsia="Arial MT" w:hAnsi="Times New Roman" w:cs="Times New Roman"/>
          <w:sz w:val="24"/>
          <w:szCs w:val="24"/>
        </w:rPr>
        <w:t>días del mes de</w:t>
      </w:r>
      <w:r w:rsidRPr="002262B8">
        <w:rPr>
          <w:rFonts w:ascii="Times New Roman" w:eastAsia="Arial MT" w:hAnsi="Times New Roman" w:cs="Times New Roman"/>
          <w:sz w:val="24"/>
          <w:szCs w:val="24"/>
          <w:u w:val="single"/>
        </w:rPr>
        <w:t xml:space="preserve"> </w:t>
      </w:r>
      <w:r w:rsidRPr="002262B8">
        <w:rPr>
          <w:rFonts w:ascii="Times New Roman" w:eastAsia="Arial MT" w:hAnsi="Times New Roman" w:cs="Times New Roman"/>
          <w:sz w:val="24"/>
          <w:szCs w:val="24"/>
        </w:rPr>
        <w:t>del año 2023.</w:t>
      </w:r>
    </w:p>
    <w:p w14:paraId="466DC643" w14:textId="77777777" w:rsidR="00192150" w:rsidRPr="002262B8" w:rsidRDefault="00192150" w:rsidP="002262B8">
      <w:pPr>
        <w:pStyle w:val="Sinespaciado"/>
        <w:rPr>
          <w:rFonts w:ascii="Times New Roman" w:hAnsi="Times New Roman" w:cs="Times New Roman"/>
          <w:sz w:val="24"/>
          <w:szCs w:val="24"/>
        </w:rPr>
      </w:pPr>
    </w:p>
    <w:p w14:paraId="6BD706A5" w14:textId="77777777" w:rsidR="00192150" w:rsidRPr="002262B8" w:rsidRDefault="00192150"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0E088B77" w14:textId="052283AC" w:rsidR="00192150" w:rsidRPr="002262B8" w:rsidRDefault="00192150" w:rsidP="002262B8">
      <w:pPr>
        <w:pStyle w:val="Sinespaciado"/>
        <w:jc w:val="both"/>
        <w:rPr>
          <w:rFonts w:ascii="Times New Roman" w:hAnsi="Times New Roman" w:cs="Times New Roman"/>
          <w:sz w:val="24"/>
          <w:szCs w:val="24"/>
        </w:rPr>
      </w:pPr>
    </w:p>
    <w:p w14:paraId="53ABBED4" w14:textId="78DB0382"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AGUILAR TALAVERA. Muchas gracias, diputado, y muchas felicidades. </w:t>
      </w:r>
    </w:p>
    <w:p w14:paraId="7EC49C16"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Se registra la iniciativa y se remite a la Comisión Legislativa de Gobernación y Puntos Constitucionales, para su estudio y dictamen.</w:t>
      </w:r>
    </w:p>
    <w:p w14:paraId="57A4E65C"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Sobre el punto 12, el diputado Rigoberto Vargas Cervantes presenta la iniciativa con proyecto de decreto que reforma y adiciona la Ley de los Derechos de las Niñas, Niños y Adolescentes del Estado de México. Quien presenta la iniciativa será la diputada Mónica Granillo.</w:t>
      </w:r>
    </w:p>
    <w:p w14:paraId="6C2646B0"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Adelante, diputada.</w:t>
      </w:r>
    </w:p>
    <w:p w14:paraId="1372C407" w14:textId="77777777" w:rsidR="00E06796" w:rsidRPr="002262B8" w:rsidRDefault="00E06796"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DIP. MÓNICA MIRIAM GRANILLO VELAZCO. Buenas tardes. Con el permiso de la Presidenta de la Mesa Directiva y de mis compañeras y compañeros que la integran. </w:t>
      </w:r>
    </w:p>
    <w:p w14:paraId="34D6FE36"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“Nadie lo soporta”. “Ya no sé qué hace aquí”. “Quiere estar todo el tiempo encerrada”. “Se la pasa triste”. “Ha de estar enamorado o enamorada”. “No le gusta hablar mucho”. “Se la pasa llorando”. “Siempre está como loco”.</w:t>
      </w:r>
    </w:p>
    <w:p w14:paraId="36E323E7"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¿Cuántas veces hemos escuchado estas expresiones de nuestras niñas y niños? Expresiones que hacemos hacia conductas que no entendemos, desconocemos o, simplemente, ignoramos, sin saber que la mayor parte de las veces son gritos silenciosos de un problema, y como lo ha señalado la Organización Mundial, sin salud mental no hay salud, considerada como el estado de bienestar en el que la persona realiza sus capacidades para hacer frente al estrés normal de la vida, de trabajar de forma productiva y de contribuir a su comunidad.</w:t>
      </w:r>
    </w:p>
    <w:p w14:paraId="42E516EE" w14:textId="77777777" w:rsidR="00E06796"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La pandemia de covid-19 nos obligó al encierro, la pérdida de familiares y toda la dinámica de vida que tuvimos que adoptar, lo cual evidenció y aumentó los problemas como la depresión, ansiedad, suicidios, epilepsia, trastornos de conducta, dolores de cabeza, autolesiones, adicciones, esquizofrenia, trastorno bipolar y algunas conductas que provocan sobrepeso. Las niñas, niños y adolescentes fueron una población especialmente vulnerable, por el impacto que tuvo para su desarrollo físico, biológico, psicológico, emocional y social, como lo evidenció el Fondo de Naciones Unidas para la Infancia en el Informe del Estado Mundial de la Infancia 2021, En mi </w:t>
      </w:r>
      <w:r w:rsidRPr="002262B8">
        <w:rPr>
          <w:rFonts w:ascii="Times New Roman" w:hAnsi="Times New Roman" w:cs="Times New Roman"/>
          <w:sz w:val="24"/>
          <w:szCs w:val="24"/>
        </w:rPr>
        <w:lastRenderedPageBreak/>
        <w:t>mente. Promover, proteger y cuidar salud mental de la infancia, en donde, entre otros puntos importantes, se observaron que los trastornos mentales causan sufrimiento y a menudo se pasan por alto, interfieren en la salud, en la educación y en el desarrollo del que potencialmente los padece.</w:t>
      </w:r>
    </w:p>
    <w:p w14:paraId="748E4122" w14:textId="781060E1" w:rsidR="00A23993" w:rsidRPr="002262B8" w:rsidRDefault="00E06796"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En el mundo hay 166 millones de niñas, niños y adolescentes que padecen algún </w:t>
      </w:r>
      <w:r w:rsidR="00A23993" w:rsidRPr="002262B8">
        <w:rPr>
          <w:rFonts w:ascii="Times New Roman" w:hAnsi="Times New Roman" w:cs="Times New Roman"/>
          <w:sz w:val="24"/>
          <w:szCs w:val="24"/>
        </w:rPr>
        <w:t xml:space="preserve">trastorno mental diagnosticado y que viven con el malestar psicosocial en una edad de entre 10 y 19 años. La ansiedad y la depresión están presentes en el 40% de los casos. Se calcula que cada año mueren 45 mil 800 adolescentes por suicidio. </w:t>
      </w:r>
    </w:p>
    <w:p w14:paraId="1065ADB1"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Los factores socioeconómicos y culturales del mundo en general pueden perjudicar la salud mental. Estos datos son preocupantes, ya que la Organización Mundial de la Salud ha enfatizado que el hecho de no ocuparse de los trastornos de salud mental de los adolescentes tiene consecuencias que se extienden a la edad adulta, perjudican la salud física y mental de la persona y restringen sus posibilidades de llevar una vida plena en el futuro. </w:t>
      </w:r>
    </w:p>
    <w:p w14:paraId="27C507FD"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En México, especialistas infantiles en la Universidad Nacional Autónoma de México, la Secretaría de Salud y el Instituto Nacional de Estadística y Geografía se han pronunciado respecto a la dimensión del problema en los diferentes estudios, iniciativas, planes a nivel regional, nacional y mundial para atender este problema, como la nueva Agenda para la Salud Mental para las Américas 2023, que presentó este año la Organización Panamericana de la Salud, en donde plantea que se necesita una acción urgente en los niveles más altos de gobierno para, entre otros puntos, integrar la salud mental en todas las políticas públicas, mejorar los servicios de salud, aumentar el financiamiento, promover y proteger la salud mental a lo largo de la vida.</w:t>
      </w:r>
    </w:p>
    <w:p w14:paraId="4CD04096"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De igual manera, este año, el 26 de junio, el exrepresentante de México ante la ONU presentó ante la Asamblea General de la ONU la Resolución Salud Mental y Apoyo Psicosocial, manifestando que el objetivo era dejar constancia explícita de la importancia que tiene garantizar el acceso a los servicios de salud mental y el apoyo psicosocial de una manera incluyente, ya que reconocer la importancia es admitir la dignidad y el bienestar integral al que tenemos derecho todos y todas sin excepción. </w:t>
      </w:r>
    </w:p>
    <w:p w14:paraId="6C4AA5DD"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Es importante resaltar en esta resolución el apoyo en materia de salud mental y psicosocial local o externo, cuyo objetivo es proteger o promover el bienestar y/o prevenir o tratar los trastornos.</w:t>
      </w:r>
    </w:p>
    <w:p w14:paraId="06C9F44B"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En el Estado de México fue abrogada la Ley de Salud; no obstante, la atención, prevención y protección de la salud mental está prevista en las diversas disposiciones legales. Sin embargo, como lo he mencionado, la pandemia de covid-19 ha suscitado una enorme preocupación por la salud mental de toda la generación de las niñas, niños y adolescentes, de los cuales, si no atendemos, no sabemos cuál será su futuro. Por ello, el Día Mundial de la Salud Mental tuvo este año el lema “La salud mental es un derecho humano universal”, establecido para que los países promuevan iniciativas regulatorias y normativas para proteger este derecho de las niñas, niños y adolescentes. </w:t>
      </w:r>
    </w:p>
    <w:p w14:paraId="0CAD8F08"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color w:val="2F5496" w:themeColor="accent1" w:themeShade="BF"/>
          <w:sz w:val="24"/>
          <w:szCs w:val="24"/>
        </w:rPr>
        <w:tab/>
      </w:r>
      <w:r w:rsidRPr="002262B8">
        <w:rPr>
          <w:rFonts w:ascii="Times New Roman" w:hAnsi="Times New Roman" w:cs="Times New Roman"/>
          <w:sz w:val="24"/>
          <w:szCs w:val="24"/>
        </w:rPr>
        <w:t>En consecuencia, se propone reformar y adicionar diversas disposiciones de la Ley de los Derechos de las Niñas, Niños y Adolescentes del Estado de México, para garantizar la salud mental y apoyo psicosocial de este grupo etario, ponderando el interés superior de la niñez, por lo que someto a consideración de esta Honorable Soberanía lo siguiente:</w:t>
      </w:r>
    </w:p>
    <w:p w14:paraId="7954D8B4"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color w:val="2F5496" w:themeColor="accent1" w:themeShade="BF"/>
          <w:sz w:val="24"/>
          <w:szCs w:val="24"/>
        </w:rPr>
        <w:tab/>
      </w:r>
      <w:r w:rsidRPr="002262B8">
        <w:rPr>
          <w:rFonts w:ascii="Times New Roman" w:hAnsi="Times New Roman" w:cs="Times New Roman"/>
          <w:sz w:val="24"/>
          <w:szCs w:val="24"/>
        </w:rPr>
        <w:t xml:space="preserve">La Honorable LXI Legislatura, en ejercicio de las facultades que le confieren los artículos 61 fracción I de la Constitución Política del Estado Libre y Soberano de México y 38 </w:t>
      </w:r>
      <w:proofErr w:type="gramStart"/>
      <w:r w:rsidRPr="002262B8">
        <w:rPr>
          <w:rFonts w:ascii="Times New Roman" w:hAnsi="Times New Roman" w:cs="Times New Roman"/>
          <w:sz w:val="24"/>
          <w:szCs w:val="24"/>
        </w:rPr>
        <w:t>fracción</w:t>
      </w:r>
      <w:proofErr w:type="gramEnd"/>
      <w:r w:rsidRPr="002262B8">
        <w:rPr>
          <w:rFonts w:ascii="Times New Roman" w:hAnsi="Times New Roman" w:cs="Times New Roman"/>
          <w:sz w:val="24"/>
          <w:szCs w:val="24"/>
        </w:rPr>
        <w:t xml:space="preserve"> IV de la Ley Orgánica del Poder Legislativo del Estado Libre y Soberano de México, ha tenido a bien emitir el siguiente: </w:t>
      </w:r>
    </w:p>
    <w:p w14:paraId="470A7770" w14:textId="77777777" w:rsidR="00A23993" w:rsidRPr="002262B8" w:rsidRDefault="00A23993" w:rsidP="002262B8">
      <w:pPr>
        <w:spacing w:after="0" w:line="240" w:lineRule="auto"/>
        <w:jc w:val="center"/>
        <w:rPr>
          <w:rFonts w:ascii="Times New Roman" w:hAnsi="Times New Roman" w:cs="Times New Roman"/>
          <w:sz w:val="24"/>
          <w:szCs w:val="24"/>
        </w:rPr>
      </w:pPr>
      <w:r w:rsidRPr="002262B8">
        <w:rPr>
          <w:rFonts w:ascii="Times New Roman" w:hAnsi="Times New Roman" w:cs="Times New Roman"/>
          <w:sz w:val="24"/>
          <w:szCs w:val="24"/>
        </w:rPr>
        <w:t>PROYECTO DE DECRETO</w:t>
      </w:r>
    </w:p>
    <w:p w14:paraId="7794DBE0"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color w:val="2F5496" w:themeColor="accent1" w:themeShade="BF"/>
          <w:sz w:val="24"/>
          <w:szCs w:val="24"/>
        </w:rPr>
        <w:lastRenderedPageBreak/>
        <w:tab/>
      </w:r>
      <w:r w:rsidRPr="002262B8">
        <w:rPr>
          <w:rFonts w:ascii="Times New Roman" w:hAnsi="Times New Roman" w:cs="Times New Roman"/>
          <w:sz w:val="24"/>
          <w:szCs w:val="24"/>
        </w:rPr>
        <w:t>Que por economía procesal y considerando que a todas y todos los diputados les fue compartida la iniciativa que presento y será turnada para su análisis y estudio a la comisión legislativa que corresponda, solo daré lectura al decreto formal y a los transitorios.</w:t>
      </w:r>
    </w:p>
    <w:p w14:paraId="24C41890"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PRIMERO. Se adicionan y reforman algunas disposiciones de la Ley de los Derechos de las Niñas, Niños y Adolescentes y la primera infancia.</w:t>
      </w:r>
    </w:p>
    <w:p w14:paraId="11EF0D47" w14:textId="77777777" w:rsidR="00A23993" w:rsidRPr="002262B8" w:rsidRDefault="00A23993" w:rsidP="002262B8">
      <w:pPr>
        <w:spacing w:after="0" w:line="240" w:lineRule="auto"/>
        <w:jc w:val="center"/>
        <w:rPr>
          <w:rFonts w:ascii="Times New Roman" w:hAnsi="Times New Roman" w:cs="Times New Roman"/>
          <w:sz w:val="24"/>
          <w:szCs w:val="24"/>
        </w:rPr>
      </w:pPr>
      <w:r w:rsidRPr="002262B8">
        <w:rPr>
          <w:rFonts w:ascii="Times New Roman" w:hAnsi="Times New Roman" w:cs="Times New Roman"/>
          <w:sz w:val="24"/>
          <w:szCs w:val="24"/>
        </w:rPr>
        <w:t>TRANSITORIOS</w:t>
      </w:r>
    </w:p>
    <w:p w14:paraId="1ADD22C7"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 xml:space="preserve">PRIMERO. Publíquese el presente Decreto en el Diario Oficial </w:t>
      </w:r>
      <w:r w:rsidRPr="002262B8">
        <w:rPr>
          <w:rFonts w:ascii="Times New Roman" w:hAnsi="Times New Roman" w:cs="Times New Roman"/>
          <w:i/>
          <w:iCs/>
          <w:sz w:val="24"/>
          <w:szCs w:val="24"/>
        </w:rPr>
        <w:t>Gaceta de Gobierno del Estado de México</w:t>
      </w:r>
      <w:r w:rsidRPr="002262B8">
        <w:rPr>
          <w:rFonts w:ascii="Times New Roman" w:hAnsi="Times New Roman" w:cs="Times New Roman"/>
          <w:sz w:val="24"/>
          <w:szCs w:val="24"/>
        </w:rPr>
        <w:t xml:space="preserve">. </w:t>
      </w:r>
    </w:p>
    <w:p w14:paraId="308BF8CC"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 xml:space="preserve">SEGUNDO. El presente decreto entrará en vigor al día siguiente de su publicación en el Diario Oficial </w:t>
      </w:r>
      <w:r w:rsidRPr="002262B8">
        <w:rPr>
          <w:rFonts w:ascii="Times New Roman" w:hAnsi="Times New Roman" w:cs="Times New Roman"/>
          <w:i/>
          <w:iCs/>
          <w:sz w:val="24"/>
          <w:szCs w:val="24"/>
        </w:rPr>
        <w:t>Gaceta de Gobierno del Estado de México</w:t>
      </w:r>
      <w:r w:rsidRPr="002262B8">
        <w:rPr>
          <w:rFonts w:ascii="Times New Roman" w:hAnsi="Times New Roman" w:cs="Times New Roman"/>
          <w:sz w:val="24"/>
          <w:szCs w:val="24"/>
        </w:rPr>
        <w:t>.</w:t>
      </w:r>
    </w:p>
    <w:p w14:paraId="04D46F0C"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Dado en el palacio de Poder Legislativo, en la ciudad de Toluca de Lerdo, capital del Estado de México, a los catorce días del mes de noviembre del año dos mil veintitrés. </w:t>
      </w:r>
    </w:p>
    <w:p w14:paraId="64B4D707"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Es </w:t>
      </w:r>
      <w:proofErr w:type="spellStart"/>
      <w:r w:rsidRPr="002262B8">
        <w:rPr>
          <w:rFonts w:ascii="Times New Roman" w:hAnsi="Times New Roman" w:cs="Times New Roman"/>
          <w:sz w:val="24"/>
          <w:szCs w:val="24"/>
        </w:rPr>
        <w:t>cuanto</w:t>
      </w:r>
      <w:proofErr w:type="spellEnd"/>
      <w:r w:rsidRPr="002262B8">
        <w:rPr>
          <w:rFonts w:ascii="Times New Roman" w:hAnsi="Times New Roman" w:cs="Times New Roman"/>
          <w:sz w:val="24"/>
          <w:szCs w:val="24"/>
        </w:rPr>
        <w:t xml:space="preserve">. Gracias. </w:t>
      </w:r>
    </w:p>
    <w:p w14:paraId="0B3BC184" w14:textId="77777777" w:rsidR="000D297A" w:rsidRPr="002262B8" w:rsidRDefault="000D297A" w:rsidP="002262B8">
      <w:pPr>
        <w:pStyle w:val="Sinespaciado"/>
        <w:rPr>
          <w:rFonts w:ascii="Times New Roman" w:hAnsi="Times New Roman" w:cs="Times New Roman"/>
          <w:sz w:val="24"/>
          <w:szCs w:val="24"/>
        </w:rPr>
      </w:pPr>
    </w:p>
    <w:p w14:paraId="0E7B90B7" w14:textId="77777777" w:rsidR="000D297A" w:rsidRPr="002262B8" w:rsidRDefault="000D297A" w:rsidP="002262B8">
      <w:pPr>
        <w:pStyle w:val="Sinespaciado"/>
        <w:rPr>
          <w:rFonts w:ascii="Times New Roman" w:hAnsi="Times New Roman" w:cs="Times New Roman"/>
          <w:sz w:val="24"/>
          <w:szCs w:val="24"/>
        </w:rPr>
        <w:sectPr w:rsidR="000D297A" w:rsidRPr="002262B8" w:rsidSect="002262B8">
          <w:type w:val="continuous"/>
          <w:pgSz w:w="12240" w:h="15840"/>
          <w:pgMar w:top="1134" w:right="1134" w:bottom="1134" w:left="1701" w:header="708" w:footer="708" w:gutter="0"/>
          <w:cols w:space="708"/>
          <w:docGrid w:linePitch="360"/>
        </w:sectPr>
      </w:pPr>
    </w:p>
    <w:p w14:paraId="356B72F4" w14:textId="77777777" w:rsidR="000D297A" w:rsidRPr="002262B8" w:rsidRDefault="000D297A" w:rsidP="002262B8">
      <w:pPr>
        <w:pStyle w:val="Sinespaciado"/>
        <w:rPr>
          <w:rFonts w:ascii="Times New Roman" w:hAnsi="Times New Roman" w:cs="Times New Roman"/>
          <w:sz w:val="24"/>
          <w:szCs w:val="24"/>
        </w:rPr>
      </w:pPr>
    </w:p>
    <w:p w14:paraId="7625D680" w14:textId="77777777" w:rsidR="000D297A" w:rsidRPr="002262B8" w:rsidRDefault="000D297A"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24A2E0DE" w14:textId="77777777" w:rsidR="000D297A" w:rsidRPr="002262B8" w:rsidRDefault="000D297A" w:rsidP="002262B8">
      <w:pPr>
        <w:pStyle w:val="Sinespaciado"/>
        <w:rPr>
          <w:rFonts w:ascii="Times New Roman" w:hAnsi="Times New Roman" w:cs="Times New Roman"/>
          <w:sz w:val="24"/>
          <w:szCs w:val="24"/>
        </w:rPr>
      </w:pPr>
    </w:p>
    <w:p w14:paraId="15DE7DBE" w14:textId="77777777" w:rsidR="00B53934" w:rsidRPr="002262B8" w:rsidRDefault="00B53934" w:rsidP="002262B8">
      <w:pPr>
        <w:widowControl w:val="0"/>
        <w:autoSpaceDE w:val="0"/>
        <w:autoSpaceDN w:val="0"/>
        <w:spacing w:after="0" w:line="240" w:lineRule="auto"/>
        <w:ind w:right="51"/>
        <w:jc w:val="center"/>
        <w:rPr>
          <w:rFonts w:ascii="Times New Roman" w:eastAsia="Arial MT" w:hAnsi="Times New Roman" w:cs="Times New Roman"/>
          <w:b/>
          <w:sz w:val="24"/>
          <w:szCs w:val="24"/>
        </w:rPr>
      </w:pPr>
      <w:proofErr w:type="spellStart"/>
      <w:r w:rsidRPr="002262B8">
        <w:rPr>
          <w:rFonts w:ascii="Times New Roman" w:eastAsia="Arial MT" w:hAnsi="Times New Roman" w:cs="Times New Roman"/>
          <w:b/>
          <w:sz w:val="24"/>
          <w:szCs w:val="24"/>
        </w:rPr>
        <w:t>Dip</w:t>
      </w:r>
      <w:proofErr w:type="spellEnd"/>
      <w:r w:rsidRPr="002262B8">
        <w:rPr>
          <w:rFonts w:ascii="Times New Roman" w:eastAsia="Arial MT" w:hAnsi="Times New Roman" w:cs="Times New Roman"/>
          <w:b/>
          <w:sz w:val="24"/>
          <w:szCs w:val="24"/>
        </w:rPr>
        <w:t>. Rigoberto Vargas Cervantes</w:t>
      </w:r>
    </w:p>
    <w:p w14:paraId="138AA07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839CE4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2023. Año del Septuagésimo Aniversario del Reconocimiento del Derecho al Voto de las Mujeres en México”</w:t>
      </w:r>
    </w:p>
    <w:p w14:paraId="6CABD26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6B3E4B5" w14:textId="77777777" w:rsidR="00B53934" w:rsidRPr="002262B8" w:rsidRDefault="00B53934" w:rsidP="002262B8">
      <w:pPr>
        <w:widowControl w:val="0"/>
        <w:autoSpaceDE w:val="0"/>
        <w:autoSpaceDN w:val="0"/>
        <w:spacing w:after="0" w:line="240" w:lineRule="auto"/>
        <w:ind w:right="51"/>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Toluca de Lerdo, México, a 14 de Noviembre de 2023</w:t>
      </w:r>
    </w:p>
    <w:p w14:paraId="0E59B03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1CA4497"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DIPUTADA AZUCENA CISNEROS COSS</w:t>
      </w:r>
    </w:p>
    <w:p w14:paraId="67B60C13"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PRESIDENTA DE LA MESA DIRECTIVA</w:t>
      </w:r>
    </w:p>
    <w:p w14:paraId="4DFA301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H. LXI LEGISLATURA DEL ESTADO DE MÉXICO.</w:t>
      </w:r>
    </w:p>
    <w:p w14:paraId="1213872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PRESENTE</w:t>
      </w:r>
    </w:p>
    <w:p w14:paraId="1234776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01D55F8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que suscribe </w:t>
      </w:r>
      <w:r w:rsidRPr="002262B8">
        <w:rPr>
          <w:rFonts w:ascii="Times New Roman" w:eastAsia="Arial MT" w:hAnsi="Times New Roman" w:cs="Times New Roman"/>
          <w:b/>
          <w:sz w:val="24"/>
          <w:szCs w:val="24"/>
        </w:rPr>
        <w:t xml:space="preserve">Diputado Rigoberto Vargas Cervantes, </w:t>
      </w:r>
      <w:r w:rsidRPr="002262B8">
        <w:rPr>
          <w:rFonts w:ascii="Times New Roman" w:eastAsia="Arial MT" w:hAnsi="Times New Roman" w:cs="Times New Roman"/>
          <w:sz w:val="24"/>
          <w:szCs w:val="24"/>
        </w:rPr>
        <w:t xml:space="preserve">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2262B8">
        <w:rPr>
          <w:rFonts w:ascii="Times New Roman" w:eastAsia="Arial MT" w:hAnsi="Times New Roman" w:cs="Times New Roman"/>
          <w:b/>
          <w:sz w:val="24"/>
          <w:szCs w:val="24"/>
        </w:rPr>
        <w:t>Iniciativa con proyecto de decreto, mediante la cual se reforman y adicionan diversas disposiciones de la Ley de los Derechos de las Niñas, Niños y Adolescentes del Estado de México para garantizar la Salud Mental y Apoyo Psicosocial de este grupo etario ponderando en interés superior de la niñez</w:t>
      </w:r>
      <w:r w:rsidRPr="002262B8">
        <w:rPr>
          <w:rFonts w:ascii="Times New Roman" w:eastAsia="Arial MT" w:hAnsi="Times New Roman" w:cs="Times New Roman"/>
          <w:sz w:val="24"/>
          <w:szCs w:val="24"/>
        </w:rPr>
        <w:t>,, de conformidad con la siguiente:</w:t>
      </w:r>
    </w:p>
    <w:p w14:paraId="71BF290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D957045" w14:textId="77777777" w:rsidR="00B53934" w:rsidRPr="002262B8" w:rsidRDefault="00B53934" w:rsidP="002262B8">
      <w:pPr>
        <w:widowControl w:val="0"/>
        <w:autoSpaceDE w:val="0"/>
        <w:autoSpaceDN w:val="0"/>
        <w:spacing w:after="0" w:line="240" w:lineRule="auto"/>
        <w:ind w:right="51"/>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EXPOSICIÓN DE MOTIVOS</w:t>
      </w:r>
    </w:p>
    <w:p w14:paraId="7900F48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34B2141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derecho a la salud es un derecho humano fundamental establecido desde 1948 por la Organización de las Naciones Unidas, estableciendo que </w:t>
      </w:r>
      <w:r w:rsidRPr="002262B8">
        <w:rPr>
          <w:rFonts w:ascii="Times New Roman" w:eastAsia="Arial MT" w:hAnsi="Times New Roman" w:cs="Times New Roman"/>
          <w:i/>
          <w:sz w:val="24"/>
          <w:szCs w:val="24"/>
        </w:rPr>
        <w:t xml:space="preserve">“El derecho a la salud es un derecho humano fundamental establecido desde 1948 por la Organización de las Naciones Unidas (ONU), reconocido por múltiples tratados regionales y por numerosas constituciones nacionales”.1, </w:t>
      </w:r>
      <w:r w:rsidRPr="002262B8">
        <w:rPr>
          <w:rFonts w:ascii="Times New Roman" w:eastAsia="Arial MT" w:hAnsi="Times New Roman" w:cs="Times New Roman"/>
          <w:sz w:val="24"/>
          <w:szCs w:val="24"/>
        </w:rPr>
        <w:t>de esta manera ha sido reconocido por múltiples tratados regionales y por numerosas constituciones nacionales.</w:t>
      </w:r>
    </w:p>
    <w:p w14:paraId="2EB8CA6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238F54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w:t>
      </w:r>
      <w:r w:rsidRPr="002262B8">
        <w:rPr>
          <w:rFonts w:ascii="Times New Roman" w:eastAsia="Arial MT" w:hAnsi="Times New Roman" w:cs="Times New Roman"/>
          <w:sz w:val="24"/>
          <w:szCs w:val="24"/>
        </w:rPr>
        <w:t xml:space="preserve"> Disponible en: </w:t>
      </w:r>
      <w:hyperlink r:id="rId41">
        <w:r w:rsidRPr="002262B8">
          <w:rPr>
            <w:rFonts w:ascii="Times New Roman" w:eastAsia="Arial MT" w:hAnsi="Times New Roman" w:cs="Times New Roman"/>
            <w:sz w:val="24"/>
            <w:szCs w:val="24"/>
          </w:rPr>
          <w:t xml:space="preserve">https://www.corteidh.or.cr/tablas/r39646.pdf </w:t>
        </w:r>
      </w:hyperlink>
      <w:r w:rsidRPr="002262B8">
        <w:rPr>
          <w:rFonts w:ascii="Times New Roman" w:eastAsia="Arial MT" w:hAnsi="Times New Roman" w:cs="Times New Roman"/>
          <w:sz w:val="24"/>
          <w:szCs w:val="24"/>
        </w:rPr>
        <w:t>Consultado el 06/11/2023</w:t>
      </w:r>
    </w:p>
    <w:p w14:paraId="5E25AEC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6AF054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Así, cuando se habla del derecho a la salud, se debe de entender en el sentido amplio que proclama la Organización Mundial de la Salud (OMS), al expresar que es "un estado de completo bienestar físico, mental y social, y no solamente la ausencia de afecciones y enfermedades"2</w:t>
      </w:r>
    </w:p>
    <w:p w14:paraId="636A3E5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DE7AA9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Asimismo define que la salud mental es un “estado de bienestar en el que la persona realiza sus capacidades, es capaz de hacer frente al estrés normal de la vida, de trabajar de forma productiva y de contribuir a su comunidad”3.</w:t>
      </w:r>
    </w:p>
    <w:p w14:paraId="3B8821C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08558C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Definición que considera </w:t>
      </w:r>
      <w:r w:rsidRPr="002262B8">
        <w:rPr>
          <w:rFonts w:ascii="Times New Roman" w:eastAsia="Arial MT" w:hAnsi="Times New Roman" w:cs="Times New Roman"/>
          <w:i/>
          <w:sz w:val="24"/>
          <w:szCs w:val="24"/>
        </w:rPr>
        <w:t>“no solo características individuales tales como la capacidad para gestionar nuestros pensamientos, emociones, comportamientos e interacciones con los demás, sino también factores sociales, culturales, económicos, políticos y ambientales tales como las políticas nacionales, la protección social, el nivel de vida, las condiciones laborales o los apoyos sociales de la comunidad. La exposición a las adversidades a edades tempranas es un factor de riesgo prevenible bien establecido de los trastornos mentales”</w:t>
      </w:r>
      <w:r w:rsidRPr="002262B8">
        <w:rPr>
          <w:rFonts w:ascii="Times New Roman" w:eastAsia="Arial MT" w:hAnsi="Times New Roman" w:cs="Times New Roman"/>
          <w:sz w:val="24"/>
          <w:szCs w:val="24"/>
        </w:rPr>
        <w:t>4.</w:t>
      </w:r>
    </w:p>
    <w:p w14:paraId="46AB1FE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DF3026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 importante mencionar que la salud mental, es un tema del que pocos, antes de la pandemia COVID-19, querían hablar abiertamente, mucho más cuando de niñas, niños y adolescentes se trataba, sin embargo, ha sido una problema que ha estado presente y que muchos por pena, por ignorancia o por la estigmatización social, se mantenía en silencio.</w:t>
      </w:r>
    </w:p>
    <w:p w14:paraId="5EB1344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F2FDE2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w:t>
      </w:r>
      <w:r w:rsidRPr="002262B8">
        <w:rPr>
          <w:rFonts w:ascii="Times New Roman" w:eastAsia="Arial MT" w:hAnsi="Times New Roman" w:cs="Times New Roman"/>
          <w:sz w:val="24"/>
          <w:szCs w:val="24"/>
        </w:rPr>
        <w:t xml:space="preserve"> Disponible en: </w:t>
      </w:r>
      <w:hyperlink r:id="rId42">
        <w:r w:rsidRPr="002262B8">
          <w:rPr>
            <w:rFonts w:ascii="Times New Roman" w:eastAsia="Arial MT" w:hAnsi="Times New Roman" w:cs="Times New Roman"/>
            <w:sz w:val="24"/>
            <w:szCs w:val="24"/>
          </w:rPr>
          <w:t xml:space="preserve">https://www.ohchr.org/sites/default/files/Documents/Publications/Factsheet31sp.pdf </w:t>
        </w:r>
      </w:hyperlink>
      <w:r w:rsidRPr="002262B8">
        <w:rPr>
          <w:rFonts w:ascii="Times New Roman" w:eastAsia="Arial MT" w:hAnsi="Times New Roman" w:cs="Times New Roman"/>
          <w:sz w:val="24"/>
          <w:szCs w:val="24"/>
        </w:rPr>
        <w:t>Consultado el 06/11/2023</w:t>
      </w:r>
    </w:p>
    <w:p w14:paraId="7A6ABE9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w:t>
      </w:r>
      <w:r w:rsidRPr="002262B8">
        <w:rPr>
          <w:rFonts w:ascii="Times New Roman" w:eastAsia="Arial MT" w:hAnsi="Times New Roman" w:cs="Times New Roman"/>
          <w:sz w:val="24"/>
          <w:szCs w:val="24"/>
        </w:rPr>
        <w:t>Disponible en: https://</w:t>
      </w:r>
      <w:hyperlink r:id="rId43">
        <w:r w:rsidRPr="002262B8">
          <w:rPr>
            <w:rFonts w:ascii="Times New Roman" w:eastAsia="Arial MT" w:hAnsi="Times New Roman" w:cs="Times New Roman"/>
            <w:sz w:val="24"/>
            <w:szCs w:val="24"/>
          </w:rPr>
          <w:t>www.who.int/es/news/item/03-06-2022-why-mental-health-is-a-priority-for-action-on-climate-</w:t>
        </w:r>
      </w:hyperlink>
      <w:r w:rsidRPr="002262B8">
        <w:rPr>
          <w:rFonts w:ascii="Times New Roman" w:eastAsia="Arial MT" w:hAnsi="Times New Roman" w:cs="Times New Roman"/>
          <w:sz w:val="24"/>
          <w:szCs w:val="24"/>
        </w:rPr>
        <w:t xml:space="preserve"> change#:~</w:t>
      </w:r>
      <w:proofErr w:type="gramStart"/>
      <w:r w:rsidRPr="002262B8">
        <w:rPr>
          <w:rFonts w:ascii="Times New Roman" w:eastAsia="Arial MT" w:hAnsi="Times New Roman" w:cs="Times New Roman"/>
          <w:sz w:val="24"/>
          <w:szCs w:val="24"/>
        </w:rPr>
        <w:t>:text</w:t>
      </w:r>
      <w:proofErr w:type="gramEnd"/>
      <w:r w:rsidRPr="002262B8">
        <w:rPr>
          <w:rFonts w:ascii="Times New Roman" w:eastAsia="Arial MT" w:hAnsi="Times New Roman" w:cs="Times New Roman"/>
          <w:sz w:val="24"/>
          <w:szCs w:val="24"/>
        </w:rPr>
        <w:t>=La%20OMS%20define%20la%20salud,aportar%20algo%20a%20su%20comunidad%C2%BB. Consultado el 06/11/2023</w:t>
      </w:r>
    </w:p>
    <w:p w14:paraId="6C1E455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4</w:t>
      </w:r>
      <w:r w:rsidRPr="002262B8">
        <w:rPr>
          <w:rFonts w:ascii="Times New Roman" w:eastAsia="Arial MT" w:hAnsi="Times New Roman" w:cs="Times New Roman"/>
          <w:sz w:val="24"/>
          <w:szCs w:val="24"/>
        </w:rPr>
        <w:t xml:space="preserve"> Disponible en:https://iris.who.int/bitstream/handle/10665/357847/9789240050181-spa.pdf?sequence=1 Consultado el 06/11/2023</w:t>
      </w:r>
    </w:p>
    <w:p w14:paraId="605764D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3C4492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Sin embargo, en las últimas décadas, “el cuidado y atención de la salud mental ha sido de interés tanto a nivel sanitario como social debido al incremento en el número casos de </w:t>
      </w:r>
      <w:proofErr w:type="gramStart"/>
      <w:r w:rsidRPr="002262B8">
        <w:rPr>
          <w:rFonts w:ascii="Times New Roman" w:eastAsia="Arial MT" w:hAnsi="Times New Roman" w:cs="Times New Roman"/>
          <w:sz w:val="24"/>
          <w:szCs w:val="24"/>
        </w:rPr>
        <w:t>depresión</w:t>
      </w:r>
      <w:proofErr w:type="gramEnd"/>
      <w:r w:rsidRPr="002262B8">
        <w:rPr>
          <w:rFonts w:ascii="Times New Roman" w:eastAsia="Arial MT" w:hAnsi="Times New Roman" w:cs="Times New Roman"/>
          <w:sz w:val="24"/>
          <w:szCs w:val="24"/>
        </w:rPr>
        <w:t>, ansiedad y suicidios. Desafortunadamente, no son los únicos padecimientos que causan algún grado de discapacidad o de situación de vulnerabilidad en las personas que los padecen, pues dentro de los trastornos mentales también se consideran la epilepsia, autismo, trastornos de conducta, dolores de cabeza, autolesiones, trastornos por consumo de sustancias, esquizofrenia, trastorno bipolar, Alzheimer y en algunos casos las conductas que provocan sobrepeso y el acoso escolar”5.</w:t>
      </w:r>
    </w:p>
    <w:p w14:paraId="6C37F83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A3B6BD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Lo que impulsó que En el 13</w:t>
      </w:r>
      <w:proofErr w:type="gramStart"/>
      <w:r w:rsidRPr="002262B8">
        <w:rPr>
          <w:rFonts w:ascii="Times New Roman" w:eastAsia="Arial MT" w:hAnsi="Times New Roman" w:cs="Times New Roman"/>
          <w:sz w:val="24"/>
          <w:szCs w:val="24"/>
        </w:rPr>
        <w:t>.º</w:t>
      </w:r>
      <w:proofErr w:type="gramEnd"/>
      <w:r w:rsidRPr="002262B8">
        <w:rPr>
          <w:rFonts w:ascii="Times New Roman" w:eastAsia="Arial MT" w:hAnsi="Times New Roman" w:cs="Times New Roman"/>
          <w:sz w:val="24"/>
          <w:szCs w:val="24"/>
        </w:rPr>
        <w:t xml:space="preserve"> Programa General de Trabajo de la OMS se destaca la necesidad de intensificar las actividades de promoción de la salud mental por lo que, el Plan de Acción Integral sobre Salud Mental 2013-2030, plantea que </w:t>
      </w:r>
      <w:r w:rsidRPr="002262B8">
        <w:rPr>
          <w:rFonts w:ascii="Times New Roman" w:eastAsia="Arial MT" w:hAnsi="Times New Roman" w:cs="Times New Roman"/>
          <w:i/>
          <w:sz w:val="24"/>
          <w:szCs w:val="24"/>
        </w:rPr>
        <w:t>“La salud mental y el bienestar son imprescindibles para que todos llevemos una vida satisfactoria, alcancemos nuestro máximo potencial, participemos de forma constructiva en nuestras comunidades y superemos el estrés y las adversidades”6.</w:t>
      </w:r>
    </w:p>
    <w:p w14:paraId="14A5FB8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3EAFB97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Posteriormente la (ONU) en 2015, aprobó la Agenda 2030 sobre el Desarrollo Sostenible, con 17 Objetivos y en el Objetivo de 3 sobre la salud y el bienestar, busca en trece metas </w:t>
      </w:r>
      <w:r w:rsidRPr="002262B8">
        <w:rPr>
          <w:rFonts w:ascii="Times New Roman" w:eastAsia="Arial MT" w:hAnsi="Times New Roman" w:cs="Times New Roman"/>
          <w:i/>
          <w:sz w:val="24"/>
          <w:szCs w:val="24"/>
        </w:rPr>
        <w:t xml:space="preserve">“garantizar una vida sana y promover el bienestar para todos en todas las edades” y es en la meta 3.4 pretende </w:t>
      </w:r>
      <w:r w:rsidRPr="002262B8">
        <w:rPr>
          <w:rFonts w:ascii="Times New Roman" w:eastAsia="Arial MT" w:hAnsi="Times New Roman" w:cs="Times New Roman"/>
          <w:i/>
          <w:sz w:val="24"/>
          <w:szCs w:val="24"/>
        </w:rPr>
        <w:lastRenderedPageBreak/>
        <w:t>“reducir en un tercio la mortalidad prematura por enfermedades no transmisibles mediante la prevención y el tratamiento, y promover la salud mental y el bienestar” y el 3.5 que establece “Fortalecer la prevención y el tratamiento del abuso de sustancias adictivas, incluido el uso indebido de estupefacientes y el consumo nocivo de alcohol”</w:t>
      </w:r>
      <w:r w:rsidRPr="002262B8">
        <w:rPr>
          <w:rFonts w:ascii="Times New Roman" w:eastAsia="Arial MT" w:hAnsi="Times New Roman" w:cs="Times New Roman"/>
          <w:sz w:val="24"/>
          <w:szCs w:val="24"/>
        </w:rPr>
        <w:t>7.</w:t>
      </w:r>
    </w:p>
    <w:p w14:paraId="766A1BD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FBBB1C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5</w:t>
      </w:r>
      <w:r w:rsidRPr="002262B8">
        <w:rPr>
          <w:rFonts w:ascii="Times New Roman" w:eastAsia="Arial MT" w:hAnsi="Times New Roman" w:cs="Times New Roman"/>
          <w:sz w:val="24"/>
          <w:szCs w:val="24"/>
        </w:rPr>
        <w:t xml:space="preserve"> Disponible en: Sánchez Ramírez, María Cristina (2020) “La salud mental. Una visión desde los derechos humanos y las legislaciones”. Mirada Legislativa No. 194, Instituto Belisario Domínguez, Senado de la República, Ciudad de México, 20p. Consultado el 06/11/2023</w:t>
      </w:r>
    </w:p>
    <w:p w14:paraId="3E9FAD4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6</w:t>
      </w:r>
      <w:r w:rsidRPr="002262B8">
        <w:rPr>
          <w:rFonts w:ascii="Times New Roman" w:eastAsia="Arial MT" w:hAnsi="Times New Roman" w:cs="Times New Roman"/>
          <w:sz w:val="24"/>
          <w:szCs w:val="24"/>
        </w:rPr>
        <w:t xml:space="preserve"> Disponible en: </w:t>
      </w:r>
      <w:hyperlink r:id="rId44">
        <w:r w:rsidRPr="002262B8">
          <w:rPr>
            <w:rFonts w:ascii="Times New Roman" w:eastAsia="Arial MT" w:hAnsi="Times New Roman" w:cs="Times New Roman"/>
            <w:sz w:val="24"/>
            <w:szCs w:val="24"/>
          </w:rPr>
          <w:t xml:space="preserve">https://iris.who.int/bitstream/handle/10665/357847/9789240050181-spa.pdf?sequence=1 </w:t>
        </w:r>
      </w:hyperlink>
      <w:r w:rsidRPr="002262B8">
        <w:rPr>
          <w:rFonts w:ascii="Times New Roman" w:eastAsia="Arial MT" w:hAnsi="Times New Roman" w:cs="Times New Roman"/>
          <w:sz w:val="24"/>
          <w:szCs w:val="24"/>
        </w:rPr>
        <w:t>Consultado el 06/11/2023</w:t>
      </w:r>
    </w:p>
    <w:p w14:paraId="0EC861E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7</w:t>
      </w:r>
      <w:r w:rsidRPr="002262B8">
        <w:rPr>
          <w:rFonts w:ascii="Times New Roman" w:eastAsia="Arial MT" w:hAnsi="Times New Roman" w:cs="Times New Roman"/>
          <w:sz w:val="24"/>
          <w:szCs w:val="24"/>
        </w:rPr>
        <w:t xml:space="preserve">Disponible en: </w:t>
      </w:r>
      <w:hyperlink r:id="rId45">
        <w:r w:rsidRPr="002262B8">
          <w:rPr>
            <w:rFonts w:ascii="Times New Roman" w:eastAsia="Arial MT" w:hAnsi="Times New Roman" w:cs="Times New Roman"/>
            <w:sz w:val="24"/>
            <w:szCs w:val="24"/>
          </w:rPr>
          <w:t xml:space="preserve">https://www.un.org/sustainabledevelopment/es/health/ </w:t>
        </w:r>
      </w:hyperlink>
      <w:r w:rsidRPr="002262B8">
        <w:rPr>
          <w:rFonts w:ascii="Times New Roman" w:eastAsia="Arial MT" w:hAnsi="Times New Roman" w:cs="Times New Roman"/>
          <w:sz w:val="24"/>
          <w:szCs w:val="24"/>
        </w:rPr>
        <w:t>Consultado el 06/11/2023</w:t>
      </w:r>
    </w:p>
    <w:p w14:paraId="3860A93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F489C1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Integrar la salud mental en la Agenda 2030, tiene como finalidad visibilizar las necesidades de salud mental en todo el mundo, la situación es grave: la “brecha de tratamiento” en salud mental, es decir, la diferencia entre la prevalencia verdadera y la tratada indica que más del 80% de las personas con trastornos mentales graves en países de bajos y medianos ingresos no reciben tratamiento8, sumado a las consecuencias negativas que esto conlleva en cuanto al deterioro sintomático, exclusión social y discapacidad a largo plazo de personas que podrían ser económica y socialmente productivas9.</w:t>
      </w:r>
    </w:p>
    <w:p w14:paraId="4F98000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546143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el marco de la pandemia COVID-19, la Organización Mundial de la Salud, presentó la Iniciativa Especial para la Salud Mental (2019-2023)10, la cual promueve políticas de salud mental, derechos humanos y ampliar las intervenciones y servicios de calidad para personas con problemas de salud mental, consumo de sustancias y condiciones neurológicas.</w:t>
      </w:r>
    </w:p>
    <w:p w14:paraId="3C83402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23FEEE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Aunado a lo anterior el Departamento de Salud Mental y Abuso de Sustancias de la OMS, ha indicado respecto al estado de la salud mental tras la pandemia del COVID-19 y progreso de la Iniciativa Especial para la Salud Mental (2019-2023) que “</w:t>
      </w:r>
      <w:r w:rsidRPr="002262B8">
        <w:rPr>
          <w:rFonts w:ascii="Times New Roman" w:eastAsia="Arial MT" w:hAnsi="Times New Roman" w:cs="Times New Roman"/>
          <w:i/>
          <w:sz w:val="24"/>
          <w:szCs w:val="24"/>
        </w:rPr>
        <w:t>La situación de la salud mental en todo el planeta es extremadamente preocupante. Antes de la pandemia, casi mil millones de personas ya sufrían algún trastorno mental diagnosticable, calculando que la pandemia ha incrementado entre un 25 % y un 27 % la prevalencia de la depresión y la ansiedad a escala mundial”11.</w:t>
      </w:r>
    </w:p>
    <w:p w14:paraId="39BD079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23D9B08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8</w:t>
      </w:r>
      <w:r w:rsidRPr="002262B8">
        <w:rPr>
          <w:rFonts w:ascii="Times New Roman" w:eastAsia="Arial MT" w:hAnsi="Times New Roman" w:cs="Times New Roman"/>
          <w:sz w:val="24"/>
          <w:szCs w:val="24"/>
        </w:rPr>
        <w:t xml:space="preserve"> Disponible en: Wang PS, Aguilar-Gaxiola S, Alonso J, et al. Use of mental health </w:t>
      </w:r>
      <w:proofErr w:type="spellStart"/>
      <w:r w:rsidRPr="002262B8">
        <w:rPr>
          <w:rFonts w:ascii="Times New Roman" w:eastAsia="Arial MT" w:hAnsi="Times New Roman" w:cs="Times New Roman"/>
          <w:sz w:val="24"/>
          <w:szCs w:val="24"/>
        </w:rPr>
        <w:t>services</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for</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anxiety</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mood</w:t>
      </w:r>
      <w:proofErr w:type="spellEnd"/>
      <w:r w:rsidRPr="002262B8">
        <w:rPr>
          <w:rFonts w:ascii="Times New Roman" w:eastAsia="Arial MT" w:hAnsi="Times New Roman" w:cs="Times New Roman"/>
          <w:sz w:val="24"/>
          <w:szCs w:val="24"/>
        </w:rPr>
        <w:t xml:space="preserve">, and </w:t>
      </w:r>
      <w:proofErr w:type="spellStart"/>
      <w:r w:rsidRPr="002262B8">
        <w:rPr>
          <w:rFonts w:ascii="Times New Roman" w:eastAsia="Arial MT" w:hAnsi="Times New Roman" w:cs="Times New Roman"/>
          <w:sz w:val="24"/>
          <w:szCs w:val="24"/>
        </w:rPr>
        <w:t>substance</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disorders</w:t>
      </w:r>
      <w:proofErr w:type="spellEnd"/>
      <w:r w:rsidRPr="002262B8">
        <w:rPr>
          <w:rFonts w:ascii="Times New Roman" w:eastAsia="Arial MT" w:hAnsi="Times New Roman" w:cs="Times New Roman"/>
          <w:sz w:val="24"/>
          <w:szCs w:val="24"/>
        </w:rPr>
        <w:t xml:space="preserve"> in 17 </w:t>
      </w:r>
      <w:proofErr w:type="spellStart"/>
      <w:r w:rsidRPr="002262B8">
        <w:rPr>
          <w:rFonts w:ascii="Times New Roman" w:eastAsia="Arial MT" w:hAnsi="Times New Roman" w:cs="Times New Roman"/>
          <w:sz w:val="24"/>
          <w:szCs w:val="24"/>
        </w:rPr>
        <w:t>countries</w:t>
      </w:r>
      <w:proofErr w:type="spellEnd"/>
      <w:r w:rsidRPr="002262B8">
        <w:rPr>
          <w:rFonts w:ascii="Times New Roman" w:eastAsia="Arial MT" w:hAnsi="Times New Roman" w:cs="Times New Roman"/>
          <w:sz w:val="24"/>
          <w:szCs w:val="24"/>
        </w:rPr>
        <w:t xml:space="preserve"> in </w:t>
      </w:r>
      <w:proofErr w:type="spellStart"/>
      <w:r w:rsidRPr="002262B8">
        <w:rPr>
          <w:rFonts w:ascii="Times New Roman" w:eastAsia="Arial MT" w:hAnsi="Times New Roman" w:cs="Times New Roman"/>
          <w:sz w:val="24"/>
          <w:szCs w:val="24"/>
        </w:rPr>
        <w:t>the</w:t>
      </w:r>
      <w:proofErr w:type="spellEnd"/>
      <w:r w:rsidRPr="002262B8">
        <w:rPr>
          <w:rFonts w:ascii="Times New Roman" w:eastAsia="Arial MT" w:hAnsi="Times New Roman" w:cs="Times New Roman"/>
          <w:sz w:val="24"/>
          <w:szCs w:val="24"/>
        </w:rPr>
        <w:t xml:space="preserve"> WHO </w:t>
      </w:r>
      <w:proofErr w:type="spellStart"/>
      <w:r w:rsidRPr="002262B8">
        <w:rPr>
          <w:rFonts w:ascii="Times New Roman" w:eastAsia="Arial MT" w:hAnsi="Times New Roman" w:cs="Times New Roman"/>
          <w:sz w:val="24"/>
          <w:szCs w:val="24"/>
        </w:rPr>
        <w:t>world</w:t>
      </w:r>
      <w:proofErr w:type="spellEnd"/>
      <w:r w:rsidRPr="002262B8">
        <w:rPr>
          <w:rFonts w:ascii="Times New Roman" w:eastAsia="Arial MT" w:hAnsi="Times New Roman" w:cs="Times New Roman"/>
          <w:sz w:val="24"/>
          <w:szCs w:val="24"/>
        </w:rPr>
        <w:t xml:space="preserve"> mental health </w:t>
      </w:r>
      <w:proofErr w:type="spellStart"/>
      <w:r w:rsidRPr="002262B8">
        <w:rPr>
          <w:rFonts w:ascii="Times New Roman" w:eastAsia="Arial MT" w:hAnsi="Times New Roman" w:cs="Times New Roman"/>
          <w:sz w:val="24"/>
          <w:szCs w:val="24"/>
        </w:rPr>
        <w:t>surveys</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Lancet</w:t>
      </w:r>
      <w:proofErr w:type="spellEnd"/>
      <w:r w:rsidRPr="002262B8">
        <w:rPr>
          <w:rFonts w:ascii="Times New Roman" w:eastAsia="Arial MT" w:hAnsi="Times New Roman" w:cs="Times New Roman"/>
          <w:sz w:val="24"/>
          <w:szCs w:val="24"/>
        </w:rPr>
        <w:t xml:space="preserve"> 2007; 370(9590): 841-50. Consultado el 06/11/2023</w:t>
      </w:r>
    </w:p>
    <w:p w14:paraId="7156287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9</w:t>
      </w:r>
      <w:r w:rsidRPr="002262B8">
        <w:rPr>
          <w:rFonts w:ascii="Times New Roman" w:eastAsia="Arial MT" w:hAnsi="Times New Roman" w:cs="Times New Roman"/>
          <w:sz w:val="24"/>
          <w:szCs w:val="24"/>
        </w:rPr>
        <w:t xml:space="preserve"> Disponible en: </w:t>
      </w:r>
      <w:hyperlink r:id="rId46">
        <w:r w:rsidRPr="002262B8">
          <w:rPr>
            <w:rFonts w:ascii="Times New Roman" w:eastAsia="Arial MT" w:hAnsi="Times New Roman" w:cs="Times New Roman"/>
            <w:sz w:val="24"/>
            <w:szCs w:val="24"/>
          </w:rPr>
          <w:t xml:space="preserve">https://revistavertex.com.ar/ojs/index.php/vertex/article/view/257/199 </w:t>
        </w:r>
      </w:hyperlink>
      <w:r w:rsidRPr="002262B8">
        <w:rPr>
          <w:rFonts w:ascii="Times New Roman" w:eastAsia="Arial MT" w:hAnsi="Times New Roman" w:cs="Times New Roman"/>
          <w:sz w:val="24"/>
          <w:szCs w:val="24"/>
        </w:rPr>
        <w:t xml:space="preserve">Consultado el 06/11/2023 </w:t>
      </w:r>
      <w:r w:rsidRPr="002262B8">
        <w:rPr>
          <w:rFonts w:ascii="Times New Roman" w:eastAsia="Arial MT" w:hAnsi="Times New Roman" w:cs="Times New Roman"/>
          <w:sz w:val="24"/>
          <w:szCs w:val="24"/>
          <w:vertAlign w:val="superscript"/>
        </w:rPr>
        <w:t>10</w:t>
      </w:r>
      <w:r w:rsidRPr="002262B8">
        <w:rPr>
          <w:rFonts w:ascii="Times New Roman" w:eastAsia="Arial MT" w:hAnsi="Times New Roman" w:cs="Times New Roman"/>
          <w:sz w:val="24"/>
          <w:szCs w:val="24"/>
        </w:rPr>
        <w:t xml:space="preserve">Disponible en: </w:t>
      </w:r>
      <w:hyperlink r:id="rId47">
        <w:r w:rsidRPr="002262B8">
          <w:rPr>
            <w:rFonts w:ascii="Times New Roman" w:eastAsia="Arial MT" w:hAnsi="Times New Roman" w:cs="Times New Roman"/>
            <w:sz w:val="24"/>
            <w:szCs w:val="24"/>
          </w:rPr>
          <w:t>https://iris.who.int/bitstream/handle/10665/373012/WHO-UCN-MSD-ODM-2023.01-eng.pdf?sequence=1</w:t>
        </w:r>
      </w:hyperlink>
      <w:r w:rsidRPr="002262B8">
        <w:rPr>
          <w:rFonts w:ascii="Times New Roman" w:eastAsia="Arial MT" w:hAnsi="Times New Roman" w:cs="Times New Roman"/>
          <w:sz w:val="24"/>
          <w:szCs w:val="24"/>
        </w:rPr>
        <w:t xml:space="preserve"> Consultado el 06/11/2023</w:t>
      </w:r>
    </w:p>
    <w:p w14:paraId="115B865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11</w:t>
      </w:r>
      <w:r w:rsidRPr="002262B8">
        <w:rPr>
          <w:rFonts w:ascii="Times New Roman" w:eastAsia="Arial MT" w:hAnsi="Times New Roman" w:cs="Times New Roman"/>
          <w:sz w:val="24"/>
          <w:szCs w:val="24"/>
        </w:rPr>
        <w:t xml:space="preserve"> Disponible en</w:t>
      </w:r>
      <w:proofErr w:type="gramStart"/>
      <w:r w:rsidRPr="002262B8">
        <w:rPr>
          <w:rFonts w:ascii="Times New Roman" w:eastAsia="Arial MT" w:hAnsi="Times New Roman" w:cs="Times New Roman"/>
          <w:sz w:val="24"/>
          <w:szCs w:val="24"/>
        </w:rPr>
        <w:t>:https</w:t>
      </w:r>
      <w:proofErr w:type="gramEnd"/>
      <w:r w:rsidRPr="002262B8">
        <w:rPr>
          <w:rFonts w:ascii="Times New Roman" w:eastAsia="Arial MT" w:hAnsi="Times New Roman" w:cs="Times New Roman"/>
          <w:sz w:val="24"/>
          <w:szCs w:val="24"/>
        </w:rPr>
        <w:t>://</w:t>
      </w:r>
      <w:hyperlink r:id="rId48">
        <w:r w:rsidRPr="002262B8">
          <w:rPr>
            <w:rFonts w:ascii="Times New Roman" w:eastAsia="Arial MT" w:hAnsi="Times New Roman" w:cs="Times New Roman"/>
            <w:sz w:val="24"/>
            <w:szCs w:val="24"/>
          </w:rPr>
          <w:t>www.un.org/es/crónica-onu/estado-de-la-salud-mental-tras-la-pandemia-del-covid-19-y-progreso-de-</w:t>
        </w:r>
      </w:hyperlink>
      <w:r w:rsidRPr="002262B8">
        <w:rPr>
          <w:rFonts w:ascii="Times New Roman" w:eastAsia="Arial MT" w:hAnsi="Times New Roman" w:cs="Times New Roman"/>
          <w:sz w:val="24"/>
          <w:szCs w:val="24"/>
        </w:rPr>
        <w:t xml:space="preserve"> la-iniciativa#:~:text=Antes%20de%20la%20pandemia%2C%20casi,antes%20que%20la%20población%20general.</w:t>
      </w:r>
    </w:p>
    <w:p w14:paraId="7F3DB67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D8D943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este marco, reportó que a partir de 2020, la patología mental infantil en un verdadero problema de salud pública12.</w:t>
      </w:r>
    </w:p>
    <w:p w14:paraId="3B7B3F5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23AE71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Los niños y adolescentes fueron una población especialmente vulnerable, por las vicisitudes que conllevó la pandemia, tanto para su desarrollo psíquico, como para su interacción social, además </w:t>
      </w:r>
      <w:r w:rsidRPr="002262B8">
        <w:rPr>
          <w:rFonts w:ascii="Times New Roman" w:eastAsia="Arial MT" w:hAnsi="Times New Roman" w:cs="Times New Roman"/>
          <w:sz w:val="24"/>
          <w:szCs w:val="24"/>
        </w:rPr>
        <w:lastRenderedPageBreak/>
        <w:t>del impacto biológico del estrés a nivel neuroendócrino y la emergencia de alteraciones neuropsiquiátricas, que se han evidenciado cada vez más en diversos reportes de la literatura, sin conocerse aún con exactitud las secuelas a largo plazo13.</w:t>
      </w:r>
    </w:p>
    <w:p w14:paraId="28BF62E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142D93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Como quedo evidenciado en un sondeo rápido que realizó el Fondo de las Naciones Unidas para la Infancia (UNICEF</w:t>
      </w:r>
      <w:proofErr w:type="gramStart"/>
      <w:r w:rsidRPr="002262B8">
        <w:rPr>
          <w:rFonts w:ascii="Times New Roman" w:eastAsia="Arial MT" w:hAnsi="Times New Roman" w:cs="Times New Roman"/>
          <w:sz w:val="24"/>
          <w:szCs w:val="24"/>
        </w:rPr>
        <w:t>)14</w:t>
      </w:r>
      <w:proofErr w:type="gramEnd"/>
      <w:r w:rsidRPr="002262B8">
        <w:rPr>
          <w:rFonts w:ascii="Times New Roman" w:eastAsia="Arial MT" w:hAnsi="Times New Roman" w:cs="Times New Roman"/>
          <w:sz w:val="24"/>
          <w:szCs w:val="24"/>
        </w:rPr>
        <w:t>, para conocer “El impacto del COVID 19 en la salud mental de adolescentes y jóvenes en el que, a través de las opiniones de 8,444 adolescentes y jóvenes de 13 a 29 años de 9 países, se pudo detectar los sentimientos que enfrentaron en los primeros meses de la pandemia.</w:t>
      </w:r>
    </w:p>
    <w:p w14:paraId="0C940FE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732497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los datos se destaca que el 27% de los jóvenes reportaron un mayor porcentaje de ansiedad, el 15% depresión y para el 30% la situación económica fue el factor que influyó determinaba su situación emocional. El 46% sentía menos motivación para realizar actividades que normalmente disfrutaba, y el 36% para realizar actividades habituales.</w:t>
      </w:r>
    </w:p>
    <w:p w14:paraId="4F381C9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6AD8A9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sz w:val="24"/>
          <w:szCs w:val="24"/>
        </w:rPr>
        <w:t>El 43% de las mujeres encuestados</w:t>
      </w:r>
      <w:proofErr w:type="gramEnd"/>
      <w:r w:rsidRPr="002262B8">
        <w:rPr>
          <w:rFonts w:ascii="Times New Roman" w:eastAsia="Arial MT" w:hAnsi="Times New Roman" w:cs="Times New Roman"/>
          <w:sz w:val="24"/>
          <w:szCs w:val="24"/>
        </w:rPr>
        <w:t xml:space="preserve"> se sentía pesimista frente al futuro y en los hombres este sentimiento lo manifestaba el 31%. El 73% sintió la necesidad de pedir ayuda por sentirse mal física y mentalmente, sin embargo el 40% no lo solicitó.</w:t>
      </w:r>
    </w:p>
    <w:p w14:paraId="3AAADCD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7E6BBA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12</w:t>
      </w:r>
      <w:r w:rsidRPr="002262B8">
        <w:rPr>
          <w:rFonts w:ascii="Times New Roman" w:eastAsia="Arial MT" w:hAnsi="Times New Roman" w:cs="Times New Roman"/>
          <w:sz w:val="24"/>
          <w:szCs w:val="24"/>
        </w:rPr>
        <w:t xml:space="preserve"> Disponible en: Mental health and </w:t>
      </w:r>
      <w:proofErr w:type="spellStart"/>
      <w:r w:rsidRPr="002262B8">
        <w:rPr>
          <w:rFonts w:ascii="Times New Roman" w:eastAsia="Arial MT" w:hAnsi="Times New Roman" w:cs="Times New Roman"/>
          <w:sz w:val="24"/>
          <w:szCs w:val="24"/>
        </w:rPr>
        <w:t>psychosocial</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considerations</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during</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the</w:t>
      </w:r>
      <w:proofErr w:type="spellEnd"/>
      <w:r w:rsidRPr="002262B8">
        <w:rPr>
          <w:rFonts w:ascii="Times New Roman" w:eastAsia="Arial MT" w:hAnsi="Times New Roman" w:cs="Times New Roman"/>
          <w:sz w:val="24"/>
          <w:szCs w:val="24"/>
        </w:rPr>
        <w:t xml:space="preserve"> COVID-19 </w:t>
      </w:r>
      <w:proofErr w:type="spellStart"/>
      <w:proofErr w:type="gramStart"/>
      <w:r w:rsidRPr="002262B8">
        <w:rPr>
          <w:rFonts w:ascii="Times New Roman" w:eastAsia="Arial MT" w:hAnsi="Times New Roman" w:cs="Times New Roman"/>
          <w:sz w:val="24"/>
          <w:szCs w:val="24"/>
        </w:rPr>
        <w:t>outbreak</w:t>
      </w:r>
      <w:proofErr w:type="spellEnd"/>
      <w:r w:rsidRPr="002262B8">
        <w:rPr>
          <w:rFonts w:ascii="Times New Roman" w:eastAsia="Arial MT" w:hAnsi="Times New Roman" w:cs="Times New Roman"/>
          <w:sz w:val="24"/>
          <w:szCs w:val="24"/>
        </w:rPr>
        <w:t xml:space="preserve"> .</w:t>
      </w:r>
      <w:proofErr w:type="gramEnd"/>
      <w:r w:rsidRPr="002262B8">
        <w:rPr>
          <w:rFonts w:ascii="Times New Roman" w:eastAsia="Arial MT" w:hAnsi="Times New Roman" w:cs="Times New Roman"/>
          <w:sz w:val="24"/>
          <w:szCs w:val="24"/>
        </w:rPr>
        <w:t xml:space="preserve"> </w:t>
      </w:r>
      <w:hyperlink r:id="rId49">
        <w:r w:rsidRPr="002262B8">
          <w:rPr>
            <w:rFonts w:ascii="Times New Roman" w:eastAsia="Arial MT" w:hAnsi="Times New Roman" w:cs="Times New Roman"/>
            <w:sz w:val="24"/>
            <w:szCs w:val="24"/>
          </w:rPr>
          <w:t>https://iris.who.int/bitstream/handle/10665/331490/WHO-2019-nCoV-MentalHealth-2020.1-</w:t>
        </w:r>
      </w:hyperlink>
      <w:r w:rsidRPr="002262B8">
        <w:rPr>
          <w:rFonts w:ascii="Times New Roman" w:eastAsia="Arial MT" w:hAnsi="Times New Roman" w:cs="Times New Roman"/>
          <w:sz w:val="24"/>
          <w:szCs w:val="24"/>
        </w:rPr>
        <w:t xml:space="preserve"> </w:t>
      </w:r>
      <w:hyperlink r:id="rId50">
        <w:proofErr w:type="spellStart"/>
        <w:r w:rsidRPr="002262B8">
          <w:rPr>
            <w:rFonts w:ascii="Times New Roman" w:eastAsia="Arial MT" w:hAnsi="Times New Roman" w:cs="Times New Roman"/>
            <w:sz w:val="24"/>
            <w:szCs w:val="24"/>
          </w:rPr>
          <w:t>eng.pdf?sequence</w:t>
        </w:r>
        <w:proofErr w:type="spellEnd"/>
        <w:r w:rsidRPr="002262B8">
          <w:rPr>
            <w:rFonts w:ascii="Times New Roman" w:eastAsia="Arial MT" w:hAnsi="Times New Roman" w:cs="Times New Roman"/>
            <w:sz w:val="24"/>
            <w:szCs w:val="24"/>
          </w:rPr>
          <w:t xml:space="preserve">=1&amp;isAllowed=y </w:t>
        </w:r>
      </w:hyperlink>
      <w:r w:rsidRPr="002262B8">
        <w:rPr>
          <w:rFonts w:ascii="Times New Roman" w:eastAsia="Arial MT" w:hAnsi="Times New Roman" w:cs="Times New Roman"/>
          <w:sz w:val="24"/>
          <w:szCs w:val="24"/>
        </w:rPr>
        <w:t>Consultado el 06/11/2023</w:t>
      </w:r>
    </w:p>
    <w:p w14:paraId="79B9110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13</w:t>
      </w:r>
      <w:r w:rsidRPr="002262B8">
        <w:rPr>
          <w:rFonts w:ascii="Times New Roman" w:eastAsia="Arial MT" w:hAnsi="Times New Roman" w:cs="Times New Roman"/>
          <w:sz w:val="24"/>
          <w:szCs w:val="24"/>
        </w:rPr>
        <w:t xml:space="preserve"> Disponible en: Impacto en la salud mental de los niños y adolescentes ante la pandemia por COVID-19. </w:t>
      </w:r>
      <w:hyperlink r:id="rId51">
        <w:r w:rsidRPr="002262B8">
          <w:rPr>
            <w:rFonts w:ascii="Times New Roman" w:eastAsia="Arial MT" w:hAnsi="Times New Roman" w:cs="Times New Roman"/>
            <w:sz w:val="24"/>
            <w:szCs w:val="24"/>
          </w:rPr>
          <w:t xml:space="preserve">https://ojs.actapediatrica.org.mx/index.php/APM/article/view/2479 </w:t>
        </w:r>
      </w:hyperlink>
      <w:r w:rsidRPr="002262B8">
        <w:rPr>
          <w:rFonts w:ascii="Times New Roman" w:eastAsia="Arial MT" w:hAnsi="Times New Roman" w:cs="Times New Roman"/>
          <w:sz w:val="24"/>
          <w:szCs w:val="24"/>
        </w:rPr>
        <w:t>Consultado el 06/11/2023</w:t>
      </w:r>
    </w:p>
    <w:p w14:paraId="4BCF88A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14</w:t>
      </w:r>
      <w:r w:rsidRPr="002262B8">
        <w:rPr>
          <w:rFonts w:ascii="Times New Roman" w:eastAsia="Arial MT" w:hAnsi="Times New Roman" w:cs="Times New Roman"/>
          <w:sz w:val="24"/>
          <w:szCs w:val="24"/>
        </w:rPr>
        <w:t xml:space="preserve"> Disponible en: </w:t>
      </w:r>
      <w:hyperlink r:id="rId52">
        <w:r w:rsidRPr="002262B8">
          <w:rPr>
            <w:rFonts w:ascii="Times New Roman" w:eastAsia="Arial MT" w:hAnsi="Times New Roman" w:cs="Times New Roman"/>
            <w:sz w:val="24"/>
            <w:szCs w:val="24"/>
          </w:rPr>
          <w:t>https://www.unicef.org/lac/el-impacto-del-covid-19-en-la-salud-mental-de-adolescentes-y-jóvenes</w:t>
        </w:r>
      </w:hyperlink>
    </w:p>
    <w:p w14:paraId="73B9FDE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14D75B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w:t>
      </w:r>
      <w:r w:rsidRPr="002262B8">
        <w:rPr>
          <w:rFonts w:ascii="Times New Roman" w:eastAsia="Arial MT" w:hAnsi="Times New Roman" w:cs="Times New Roman"/>
          <w:color w:val="333333"/>
          <w:sz w:val="24"/>
          <w:szCs w:val="24"/>
        </w:rPr>
        <w:t>UNICEF en el “</w:t>
      </w:r>
      <w:r w:rsidRPr="002262B8">
        <w:rPr>
          <w:rFonts w:ascii="Times New Roman" w:eastAsia="Arial MT" w:hAnsi="Times New Roman" w:cs="Times New Roman"/>
          <w:i/>
          <w:color w:val="333333"/>
          <w:sz w:val="24"/>
          <w:szCs w:val="24"/>
        </w:rPr>
        <w:t>Informe Estado Mundial de la Infancia 2021. En mi mente. Promover, proteger y cuidar la salud mental de la infancia</w:t>
      </w:r>
      <w:r w:rsidRPr="002262B8">
        <w:rPr>
          <w:rFonts w:ascii="Times New Roman" w:eastAsia="Arial MT" w:hAnsi="Times New Roman" w:cs="Times New Roman"/>
          <w:color w:val="333333"/>
          <w:sz w:val="24"/>
          <w:szCs w:val="24"/>
        </w:rPr>
        <w:t>”15, dio a conocer en</w:t>
      </w:r>
      <w:r w:rsidRPr="002262B8">
        <w:rPr>
          <w:rFonts w:ascii="Times New Roman" w:eastAsia="Arial MT" w:hAnsi="Times New Roman" w:cs="Times New Roman"/>
          <w:sz w:val="24"/>
          <w:szCs w:val="24"/>
        </w:rPr>
        <w:t>tre otros puntos importantes lo siguiente:</w:t>
      </w:r>
    </w:p>
    <w:p w14:paraId="53A979F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7B9EBED" w14:textId="77777777" w:rsidR="00B53934" w:rsidRPr="002262B8" w:rsidRDefault="00B53934" w:rsidP="002262B8">
      <w:pPr>
        <w:widowControl w:val="0"/>
        <w:numPr>
          <w:ilvl w:val="0"/>
          <w:numId w:val="86"/>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Los trastornos mentales son una causa importante de sufrimiento que a menudo se pasa por alto y que interfiere en la salud y la educación de los niños y los jóvenes,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como en su capacidad para alcanzar su pleno potencial.</w:t>
      </w:r>
    </w:p>
    <w:p w14:paraId="229CB718" w14:textId="77777777" w:rsidR="00B53934" w:rsidRPr="002262B8" w:rsidRDefault="00B53934" w:rsidP="002262B8">
      <w:pPr>
        <w:widowControl w:val="0"/>
        <w:numPr>
          <w:ilvl w:val="0"/>
          <w:numId w:val="77"/>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86 millones los adolescentes de 15 a 19 años padecen un trastorno mental diagnosticado, y 80 millones de adolescentes de 10 a 14 años.</w:t>
      </w:r>
    </w:p>
    <w:p w14:paraId="7128DEF2" w14:textId="77777777" w:rsidR="00B53934" w:rsidRPr="002262B8" w:rsidRDefault="00B53934" w:rsidP="002262B8">
      <w:pPr>
        <w:widowControl w:val="0"/>
        <w:numPr>
          <w:ilvl w:val="0"/>
          <w:numId w:val="77"/>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ansiedad y la depresión representan alrededor del 40% de estos trastornos de salud mental diagnosticados; los demás incluyen el trastorno por déficit de atención/hiperactividad, el trastorno de la conducta, la discapacidad intelectual, el trastorno bipolar, los trastornos alimentarios, el autismo, la esquizofrenia y un grupo de trastornos de la personalidad.</w:t>
      </w:r>
    </w:p>
    <w:p w14:paraId="47FDD1D7" w14:textId="77777777" w:rsidR="00B53934" w:rsidRPr="002262B8" w:rsidRDefault="00B53934" w:rsidP="002262B8">
      <w:pPr>
        <w:widowControl w:val="0"/>
        <w:numPr>
          <w:ilvl w:val="0"/>
          <w:numId w:val="77"/>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Los niños y los jóvenes también manifiestan un malestar psicosocial que no alcanza el nivel de trastorno epidemiológico, pero que perturba su vida, su salud y sus perspectivas de futuro.</w:t>
      </w:r>
    </w:p>
    <w:p w14:paraId="6F67FC8B" w14:textId="77777777" w:rsidR="00B53934" w:rsidRPr="002262B8" w:rsidRDefault="00B53934" w:rsidP="002262B8">
      <w:pPr>
        <w:widowControl w:val="0"/>
        <w:numPr>
          <w:ilvl w:val="0"/>
          <w:numId w:val="77"/>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Se calcula que cada año mueren 45.800 adolescentes por suicidio, es decir, más de una persona cada 11 minutos.</w:t>
      </w:r>
    </w:p>
    <w:p w14:paraId="03505FBA" w14:textId="77777777" w:rsidR="00B53934" w:rsidRPr="002262B8" w:rsidRDefault="00B53934" w:rsidP="002262B8">
      <w:pPr>
        <w:widowControl w:val="0"/>
        <w:numPr>
          <w:ilvl w:val="0"/>
          <w:numId w:val="77"/>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Las escuelas y los entornos de aprendizaje pueden ofrecer oportunidades para apoyar la salud mental, pero también pueden exponer a los niños a determinados riesgos, como el acoso y la presión excesiva de los exámenes.</w:t>
      </w:r>
    </w:p>
    <w:p w14:paraId="3D752688" w14:textId="77777777" w:rsidR="00B53934" w:rsidRPr="002262B8" w:rsidRDefault="00B53934" w:rsidP="002262B8">
      <w:pPr>
        <w:widowControl w:val="0"/>
        <w:numPr>
          <w:ilvl w:val="0"/>
          <w:numId w:val="77"/>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Los factores socioeconómicos y culturales del mundo en general, pueden perjudicar la </w:t>
      </w:r>
      <w:r w:rsidRPr="002262B8">
        <w:rPr>
          <w:rFonts w:ascii="Times New Roman" w:eastAsia="Arial MT" w:hAnsi="Times New Roman" w:cs="Times New Roman"/>
          <w:sz w:val="24"/>
          <w:szCs w:val="24"/>
        </w:rPr>
        <w:lastRenderedPageBreak/>
        <w:t>salud mental.</w:t>
      </w:r>
    </w:p>
    <w:p w14:paraId="5253FF9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B80CF3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Ese mismo año, la Organización Mundial de la Salud, en un informe en la que coincidió con la UNICEF, enfatizó que </w:t>
      </w:r>
      <w:r w:rsidRPr="002262B8">
        <w:rPr>
          <w:rFonts w:ascii="Times New Roman" w:eastAsia="Arial MT" w:hAnsi="Times New Roman" w:cs="Times New Roman"/>
          <w:i/>
          <w:sz w:val="24"/>
          <w:szCs w:val="24"/>
        </w:rPr>
        <w:t>“El hecho de no ocuparse de los trastornos de salud mental de los adolescentes tiene consecuencias que se extienden a la edad adulta, perjudican la salud física y mental de la persona y restringen sus posibilidades de llevar una vida plena en el futuro”</w:t>
      </w:r>
      <w:r w:rsidRPr="002262B8">
        <w:rPr>
          <w:rFonts w:ascii="Times New Roman" w:eastAsia="Arial MT" w:hAnsi="Times New Roman" w:cs="Times New Roman"/>
          <w:sz w:val="24"/>
          <w:szCs w:val="24"/>
        </w:rPr>
        <w:t>16.</w:t>
      </w:r>
    </w:p>
    <w:p w14:paraId="179B6EB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40F4342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7382BBA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15</w:t>
      </w:r>
      <w:r w:rsidRPr="002262B8">
        <w:rPr>
          <w:rFonts w:ascii="Times New Roman" w:eastAsia="Arial MT" w:hAnsi="Times New Roman" w:cs="Times New Roman"/>
          <w:sz w:val="24"/>
          <w:szCs w:val="24"/>
        </w:rPr>
        <w:t xml:space="preserve"> Disponible en: </w:t>
      </w:r>
      <w:hyperlink r:id="rId53">
        <w:r w:rsidRPr="002262B8">
          <w:rPr>
            <w:rFonts w:ascii="Times New Roman" w:eastAsia="Arial MT" w:hAnsi="Times New Roman" w:cs="Times New Roman"/>
            <w:sz w:val="24"/>
            <w:szCs w:val="24"/>
          </w:rPr>
          <w:t xml:space="preserve">https://www.unicef.org/media/114641/file/SOWC%202021%20Full%20Report%20Spanish.pdf </w:t>
        </w:r>
      </w:hyperlink>
      <w:r w:rsidRPr="002262B8">
        <w:rPr>
          <w:rFonts w:ascii="Times New Roman" w:eastAsia="Arial MT" w:hAnsi="Times New Roman" w:cs="Times New Roman"/>
          <w:sz w:val="24"/>
          <w:szCs w:val="24"/>
        </w:rPr>
        <w:t>Consultado el 06/11/2023</w:t>
      </w:r>
    </w:p>
    <w:p w14:paraId="7965C19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FBFD807" w14:textId="19C9D612"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noProof/>
          <w:sz w:val="24"/>
          <w:szCs w:val="24"/>
          <w:lang w:eastAsia="es-MX"/>
        </w:rPr>
        <mc:AlternateContent>
          <mc:Choice Requires="wps">
            <w:drawing>
              <wp:anchor distT="0" distB="0" distL="114300" distR="114300" simplePos="0" relativeHeight="251662336" behindDoc="1" locked="0" layoutInCell="1" allowOverlap="1" wp14:anchorId="2B0C672A" wp14:editId="41D4BFAB">
                <wp:simplePos x="0" y="0"/>
                <wp:positionH relativeFrom="page">
                  <wp:posOffset>5418455</wp:posOffset>
                </wp:positionH>
                <wp:positionV relativeFrom="paragraph">
                  <wp:posOffset>103505</wp:posOffset>
                </wp:positionV>
                <wp:extent cx="42545" cy="7620"/>
                <wp:effectExtent l="0" t="0" r="0" b="444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DC3A4" id="Rectángulo 3" o:spid="_x0000_s1026" style="position:absolute;margin-left:426.65pt;margin-top:8.15pt;width:3.35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" fillcolor="black" stroked="f">
                <w10:wrap anchorx="page"/>
              </v:rect>
            </w:pict>
          </mc:Fallback>
        </mc:AlternateContent>
      </w:r>
      <w:r w:rsidRPr="002262B8">
        <w:rPr>
          <w:rFonts w:ascii="Times New Roman" w:eastAsia="Arial MT" w:hAnsi="Times New Roman" w:cs="Times New Roman"/>
          <w:sz w:val="24"/>
          <w:szCs w:val="24"/>
        </w:rPr>
        <w:t xml:space="preserve">De acuerdo con información de la página del Gobierno de México, el director general del Hospital Psiquiátrico Infantil “Dr. Juan N. Navarro” de la Secretaría de Salud, afirmó que </w:t>
      </w:r>
      <w:r w:rsidRPr="002262B8">
        <w:rPr>
          <w:rFonts w:ascii="Times New Roman" w:eastAsia="Arial MT" w:hAnsi="Times New Roman" w:cs="Times New Roman"/>
          <w:i/>
          <w:sz w:val="24"/>
          <w:szCs w:val="24"/>
        </w:rPr>
        <w:t xml:space="preserve">“Es indispensable atender la salud mental de las infancias y adolescencias, ya que más de 50 por ciento de los problemas mentales en la edad adulta depresión y ansiedad, y del comportamiento, trastorno por déficit de atención e hiperactividad (TDAH), iniciaron durante las etapas del desarrollo”, </w:t>
      </w:r>
      <w:r w:rsidRPr="002262B8">
        <w:rPr>
          <w:rFonts w:ascii="Times New Roman" w:eastAsia="Arial MT" w:hAnsi="Times New Roman" w:cs="Times New Roman"/>
          <w:sz w:val="24"/>
          <w:szCs w:val="24"/>
        </w:rPr>
        <w:t xml:space="preserve">e informó que en ese nosocomio </w:t>
      </w:r>
      <w:r w:rsidRPr="002262B8">
        <w:rPr>
          <w:rFonts w:ascii="Times New Roman" w:eastAsia="Arial MT" w:hAnsi="Times New Roman" w:cs="Times New Roman"/>
          <w:i/>
          <w:sz w:val="24"/>
          <w:szCs w:val="24"/>
        </w:rPr>
        <w:t>“mensualmente entre 600 y 700 niñas, niños y adolescentes acuden a consulta psiquiátrica por primera vez, principalmente por depresión y ansiedad, y en muchos casos estos padecimientos están acompañados de conducta suicida; es decir, con pensamientos de muerte, autolesiones; ideación, plan e intento suicida</w:t>
      </w:r>
      <w:r w:rsidRPr="002262B8">
        <w:rPr>
          <w:rFonts w:ascii="Times New Roman" w:eastAsia="Arial MT" w:hAnsi="Times New Roman" w:cs="Times New Roman"/>
          <w:sz w:val="24"/>
          <w:szCs w:val="24"/>
        </w:rPr>
        <w:t>”17.</w:t>
      </w:r>
    </w:p>
    <w:p w14:paraId="0DCF643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844DD2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Universidad Nacional Autónoma de México, también informó que </w:t>
      </w:r>
      <w:r w:rsidRPr="002262B8">
        <w:rPr>
          <w:rFonts w:ascii="Times New Roman" w:eastAsia="Arial MT" w:hAnsi="Times New Roman" w:cs="Times New Roman"/>
          <w:i/>
          <w:sz w:val="24"/>
          <w:szCs w:val="24"/>
        </w:rPr>
        <w:t>“los adolescentes son el sector de la población más vulnerable a estos trastornos. En el mundo, uno de cada siete jóvenes de 10 a 19 años enfrenta un padecimiento mental sin embargo, la mayoría de ellos no son diagnosticados ni tratados adecuadamente”</w:t>
      </w:r>
      <w:r w:rsidRPr="002262B8">
        <w:rPr>
          <w:rFonts w:ascii="Times New Roman" w:eastAsia="Arial MT" w:hAnsi="Times New Roman" w:cs="Times New Roman"/>
          <w:sz w:val="24"/>
          <w:szCs w:val="24"/>
        </w:rPr>
        <w:t>18.</w:t>
      </w:r>
    </w:p>
    <w:p w14:paraId="34E6454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0FD135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su parte, la Secretaría de Salud en el Informe sobre la Situación de la Salud Mental y el Consumo de Sustancias Psicoactivas en México 202119, detectó que la pandemia por COVID-19, como las medidas de confinamiento agudizaron las consecuencias en la salud mental de las personas, afectando las actividades familiares, laborales y sociales, asimismo, evidenció que los cambios en los estados emocionales se relacionaron con los patrones de consumo de alcohol, tabaco, drogas médicas y drogas ilegales durante el año previo. Aumentando con esto, estados emocionales como la depresión, ansiedad, el estrés y las preocupaciones</w:t>
      </w:r>
    </w:p>
    <w:p w14:paraId="07DB697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76AB07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16</w:t>
      </w:r>
      <w:r w:rsidRPr="002262B8">
        <w:rPr>
          <w:rFonts w:ascii="Times New Roman" w:eastAsia="Arial MT" w:hAnsi="Times New Roman" w:cs="Times New Roman"/>
          <w:sz w:val="24"/>
          <w:szCs w:val="24"/>
        </w:rPr>
        <w:t xml:space="preserve">Disponible en: </w:t>
      </w:r>
      <w:hyperlink r:id="rId54">
        <w:r w:rsidRPr="002262B8">
          <w:rPr>
            <w:rFonts w:ascii="Times New Roman" w:eastAsia="Arial MT" w:hAnsi="Times New Roman" w:cs="Times New Roman"/>
            <w:sz w:val="24"/>
            <w:szCs w:val="24"/>
          </w:rPr>
          <w:t xml:space="preserve">https://www.who.int/es/news-room/fact-sheets/detail/adolescent-mental-health </w:t>
        </w:r>
      </w:hyperlink>
      <w:r w:rsidRPr="002262B8">
        <w:rPr>
          <w:rFonts w:ascii="Times New Roman" w:eastAsia="Arial MT" w:hAnsi="Times New Roman" w:cs="Times New Roman"/>
          <w:sz w:val="24"/>
          <w:szCs w:val="24"/>
        </w:rPr>
        <w:t xml:space="preserve">Consultado el 06/11/2023 </w:t>
      </w:r>
      <w:r w:rsidRPr="002262B8">
        <w:rPr>
          <w:rFonts w:ascii="Times New Roman" w:eastAsia="Arial MT" w:hAnsi="Times New Roman" w:cs="Times New Roman"/>
          <w:sz w:val="24"/>
          <w:szCs w:val="24"/>
          <w:vertAlign w:val="superscript"/>
        </w:rPr>
        <w:t>17</w:t>
      </w:r>
      <w:r w:rsidRPr="002262B8">
        <w:rPr>
          <w:rFonts w:ascii="Times New Roman" w:eastAsia="Arial MT" w:hAnsi="Times New Roman" w:cs="Times New Roman"/>
          <w:sz w:val="24"/>
          <w:szCs w:val="24"/>
        </w:rPr>
        <w:t xml:space="preserve">Disponible en: </w:t>
      </w:r>
      <w:hyperlink r:id="rId55">
        <w:r w:rsidRPr="002262B8">
          <w:rPr>
            <w:rFonts w:ascii="Times New Roman" w:eastAsia="Arial MT" w:hAnsi="Times New Roman" w:cs="Times New Roman"/>
            <w:sz w:val="24"/>
            <w:szCs w:val="24"/>
          </w:rPr>
          <w:t>https://www.gob.mx/salud/prensa/467-mas-de-50-de-trastornos-mentales-en-la-edad-adulta-iniciaron-en-la-</w:t>
        </w:r>
      </w:hyperlink>
      <w:r w:rsidRPr="002262B8">
        <w:rPr>
          <w:rFonts w:ascii="Times New Roman" w:eastAsia="Arial MT" w:hAnsi="Times New Roman" w:cs="Times New Roman"/>
          <w:sz w:val="24"/>
          <w:szCs w:val="24"/>
        </w:rPr>
        <w:t xml:space="preserve"> </w:t>
      </w:r>
      <w:hyperlink r:id="rId56">
        <w:proofErr w:type="spellStart"/>
        <w:r w:rsidRPr="002262B8">
          <w:rPr>
            <w:rFonts w:ascii="Times New Roman" w:eastAsia="Arial MT" w:hAnsi="Times New Roman" w:cs="Times New Roman"/>
            <w:sz w:val="24"/>
            <w:szCs w:val="24"/>
          </w:rPr>
          <w:t>ninez</w:t>
        </w:r>
        <w:proofErr w:type="spellEnd"/>
        <w:r w:rsidRPr="002262B8">
          <w:rPr>
            <w:rFonts w:ascii="Times New Roman" w:eastAsia="Arial MT" w:hAnsi="Times New Roman" w:cs="Times New Roman"/>
            <w:sz w:val="24"/>
            <w:szCs w:val="24"/>
          </w:rPr>
          <w:t>-y-la-</w:t>
        </w:r>
      </w:hyperlink>
      <w:r w:rsidRPr="002262B8">
        <w:rPr>
          <w:rFonts w:ascii="Times New Roman" w:eastAsia="Arial MT" w:hAnsi="Times New Roman" w:cs="Times New Roman"/>
          <w:sz w:val="24"/>
          <w:szCs w:val="24"/>
        </w:rPr>
        <w:t xml:space="preserve"> </w:t>
      </w:r>
      <w:hyperlink r:id="rId57">
        <w:r w:rsidRPr="002262B8">
          <w:rPr>
            <w:rFonts w:ascii="Times New Roman" w:eastAsia="Arial MT" w:hAnsi="Times New Roman" w:cs="Times New Roman"/>
            <w:sz w:val="24"/>
            <w:szCs w:val="24"/>
          </w:rPr>
          <w:t>adolescencia?idiom=es#:~:text=La%20Organización%20Mundial%20de%20la,del%20comportamiento%2C%20señaló%20</w:t>
        </w:r>
      </w:hyperlink>
      <w:r w:rsidRPr="002262B8">
        <w:rPr>
          <w:rFonts w:ascii="Times New Roman" w:eastAsia="Arial MT" w:hAnsi="Times New Roman" w:cs="Times New Roman"/>
          <w:sz w:val="24"/>
          <w:szCs w:val="24"/>
        </w:rPr>
        <w:t xml:space="preserve"> </w:t>
      </w:r>
      <w:hyperlink r:id="rId58">
        <w:r w:rsidRPr="002262B8">
          <w:rPr>
            <w:rFonts w:ascii="Times New Roman" w:eastAsia="Arial MT" w:hAnsi="Times New Roman" w:cs="Times New Roman"/>
            <w:sz w:val="24"/>
            <w:szCs w:val="24"/>
          </w:rPr>
          <w:t xml:space="preserve">Sarmiento%20Hernández. </w:t>
        </w:r>
      </w:hyperlink>
      <w:r w:rsidRPr="002262B8">
        <w:rPr>
          <w:rFonts w:ascii="Times New Roman" w:eastAsia="Arial MT" w:hAnsi="Times New Roman" w:cs="Times New Roman"/>
          <w:sz w:val="24"/>
          <w:szCs w:val="24"/>
        </w:rPr>
        <w:t>Consultado el 06/11/2023</w:t>
      </w:r>
    </w:p>
    <w:p w14:paraId="22FF775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18</w:t>
      </w:r>
      <w:r w:rsidRPr="002262B8">
        <w:rPr>
          <w:rFonts w:ascii="Times New Roman" w:eastAsia="Arial MT" w:hAnsi="Times New Roman" w:cs="Times New Roman"/>
          <w:sz w:val="24"/>
          <w:szCs w:val="24"/>
        </w:rPr>
        <w:t xml:space="preserve"> Disponible en: </w:t>
      </w:r>
      <w:hyperlink r:id="rId59">
        <w:r w:rsidRPr="002262B8">
          <w:rPr>
            <w:rFonts w:ascii="Times New Roman" w:eastAsia="Arial MT" w:hAnsi="Times New Roman" w:cs="Times New Roman"/>
            <w:sz w:val="24"/>
            <w:szCs w:val="24"/>
          </w:rPr>
          <w:t>https://ciencia.unam.mx/leer/1373/las-enfermedades-mentales-mas-frecuentes-durante-la-adolescencia</w:t>
        </w:r>
      </w:hyperlink>
      <w:r w:rsidRPr="002262B8">
        <w:rPr>
          <w:rFonts w:ascii="Times New Roman" w:eastAsia="Arial MT" w:hAnsi="Times New Roman" w:cs="Times New Roman"/>
          <w:sz w:val="24"/>
          <w:szCs w:val="24"/>
        </w:rPr>
        <w:t xml:space="preserve"> Consultado el 06/11/2023</w:t>
      </w:r>
    </w:p>
    <w:p w14:paraId="3D93159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19</w:t>
      </w:r>
      <w:r w:rsidRPr="002262B8">
        <w:rPr>
          <w:rFonts w:ascii="Times New Roman" w:eastAsia="Arial MT" w:hAnsi="Times New Roman" w:cs="Times New Roman"/>
          <w:sz w:val="24"/>
          <w:szCs w:val="24"/>
        </w:rPr>
        <w:t xml:space="preserve">Disponible en: </w:t>
      </w:r>
      <w:hyperlink r:id="rId60">
        <w:r w:rsidRPr="002262B8">
          <w:rPr>
            <w:rFonts w:ascii="Times New Roman" w:eastAsia="Arial MT" w:hAnsi="Times New Roman" w:cs="Times New Roman"/>
            <w:sz w:val="24"/>
            <w:szCs w:val="24"/>
          </w:rPr>
          <w:t xml:space="preserve">https://www.gob.mx/cms/uploads/attachment/file/648021/INFORME_PAIS_2021.pdf </w:t>
        </w:r>
      </w:hyperlink>
      <w:r w:rsidRPr="002262B8">
        <w:rPr>
          <w:rFonts w:ascii="Times New Roman" w:eastAsia="Arial MT" w:hAnsi="Times New Roman" w:cs="Times New Roman"/>
          <w:sz w:val="24"/>
          <w:szCs w:val="24"/>
        </w:rPr>
        <w:t>Consultado el 06/11/2023</w:t>
      </w:r>
    </w:p>
    <w:p w14:paraId="4EB0528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D59FEC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De acuerdo con datos que emite la secretaria de Salud a través del 2º. Diagnóstico Operativo de Salud Mental y Adicciones del 202220, la prevalencia anual de trastornos mentales y adicciones se presenta en casi una quinta parte de la población total, siendo casos la depresión (5.3%), el </w:t>
      </w:r>
      <w:r w:rsidRPr="002262B8">
        <w:rPr>
          <w:rFonts w:ascii="Times New Roman" w:eastAsia="Arial MT" w:hAnsi="Times New Roman" w:cs="Times New Roman"/>
          <w:sz w:val="24"/>
          <w:szCs w:val="24"/>
        </w:rPr>
        <w:lastRenderedPageBreak/>
        <w:t>trastorno por consumo de alcohol (3.3%) y trastorno obsesivo compulsivo (2.5%), los problemas que con mayor frecuencia se presentan.</w:t>
      </w:r>
    </w:p>
    <w:p w14:paraId="608FB89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4A9375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Resaltando en este informe el concepto de “brecha de atención o tratamiento”, evidenciando que en promedio el 81.4% de las personas no reciben la atención apropiada, en este rubro las personas con trastorno de ansiedad presentan la mayor brecha con 85.9%, seguido de 83.7 en fobia social, 76.6% abuso de alcohol, 73.9% depresión, 73.6% trastorno maniaco y con menor brecha 70.1% por trastorno de pánico.</w:t>
      </w:r>
    </w:p>
    <w:p w14:paraId="6ABD178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33CEA8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Instituto Nacional de </w:t>
      </w:r>
      <w:proofErr w:type="spellStart"/>
      <w:r w:rsidRPr="002262B8">
        <w:rPr>
          <w:rFonts w:ascii="Times New Roman" w:eastAsia="Arial MT" w:hAnsi="Times New Roman" w:cs="Times New Roman"/>
          <w:sz w:val="24"/>
          <w:szCs w:val="24"/>
        </w:rPr>
        <w:t>Estadística</w:t>
      </w:r>
      <w:proofErr w:type="spellEnd"/>
      <w:r w:rsidRPr="002262B8">
        <w:rPr>
          <w:rFonts w:ascii="Times New Roman" w:eastAsia="Arial MT" w:hAnsi="Times New Roman" w:cs="Times New Roman"/>
          <w:sz w:val="24"/>
          <w:szCs w:val="24"/>
        </w:rPr>
        <w:t xml:space="preserve"> y </w:t>
      </w:r>
      <w:proofErr w:type="spellStart"/>
      <w:r w:rsidRPr="002262B8">
        <w:rPr>
          <w:rFonts w:ascii="Times New Roman" w:eastAsia="Arial MT" w:hAnsi="Times New Roman" w:cs="Times New Roman"/>
          <w:sz w:val="24"/>
          <w:szCs w:val="24"/>
        </w:rPr>
        <w:t>Geografía</w:t>
      </w:r>
      <w:proofErr w:type="spellEnd"/>
      <w:r w:rsidRPr="002262B8">
        <w:rPr>
          <w:rFonts w:ascii="Times New Roman" w:eastAsia="Arial MT" w:hAnsi="Times New Roman" w:cs="Times New Roman"/>
          <w:sz w:val="24"/>
          <w:szCs w:val="24"/>
        </w:rPr>
        <w:t xml:space="preserve"> (INEGI), por su parte, realizó la primera Encuesta Nacional de Bienestar </w:t>
      </w:r>
      <w:proofErr w:type="spellStart"/>
      <w:r w:rsidRPr="002262B8">
        <w:rPr>
          <w:rFonts w:ascii="Times New Roman" w:eastAsia="Arial MT" w:hAnsi="Times New Roman" w:cs="Times New Roman"/>
          <w:sz w:val="24"/>
          <w:szCs w:val="24"/>
        </w:rPr>
        <w:t>Autorreportado</w:t>
      </w:r>
      <w:proofErr w:type="spellEnd"/>
      <w:r w:rsidRPr="002262B8">
        <w:rPr>
          <w:rFonts w:ascii="Times New Roman" w:eastAsia="Arial MT" w:hAnsi="Times New Roman" w:cs="Times New Roman"/>
          <w:sz w:val="24"/>
          <w:szCs w:val="24"/>
        </w:rPr>
        <w:t xml:space="preserve"> (ENBIARE) 2021, en donde detectó que la </w:t>
      </w:r>
      <w:proofErr w:type="spellStart"/>
      <w:r w:rsidRPr="002262B8">
        <w:rPr>
          <w:rFonts w:ascii="Times New Roman" w:eastAsia="Arial MT" w:hAnsi="Times New Roman" w:cs="Times New Roman"/>
          <w:sz w:val="24"/>
          <w:szCs w:val="24"/>
        </w:rPr>
        <w:t>proporción</w:t>
      </w:r>
      <w:proofErr w:type="spellEnd"/>
      <w:r w:rsidRPr="002262B8">
        <w:rPr>
          <w:rFonts w:ascii="Times New Roman" w:eastAsia="Arial MT" w:hAnsi="Times New Roman" w:cs="Times New Roman"/>
          <w:sz w:val="24"/>
          <w:szCs w:val="24"/>
        </w:rPr>
        <w:t xml:space="preserve"> de población con </w:t>
      </w:r>
      <w:proofErr w:type="spellStart"/>
      <w:r w:rsidRPr="002262B8">
        <w:rPr>
          <w:rFonts w:ascii="Times New Roman" w:eastAsia="Arial MT" w:hAnsi="Times New Roman" w:cs="Times New Roman"/>
          <w:sz w:val="24"/>
          <w:szCs w:val="24"/>
        </w:rPr>
        <w:t>síntomas</w:t>
      </w:r>
      <w:proofErr w:type="spellEnd"/>
      <w:r w:rsidRPr="002262B8">
        <w:rPr>
          <w:rFonts w:ascii="Times New Roman" w:eastAsia="Arial MT" w:hAnsi="Times New Roman" w:cs="Times New Roman"/>
          <w:sz w:val="24"/>
          <w:szCs w:val="24"/>
        </w:rPr>
        <w:t xml:space="preserve"> de depresión asciende a 15.4% de la población adulta, pero entre las mujeres alcanza 19.5 por ciento, que el 19.3% de la población adulta tiene </w:t>
      </w:r>
      <w:proofErr w:type="spellStart"/>
      <w:r w:rsidRPr="002262B8">
        <w:rPr>
          <w:rFonts w:ascii="Times New Roman" w:eastAsia="Arial MT" w:hAnsi="Times New Roman" w:cs="Times New Roman"/>
          <w:sz w:val="24"/>
          <w:szCs w:val="24"/>
        </w:rPr>
        <w:t>síntomas</w:t>
      </w:r>
      <w:proofErr w:type="spellEnd"/>
      <w:r w:rsidRPr="002262B8">
        <w:rPr>
          <w:rFonts w:ascii="Times New Roman" w:eastAsia="Arial MT" w:hAnsi="Times New Roman" w:cs="Times New Roman"/>
          <w:sz w:val="24"/>
          <w:szCs w:val="24"/>
        </w:rPr>
        <w:t xml:space="preserve"> de ansiedad severa, mientras otro 31.3% revela </w:t>
      </w:r>
      <w:proofErr w:type="spellStart"/>
      <w:r w:rsidRPr="002262B8">
        <w:rPr>
          <w:rFonts w:ascii="Times New Roman" w:eastAsia="Arial MT" w:hAnsi="Times New Roman" w:cs="Times New Roman"/>
          <w:sz w:val="24"/>
          <w:szCs w:val="24"/>
        </w:rPr>
        <w:t>síntomas</w:t>
      </w:r>
      <w:proofErr w:type="spellEnd"/>
      <w:r w:rsidRPr="002262B8">
        <w:rPr>
          <w:rFonts w:ascii="Times New Roman" w:eastAsia="Arial MT" w:hAnsi="Times New Roman" w:cs="Times New Roman"/>
          <w:sz w:val="24"/>
          <w:szCs w:val="24"/>
        </w:rPr>
        <w:t xml:space="preserve"> de ansiedad mínima o en </w:t>
      </w:r>
      <w:proofErr w:type="spellStart"/>
      <w:r w:rsidRPr="002262B8">
        <w:rPr>
          <w:rFonts w:ascii="Times New Roman" w:eastAsia="Arial MT" w:hAnsi="Times New Roman" w:cs="Times New Roman"/>
          <w:sz w:val="24"/>
          <w:szCs w:val="24"/>
        </w:rPr>
        <w:t>algún</w:t>
      </w:r>
      <w:proofErr w:type="spellEnd"/>
      <w:r w:rsidRPr="002262B8">
        <w:rPr>
          <w:rFonts w:ascii="Times New Roman" w:eastAsia="Arial MT" w:hAnsi="Times New Roman" w:cs="Times New Roman"/>
          <w:sz w:val="24"/>
          <w:szCs w:val="24"/>
        </w:rPr>
        <w:t xml:space="preserve"> grado.21</w:t>
      </w:r>
    </w:p>
    <w:p w14:paraId="02FE8F1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AC35E6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20</w:t>
      </w:r>
      <w:r w:rsidRPr="002262B8">
        <w:rPr>
          <w:rFonts w:ascii="Times New Roman" w:eastAsia="Arial MT" w:hAnsi="Times New Roman" w:cs="Times New Roman"/>
          <w:sz w:val="24"/>
          <w:szCs w:val="24"/>
        </w:rPr>
        <w:t xml:space="preserve">Disponible en: </w:t>
      </w:r>
      <w:hyperlink r:id="rId61">
        <w:r w:rsidRPr="002262B8">
          <w:rPr>
            <w:rFonts w:ascii="Times New Roman" w:eastAsia="Arial MT" w:hAnsi="Times New Roman" w:cs="Times New Roman"/>
            <w:sz w:val="24"/>
            <w:szCs w:val="24"/>
          </w:rPr>
          <w:t>https://www.gob.mx/cms/uploads/attachment/file/730678/SAP-DxSMA-Informe-2022-rev07jun2022.pdf</w:t>
        </w:r>
      </w:hyperlink>
      <w:r w:rsidRPr="002262B8">
        <w:rPr>
          <w:rFonts w:ascii="Times New Roman" w:eastAsia="Arial MT" w:hAnsi="Times New Roman" w:cs="Times New Roman"/>
          <w:sz w:val="24"/>
          <w:szCs w:val="24"/>
        </w:rPr>
        <w:t xml:space="preserve"> Consultado el 06/11/2023</w:t>
      </w:r>
    </w:p>
    <w:p w14:paraId="3409B6D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21</w:t>
      </w:r>
      <w:r w:rsidRPr="002262B8">
        <w:rPr>
          <w:rFonts w:ascii="Times New Roman" w:eastAsia="Arial MT" w:hAnsi="Times New Roman" w:cs="Times New Roman"/>
          <w:sz w:val="24"/>
          <w:szCs w:val="24"/>
        </w:rPr>
        <w:t xml:space="preserve"> Disponible en: </w:t>
      </w:r>
      <w:hyperlink r:id="rId62">
        <w:r w:rsidRPr="002262B8">
          <w:rPr>
            <w:rFonts w:ascii="Times New Roman" w:eastAsia="Arial MT" w:hAnsi="Times New Roman" w:cs="Times New Roman"/>
            <w:sz w:val="24"/>
            <w:szCs w:val="24"/>
          </w:rPr>
          <w:t>https://www.inegi.org.mx/contenidos/saladeprensa/boletines/2021/EstSociodemo/ENBIARE_2021.pdf</w:t>
        </w:r>
      </w:hyperlink>
    </w:p>
    <w:p w14:paraId="73B7443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8C0FF7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Asimismo, en la Encuesta Nacional sobre la Dinámica de las Relaciones en los Hogares (ENDIREH) 202122, registró que una de cada cuatro personas en el país requiere atención a la salud mental y solo 2 de cada 10 la recibe, en tanto que en la Encuesta de Nacional de Salud (ENSANUT), apuntó que durante 2020, 1,150 niñas, niños o adolescentes en México decidieron suicidarse, es decir, un promedio de tres casos por día, casi el triple que los registrados por COVID-19, que ascendieron a 392 casos durante el mismo periodo, a esta situación hay que sumar la orfandad por la misma enfermedad, la cual dejó a 195 mil niñas, niños y adolescentes sin su padre o madre.</w:t>
      </w:r>
    </w:p>
    <w:p w14:paraId="7F148FD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2DF9D6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Así, la pandemia de la COVID-19, puso sobre la mesa uno de los problemas más importantes a los que nos enfrentamos como sociedad: la salud mental de los seres humanos, especialmente de aquellos que deberíamos proteger más: niños, niñas y adolescentes.</w:t>
      </w:r>
    </w:p>
    <w:p w14:paraId="67A7228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1E5982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color w:val="333333"/>
          <w:sz w:val="24"/>
          <w:szCs w:val="24"/>
        </w:rPr>
        <w:t xml:space="preserve">Derivado de lo ya enunciado, la </w:t>
      </w:r>
      <w:r w:rsidRPr="002262B8">
        <w:rPr>
          <w:rFonts w:ascii="Times New Roman" w:eastAsia="Arial MT" w:hAnsi="Times New Roman" w:cs="Times New Roman"/>
          <w:sz w:val="24"/>
          <w:szCs w:val="24"/>
        </w:rPr>
        <w:t xml:space="preserve">Organización Panamericana de la Salud, presentó en junio de este año, la Nueva Agenda para la Salud Mental para las Américas (2023)23, en donde, reconociendo que “la pandemia de COVID-19 ha exacerbado la crisis de la salud mental en la </w:t>
      </w:r>
      <w:proofErr w:type="spellStart"/>
      <w:r w:rsidRPr="002262B8">
        <w:rPr>
          <w:rFonts w:ascii="Times New Roman" w:eastAsia="Arial MT" w:hAnsi="Times New Roman" w:cs="Times New Roman"/>
          <w:sz w:val="24"/>
          <w:szCs w:val="24"/>
        </w:rPr>
        <w:t>Región</w:t>
      </w:r>
      <w:proofErr w:type="spellEnd"/>
      <w:r w:rsidRPr="002262B8">
        <w:rPr>
          <w:rFonts w:ascii="Times New Roman" w:eastAsia="Arial MT" w:hAnsi="Times New Roman" w:cs="Times New Roman"/>
          <w:sz w:val="24"/>
          <w:szCs w:val="24"/>
        </w:rPr>
        <w:t xml:space="preserve">, por lo que se necesita una </w:t>
      </w:r>
      <w:proofErr w:type="spellStart"/>
      <w:r w:rsidRPr="002262B8">
        <w:rPr>
          <w:rFonts w:ascii="Times New Roman" w:eastAsia="Arial MT" w:hAnsi="Times New Roman" w:cs="Times New Roman"/>
          <w:sz w:val="24"/>
          <w:szCs w:val="24"/>
        </w:rPr>
        <w:t>acción</w:t>
      </w:r>
      <w:proofErr w:type="spellEnd"/>
      <w:r w:rsidRPr="002262B8">
        <w:rPr>
          <w:rFonts w:ascii="Times New Roman" w:eastAsia="Arial MT" w:hAnsi="Times New Roman" w:cs="Times New Roman"/>
          <w:sz w:val="24"/>
          <w:szCs w:val="24"/>
        </w:rPr>
        <w:t xml:space="preserve"> urgente en los niveles más altos del gobierno y en todos los sectores con el </w:t>
      </w:r>
      <w:proofErr w:type="spellStart"/>
      <w:r w:rsidRPr="002262B8">
        <w:rPr>
          <w:rFonts w:ascii="Times New Roman" w:eastAsia="Arial MT" w:hAnsi="Times New Roman" w:cs="Times New Roman"/>
          <w:sz w:val="24"/>
          <w:szCs w:val="24"/>
        </w:rPr>
        <w:t>propósito</w:t>
      </w:r>
      <w:proofErr w:type="spellEnd"/>
      <w:r w:rsidRPr="002262B8">
        <w:rPr>
          <w:rFonts w:ascii="Times New Roman" w:eastAsia="Arial MT" w:hAnsi="Times New Roman" w:cs="Times New Roman"/>
          <w:sz w:val="24"/>
          <w:szCs w:val="24"/>
        </w:rPr>
        <w:t xml:space="preserve"> de reconstruir para mejorar los sistemas y servicios de salud mental ahora y en el futuro”, presenta diez recomendaciones y puntos de </w:t>
      </w:r>
      <w:proofErr w:type="spellStart"/>
      <w:r w:rsidRPr="002262B8">
        <w:rPr>
          <w:rFonts w:ascii="Times New Roman" w:eastAsia="Arial MT" w:hAnsi="Times New Roman" w:cs="Times New Roman"/>
          <w:sz w:val="24"/>
          <w:szCs w:val="24"/>
        </w:rPr>
        <w:t>acción</w:t>
      </w:r>
      <w:proofErr w:type="spellEnd"/>
      <w:r w:rsidRPr="002262B8">
        <w:rPr>
          <w:rFonts w:ascii="Times New Roman" w:eastAsia="Arial MT" w:hAnsi="Times New Roman" w:cs="Times New Roman"/>
          <w:sz w:val="24"/>
          <w:szCs w:val="24"/>
        </w:rPr>
        <w:t xml:space="preserve"> que buscan “ayudar a los países a priorizar y promover la salud mental con enfoques basados en los derechos humanos y la equidad”, las cuales son:</w:t>
      </w:r>
    </w:p>
    <w:p w14:paraId="3009C4B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1CD5A9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E18CA6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22</w:t>
      </w:r>
      <w:r w:rsidRPr="002262B8">
        <w:rPr>
          <w:rFonts w:ascii="Times New Roman" w:eastAsia="Arial MT" w:hAnsi="Times New Roman" w:cs="Times New Roman"/>
          <w:sz w:val="24"/>
          <w:szCs w:val="24"/>
        </w:rPr>
        <w:t xml:space="preserve">Disponible en: </w:t>
      </w:r>
      <w:hyperlink r:id="rId63">
        <w:r w:rsidRPr="002262B8">
          <w:rPr>
            <w:rFonts w:ascii="Times New Roman" w:eastAsia="Arial MT" w:hAnsi="Times New Roman" w:cs="Times New Roman"/>
            <w:sz w:val="24"/>
            <w:szCs w:val="24"/>
          </w:rPr>
          <w:t xml:space="preserve">https://www.inegi.org.mx/programas/endireh/2021/ </w:t>
        </w:r>
      </w:hyperlink>
      <w:r w:rsidRPr="002262B8">
        <w:rPr>
          <w:rFonts w:ascii="Times New Roman" w:eastAsia="Arial MT" w:hAnsi="Times New Roman" w:cs="Times New Roman"/>
          <w:sz w:val="24"/>
          <w:szCs w:val="24"/>
        </w:rPr>
        <w:t>Consultado el 06/11/2023</w:t>
      </w:r>
    </w:p>
    <w:p w14:paraId="5819240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23</w:t>
      </w:r>
      <w:r w:rsidRPr="002262B8">
        <w:rPr>
          <w:rFonts w:ascii="Times New Roman" w:eastAsia="Arial MT" w:hAnsi="Times New Roman" w:cs="Times New Roman"/>
          <w:sz w:val="24"/>
          <w:szCs w:val="24"/>
        </w:rPr>
        <w:t xml:space="preserve"> Disponible en: </w:t>
      </w:r>
      <w:hyperlink r:id="rId64">
        <w:r w:rsidRPr="002262B8">
          <w:rPr>
            <w:rFonts w:ascii="Times New Roman" w:eastAsia="Arial MT" w:hAnsi="Times New Roman" w:cs="Times New Roman"/>
            <w:sz w:val="24"/>
            <w:szCs w:val="24"/>
          </w:rPr>
          <w:t>https://iris.paho.org/bitstream/handle/10665.2/57504/9789275327265_spa.pdf?sequence=2&amp;isAllowed=y</w:t>
        </w:r>
      </w:hyperlink>
    </w:p>
    <w:p w14:paraId="5787751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2A39959"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lastRenderedPageBreak/>
        <w:t>Elevar la salud mental a nivel nacional y supranacional.</w:t>
      </w:r>
    </w:p>
    <w:p w14:paraId="593EA254"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 xml:space="preserve">Integrar la salud mental en todas las </w:t>
      </w:r>
      <w:proofErr w:type="spellStart"/>
      <w:r w:rsidRPr="002262B8">
        <w:rPr>
          <w:rFonts w:ascii="Times New Roman" w:eastAsia="Arial MT" w:hAnsi="Times New Roman" w:cs="Times New Roman"/>
          <w:color w:val="252525"/>
          <w:sz w:val="24"/>
          <w:szCs w:val="24"/>
        </w:rPr>
        <w:t>políticas</w:t>
      </w:r>
      <w:proofErr w:type="spellEnd"/>
      <w:r w:rsidRPr="002262B8">
        <w:rPr>
          <w:rFonts w:ascii="Times New Roman" w:eastAsia="Arial MT" w:hAnsi="Times New Roman" w:cs="Times New Roman"/>
          <w:color w:val="252525"/>
          <w:sz w:val="24"/>
          <w:szCs w:val="24"/>
        </w:rPr>
        <w:t>.</w:t>
      </w:r>
    </w:p>
    <w:p w14:paraId="52E656CB"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Aumentar la cantidad y mejorar la calidad del financiamiento para la salud mental.</w:t>
      </w:r>
    </w:p>
    <w:p w14:paraId="699C9843"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Garantizar los derechos humanos de las personas con problemas de salud mental.</w:t>
      </w:r>
    </w:p>
    <w:p w14:paraId="378A3F79"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Promover y proteger la salud mental a lo largo de la vida.</w:t>
      </w:r>
    </w:p>
    <w:p w14:paraId="4DB1C578"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 xml:space="preserve">Mejorar y ampliar los servicios y la </w:t>
      </w:r>
      <w:proofErr w:type="spellStart"/>
      <w:r w:rsidRPr="002262B8">
        <w:rPr>
          <w:rFonts w:ascii="Times New Roman" w:eastAsia="Arial MT" w:hAnsi="Times New Roman" w:cs="Times New Roman"/>
          <w:color w:val="252525"/>
          <w:sz w:val="24"/>
          <w:szCs w:val="24"/>
        </w:rPr>
        <w:t>atención</w:t>
      </w:r>
      <w:proofErr w:type="spellEnd"/>
      <w:r w:rsidRPr="002262B8">
        <w:rPr>
          <w:rFonts w:ascii="Times New Roman" w:eastAsia="Arial MT" w:hAnsi="Times New Roman" w:cs="Times New Roman"/>
          <w:color w:val="252525"/>
          <w:sz w:val="24"/>
          <w:szCs w:val="24"/>
        </w:rPr>
        <w:t xml:space="preserve"> de salud mental a nivel comunitario.</w:t>
      </w:r>
    </w:p>
    <w:p w14:paraId="37F1757F"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 xml:space="preserve">Fortalecer la </w:t>
      </w:r>
      <w:proofErr w:type="spellStart"/>
      <w:r w:rsidRPr="002262B8">
        <w:rPr>
          <w:rFonts w:ascii="Times New Roman" w:eastAsia="Arial MT" w:hAnsi="Times New Roman" w:cs="Times New Roman"/>
          <w:color w:val="252525"/>
          <w:sz w:val="24"/>
          <w:szCs w:val="24"/>
        </w:rPr>
        <w:t>prevención</w:t>
      </w:r>
      <w:proofErr w:type="spellEnd"/>
      <w:r w:rsidRPr="002262B8">
        <w:rPr>
          <w:rFonts w:ascii="Times New Roman" w:eastAsia="Arial MT" w:hAnsi="Times New Roman" w:cs="Times New Roman"/>
          <w:color w:val="252525"/>
          <w:sz w:val="24"/>
          <w:szCs w:val="24"/>
        </w:rPr>
        <w:t xml:space="preserve"> del suicidio</w:t>
      </w:r>
    </w:p>
    <w:p w14:paraId="45354800"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Adoptar un enfoque transformador frente a las cuestiones de género en pro de la salud mental.</w:t>
      </w:r>
    </w:p>
    <w:p w14:paraId="2818110D"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 xml:space="preserve">Abordar el racismo y la </w:t>
      </w:r>
      <w:proofErr w:type="spellStart"/>
      <w:r w:rsidRPr="002262B8">
        <w:rPr>
          <w:rFonts w:ascii="Times New Roman" w:eastAsia="Arial MT" w:hAnsi="Times New Roman" w:cs="Times New Roman"/>
          <w:color w:val="252525"/>
          <w:sz w:val="24"/>
          <w:szCs w:val="24"/>
        </w:rPr>
        <w:t>discriminación</w:t>
      </w:r>
      <w:proofErr w:type="spellEnd"/>
      <w:r w:rsidRPr="002262B8">
        <w:rPr>
          <w:rFonts w:ascii="Times New Roman" w:eastAsia="Arial MT" w:hAnsi="Times New Roman" w:cs="Times New Roman"/>
          <w:color w:val="252525"/>
          <w:sz w:val="24"/>
          <w:szCs w:val="24"/>
        </w:rPr>
        <w:t xml:space="preserve"> racial como importantes determinantes de la salud mental.</w:t>
      </w:r>
    </w:p>
    <w:p w14:paraId="3E52EC86" w14:textId="77777777" w:rsidR="00B53934" w:rsidRPr="002262B8" w:rsidRDefault="00B53934" w:rsidP="002262B8">
      <w:pPr>
        <w:widowControl w:val="0"/>
        <w:numPr>
          <w:ilvl w:val="0"/>
          <w:numId w:val="85"/>
        </w:numPr>
        <w:autoSpaceDE w:val="0"/>
        <w:autoSpaceDN w:val="0"/>
        <w:spacing w:after="0" w:line="240" w:lineRule="auto"/>
        <w:ind w:left="0" w:right="51" w:firstLine="0"/>
        <w:rPr>
          <w:rFonts w:ascii="Times New Roman" w:eastAsia="Arial MT" w:hAnsi="Times New Roman" w:cs="Times New Roman"/>
          <w:sz w:val="24"/>
          <w:szCs w:val="24"/>
        </w:rPr>
      </w:pPr>
      <w:r w:rsidRPr="002262B8">
        <w:rPr>
          <w:rFonts w:ascii="Times New Roman" w:eastAsia="Arial MT" w:hAnsi="Times New Roman" w:cs="Times New Roman"/>
          <w:color w:val="252525"/>
          <w:sz w:val="24"/>
          <w:szCs w:val="24"/>
        </w:rPr>
        <w:t>Mejorar los datos y las investigaciones sobre la salud mental.</w:t>
      </w:r>
    </w:p>
    <w:p w14:paraId="0E48B17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5CDD5F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este contexto, el 26 de junio del presente año el Dr. Juan Ramón de la Fuente, Representante Permanente de México ante la ONU (2018-2023), como resultado de la colaboración entre Argentina, Canadá, Israel, Japón, Marruecos y México presentó ante la Asamblea General de la ONU; la </w:t>
      </w:r>
      <w:proofErr w:type="spellStart"/>
      <w:r w:rsidRPr="002262B8">
        <w:rPr>
          <w:rFonts w:ascii="Times New Roman" w:eastAsia="Arial MT" w:hAnsi="Times New Roman" w:cs="Times New Roman"/>
          <w:sz w:val="24"/>
          <w:szCs w:val="24"/>
        </w:rPr>
        <w:t>Resolución</w:t>
      </w:r>
      <w:proofErr w:type="spellEnd"/>
      <w:r w:rsidRPr="002262B8">
        <w:rPr>
          <w:rFonts w:ascii="Times New Roman" w:eastAsia="Arial MT" w:hAnsi="Times New Roman" w:cs="Times New Roman"/>
          <w:sz w:val="24"/>
          <w:szCs w:val="24"/>
        </w:rPr>
        <w:t xml:space="preserve"> A/77/L.777, “Salud mental y apoyo psicosocial”, manifestando que el objetivo de era </w:t>
      </w:r>
      <w:r w:rsidRPr="002262B8">
        <w:rPr>
          <w:rFonts w:ascii="Times New Roman" w:eastAsia="Arial MT" w:hAnsi="Times New Roman" w:cs="Times New Roman"/>
          <w:i/>
          <w:sz w:val="24"/>
          <w:szCs w:val="24"/>
        </w:rPr>
        <w:t xml:space="preserve">“dejar constancia explícita de la importancia que tiene garantizar el acceso a los servicios de salud mental y el apoyo psicosocial de una manera incluyente”, </w:t>
      </w:r>
      <w:r w:rsidRPr="002262B8">
        <w:rPr>
          <w:rFonts w:ascii="Times New Roman" w:eastAsia="Arial MT" w:hAnsi="Times New Roman" w:cs="Times New Roman"/>
          <w:sz w:val="24"/>
          <w:szCs w:val="24"/>
        </w:rPr>
        <w:t>ya que “reconocer la importancia de la salud mental es admitir la dignidad y el bienestar integral al que tenemos derecho todos sin excepción”.24</w:t>
      </w:r>
    </w:p>
    <w:p w14:paraId="1496182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D289B0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 xml:space="preserve">Esta resolución que fue aprobada por unanimidad, plantea veinticinco puntos, con perspectiva de derechos humanos y de género, </w:t>
      </w:r>
      <w:r w:rsidRPr="002262B8">
        <w:rPr>
          <w:rFonts w:ascii="Times New Roman" w:eastAsia="Arial MT" w:hAnsi="Times New Roman" w:cs="Times New Roman"/>
          <w:i/>
          <w:sz w:val="24"/>
          <w:szCs w:val="24"/>
        </w:rPr>
        <w:t>“insta a los Estados miembros a que aborden los determinantes sociales, económicos y ambientales de la salud, y a que afronten de manera integral la serie de obstáculos derivados del subdesarrollo,</w:t>
      </w:r>
    </w:p>
    <w:p w14:paraId="79D1459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6C67CC6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24</w:t>
      </w:r>
      <w:r w:rsidRPr="002262B8">
        <w:rPr>
          <w:rFonts w:ascii="Times New Roman" w:eastAsia="Arial MT" w:hAnsi="Times New Roman" w:cs="Times New Roman"/>
          <w:sz w:val="24"/>
          <w:szCs w:val="24"/>
        </w:rPr>
        <w:t xml:space="preserve">Disponible en: </w:t>
      </w:r>
      <w:hyperlink r:id="rId65">
        <w:r w:rsidRPr="002262B8">
          <w:rPr>
            <w:rFonts w:ascii="Times New Roman" w:eastAsia="Arial MT" w:hAnsi="Times New Roman" w:cs="Times New Roman"/>
            <w:sz w:val="24"/>
            <w:szCs w:val="24"/>
          </w:rPr>
          <w:t>https://mision.sre.gob.mx/onu/index.php/eventos/2175-26-de-junio-2023-intervencion-del-embajador-de-la-</w:t>
        </w:r>
      </w:hyperlink>
      <w:r w:rsidRPr="002262B8">
        <w:rPr>
          <w:rFonts w:ascii="Times New Roman" w:eastAsia="Arial MT" w:hAnsi="Times New Roman" w:cs="Times New Roman"/>
          <w:sz w:val="24"/>
          <w:szCs w:val="24"/>
        </w:rPr>
        <w:t xml:space="preserve"> </w:t>
      </w:r>
      <w:hyperlink r:id="rId66">
        <w:r w:rsidRPr="002262B8">
          <w:rPr>
            <w:rFonts w:ascii="Times New Roman" w:eastAsia="Arial MT" w:hAnsi="Times New Roman" w:cs="Times New Roman"/>
            <w:sz w:val="24"/>
            <w:szCs w:val="24"/>
          </w:rPr>
          <w:t xml:space="preserve">fuente-en-la-presentacion-de-la-resolucion-sobre-salud-mental-y-apoyo-psicosocial-en-la-asamblea-general </w:t>
        </w:r>
      </w:hyperlink>
      <w:r w:rsidRPr="002262B8">
        <w:rPr>
          <w:rFonts w:ascii="Times New Roman" w:eastAsia="Arial MT" w:hAnsi="Times New Roman" w:cs="Times New Roman"/>
          <w:sz w:val="24"/>
          <w:szCs w:val="24"/>
        </w:rPr>
        <w:t>Consultado el 06/11/2023</w:t>
      </w:r>
    </w:p>
    <w:p w14:paraId="651A8DA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6B9E71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i/>
          <w:sz w:val="24"/>
          <w:szCs w:val="24"/>
        </w:rPr>
        <w:t xml:space="preserve">la falta de oportunidades económicas, la inversión insuficiente, la pobreza, las desigualdades y la discriminación que dificultan el pleno disfrute de los derechos humanos en contexto de la salud mental, reconociendo que los sistemas y servicios de salud deben adoptar un método holístico que tenga en cuenta todos los aspectos de la vida de cada persona (punto 16)”. </w:t>
      </w:r>
      <w:r w:rsidRPr="002262B8">
        <w:rPr>
          <w:rFonts w:ascii="Times New Roman" w:eastAsia="Arial MT" w:hAnsi="Times New Roman" w:cs="Times New Roman"/>
          <w:sz w:val="24"/>
          <w:szCs w:val="24"/>
        </w:rPr>
        <w:t xml:space="preserve">También, alienta a los Estados a </w:t>
      </w:r>
      <w:r w:rsidRPr="002262B8">
        <w:rPr>
          <w:rFonts w:ascii="Times New Roman" w:eastAsia="Arial MT" w:hAnsi="Times New Roman" w:cs="Times New Roman"/>
          <w:i/>
          <w:sz w:val="24"/>
          <w:szCs w:val="24"/>
        </w:rPr>
        <w:t xml:space="preserve">“ofrecer programas para la primera infancia centrados en el desarrollo cognitivo, </w:t>
      </w:r>
      <w:proofErr w:type="spellStart"/>
      <w:r w:rsidRPr="002262B8">
        <w:rPr>
          <w:rFonts w:ascii="Times New Roman" w:eastAsia="Arial MT" w:hAnsi="Times New Roman" w:cs="Times New Roman"/>
          <w:i/>
          <w:sz w:val="24"/>
          <w:szCs w:val="24"/>
        </w:rPr>
        <w:t>sensoriomotor</w:t>
      </w:r>
      <w:proofErr w:type="spellEnd"/>
      <w:r w:rsidRPr="002262B8">
        <w:rPr>
          <w:rFonts w:ascii="Times New Roman" w:eastAsia="Arial MT" w:hAnsi="Times New Roman" w:cs="Times New Roman"/>
          <w:i/>
          <w:sz w:val="24"/>
          <w:szCs w:val="24"/>
        </w:rPr>
        <w:t xml:space="preserve"> y psicosocial, y promover relaciones saludables entre el niño y su cuidador” (punto 20) y a concebir “programas escolares universales […] integrando 25los servicios de salud mental y apoyo psicosocial en las escuelas” </w:t>
      </w:r>
      <w:r w:rsidRPr="002262B8">
        <w:rPr>
          <w:rFonts w:ascii="Times New Roman" w:eastAsia="Arial MT" w:hAnsi="Times New Roman" w:cs="Times New Roman"/>
          <w:sz w:val="24"/>
          <w:szCs w:val="24"/>
        </w:rPr>
        <w:t>(punto 21).26</w:t>
      </w:r>
    </w:p>
    <w:p w14:paraId="64E3FF0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9BB91E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 importante resaltar en esta resolución el binomio de salud mental y apoyo psicosocial, para enfatizar en estos conceptos, se reitera las definiciones de la OMS:</w:t>
      </w:r>
    </w:p>
    <w:p w14:paraId="4BD9F78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3F9EC5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“Salud mental como «un estado de bienestar en el cual cada individuo desarrolla su potencial, puede afrontar las tensiones de la vida, puede trabajar de forma productiva y fructífera, y puede aportar algo a su comunidad”.</w:t>
      </w:r>
    </w:p>
    <w:p w14:paraId="25ED31A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1795CDC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 xml:space="preserve">“El Apoyo en materia de salud mental y psicosocial como «cualquier tipo de apoyo local o externo cuyo objetivo es proteger o promover el bienestar psicosocial y/o prevenir o tratar los trastornos </w:t>
      </w:r>
      <w:r w:rsidRPr="002262B8">
        <w:rPr>
          <w:rFonts w:ascii="Times New Roman" w:eastAsia="Arial MT" w:hAnsi="Times New Roman" w:cs="Times New Roman"/>
          <w:i/>
          <w:sz w:val="24"/>
          <w:szCs w:val="24"/>
        </w:rPr>
        <w:lastRenderedPageBreak/>
        <w:t>de salud mental”27.</w:t>
      </w:r>
    </w:p>
    <w:p w14:paraId="6903E81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55EAA46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Se utiliza el concepto de salud mental y no salud psicológica o emocional, ya que este comprende el bienestar emocional, psicológico y social28.</w:t>
      </w:r>
    </w:p>
    <w:p w14:paraId="25B2B1A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357300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25</w:t>
      </w:r>
      <w:r w:rsidRPr="002262B8">
        <w:rPr>
          <w:rFonts w:ascii="Times New Roman" w:eastAsia="Arial MT" w:hAnsi="Times New Roman" w:cs="Times New Roman"/>
          <w:sz w:val="24"/>
          <w:szCs w:val="24"/>
        </w:rPr>
        <w:t>Disponible en: https://</w:t>
      </w:r>
      <w:hyperlink r:id="rId67">
        <w:r w:rsidRPr="002262B8">
          <w:rPr>
            <w:rFonts w:ascii="Times New Roman" w:eastAsia="Arial MT" w:hAnsi="Times New Roman" w:cs="Times New Roman"/>
            <w:sz w:val="24"/>
            <w:szCs w:val="24"/>
          </w:rPr>
          <w:t>www.who.int/es/news/item/03-06-2022-why-mental-health-is-a-priority-for-action-on-climate-</w:t>
        </w:r>
      </w:hyperlink>
      <w:r w:rsidRPr="002262B8">
        <w:rPr>
          <w:rFonts w:ascii="Times New Roman" w:eastAsia="Arial MT" w:hAnsi="Times New Roman" w:cs="Times New Roman"/>
          <w:sz w:val="24"/>
          <w:szCs w:val="24"/>
        </w:rPr>
        <w:t xml:space="preserve"> change#:~</w:t>
      </w:r>
      <w:proofErr w:type="gramStart"/>
      <w:r w:rsidRPr="002262B8">
        <w:rPr>
          <w:rFonts w:ascii="Times New Roman" w:eastAsia="Arial MT" w:hAnsi="Times New Roman" w:cs="Times New Roman"/>
          <w:sz w:val="24"/>
          <w:szCs w:val="24"/>
        </w:rPr>
        <w:t>:text</w:t>
      </w:r>
      <w:proofErr w:type="gramEnd"/>
      <w:r w:rsidRPr="002262B8">
        <w:rPr>
          <w:rFonts w:ascii="Times New Roman" w:eastAsia="Arial MT" w:hAnsi="Times New Roman" w:cs="Times New Roman"/>
          <w:sz w:val="24"/>
          <w:szCs w:val="24"/>
        </w:rPr>
        <w:t>=La%20OMS%20define%20el%20apoyo,los%20trastornos%20de%20salud%20mental». Consultado el 06/11/2023</w:t>
      </w:r>
    </w:p>
    <w:p w14:paraId="52D9A7B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26</w:t>
      </w:r>
      <w:r w:rsidRPr="002262B8">
        <w:rPr>
          <w:rFonts w:ascii="Times New Roman" w:eastAsia="Arial MT" w:hAnsi="Times New Roman" w:cs="Times New Roman"/>
          <w:sz w:val="24"/>
          <w:szCs w:val="24"/>
        </w:rPr>
        <w:t>Disponible en: https://documents-dds-ny.un.org/doc/UNDOC/GEN/N23/189/22/PDF/N2318922.pdf?OpenElement</w:t>
      </w:r>
    </w:p>
    <w:p w14:paraId="03044CB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27</w:t>
      </w:r>
      <w:r w:rsidRPr="002262B8">
        <w:rPr>
          <w:rFonts w:ascii="Times New Roman" w:eastAsia="Arial MT" w:hAnsi="Times New Roman" w:cs="Times New Roman"/>
          <w:sz w:val="24"/>
          <w:szCs w:val="24"/>
        </w:rPr>
        <w:t xml:space="preserve"> </w:t>
      </w:r>
      <w:hyperlink r:id="rId68" w:anchor="%3A~%3Atext%3DLa%20OMS%20define%20el%20apoyo%2Clos%20trastornos%20de%20salud%20mental">
        <w:r w:rsidRPr="002262B8">
          <w:rPr>
            <w:rFonts w:ascii="Times New Roman" w:eastAsia="Arial MT" w:hAnsi="Times New Roman" w:cs="Times New Roman"/>
            <w:sz w:val="24"/>
            <w:szCs w:val="24"/>
          </w:rPr>
          <w:t>https://www.who.int/es/news/item/03-06-2022-why-mental-health-is-a-priority-for-action-on-climate-</w:t>
        </w:r>
      </w:hyperlink>
      <w:r w:rsidRPr="002262B8">
        <w:rPr>
          <w:rFonts w:ascii="Times New Roman" w:eastAsia="Arial MT" w:hAnsi="Times New Roman" w:cs="Times New Roman"/>
          <w:sz w:val="24"/>
          <w:szCs w:val="24"/>
        </w:rPr>
        <w:t xml:space="preserve"> </w:t>
      </w:r>
      <w:hyperlink r:id="rId69" w:anchor="%3A~%3Atext%3DLa%20OMS%20define%20el%20apoyo%2Clos%20trastornos%20de%20salud%20mental">
        <w:r w:rsidRPr="002262B8">
          <w:rPr>
            <w:rFonts w:ascii="Times New Roman" w:eastAsia="Arial MT" w:hAnsi="Times New Roman" w:cs="Times New Roman"/>
            <w:sz w:val="24"/>
            <w:szCs w:val="24"/>
          </w:rPr>
          <w:t xml:space="preserve">change#:~:text=La%20OMS%20define%20el%20apoyo,los%20trastornos%20de%20salud%20mental». </w:t>
        </w:r>
      </w:hyperlink>
      <w:r w:rsidRPr="002262B8">
        <w:rPr>
          <w:rFonts w:ascii="Times New Roman" w:eastAsia="Arial MT" w:hAnsi="Times New Roman" w:cs="Times New Roman"/>
          <w:sz w:val="24"/>
          <w:szCs w:val="24"/>
        </w:rPr>
        <w:t>Consultado el 06/11/2023</w:t>
      </w:r>
    </w:p>
    <w:p w14:paraId="57008AA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28</w:t>
      </w:r>
      <w:r w:rsidRPr="002262B8">
        <w:rPr>
          <w:rFonts w:ascii="Times New Roman" w:eastAsia="Arial MT" w:hAnsi="Times New Roman" w:cs="Times New Roman"/>
          <w:sz w:val="24"/>
          <w:szCs w:val="24"/>
        </w:rPr>
        <w:t xml:space="preserve">Disponible en: </w:t>
      </w:r>
      <w:hyperlink r:id="rId70" w:anchor="%3A~%3Atext%3DLa%20salud%20mental%20incluye%20nuestro%2Clos%20demás%20y%20tomamos%20decisiones">
        <w:r w:rsidRPr="002262B8">
          <w:rPr>
            <w:rFonts w:ascii="Times New Roman" w:eastAsia="Arial MT" w:hAnsi="Times New Roman" w:cs="Times New Roman"/>
            <w:sz w:val="24"/>
            <w:szCs w:val="24"/>
          </w:rPr>
          <w:t>https://medlineplus.gov/spanish/mentalhealth.html#:~:text=La%20salud%20mental%20incluye%20nuestro,los%20demás%2</w:t>
        </w:r>
      </w:hyperlink>
      <w:r w:rsidRPr="002262B8">
        <w:rPr>
          <w:rFonts w:ascii="Times New Roman" w:eastAsia="Arial MT" w:hAnsi="Times New Roman" w:cs="Times New Roman"/>
          <w:sz w:val="24"/>
          <w:szCs w:val="24"/>
        </w:rPr>
        <w:t xml:space="preserve"> </w:t>
      </w:r>
      <w:hyperlink r:id="rId71" w:anchor="%3A~%3Atext%3DLa%20salud%20mental%20incluye%20nuestro%2Clos%20demás%20y%20tomamos%20decisiones">
        <w:r w:rsidRPr="002262B8">
          <w:rPr>
            <w:rFonts w:ascii="Times New Roman" w:eastAsia="Arial MT" w:hAnsi="Times New Roman" w:cs="Times New Roman"/>
            <w:sz w:val="24"/>
            <w:szCs w:val="24"/>
          </w:rPr>
          <w:t xml:space="preserve">0y%20tomamos%20decisiones. </w:t>
        </w:r>
      </w:hyperlink>
      <w:r w:rsidRPr="002262B8">
        <w:rPr>
          <w:rFonts w:ascii="Times New Roman" w:eastAsia="Arial MT" w:hAnsi="Times New Roman" w:cs="Times New Roman"/>
          <w:sz w:val="24"/>
          <w:szCs w:val="24"/>
        </w:rPr>
        <w:t>Consultado el 06/11/2023</w:t>
      </w:r>
    </w:p>
    <w:p w14:paraId="4AD532D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00D509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 resolución que fue impulsada por México en el seno de la Organización de las Naciones Unidas, tiene todo un marco jurídico internacional, federal y estatal vigente relativo a la atención, prevención y promoción de la salud mental, entre los que se encuentran:</w:t>
      </w:r>
    </w:p>
    <w:p w14:paraId="49D9271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ABE6C5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nivel internacional, la Declaración Universal de los Derechos Humanos, Pacto Internacional de Derechos Económicos, Sociales y Culturales, Plataforma de Acción de Beijing. La mujer y la salud; Declaración sobre la eliminación de la violencia contra la mujer; Declaración de las Naciones Unidas sobre los Derechos de los Pueblos Indígenas; Reglas de las Naciones Unidas para la protección de los menores privados de libertad; Protocolo adicional a los Convenios de Ginebra del 12 de agosto de 1949, relativo a la protección de las víctimas de los conflictos armados internacionales, Protocolo I; Protocolo Adicional a la Convención Americana sobre Derechos Humanos en Materia de Derechos Económicos, Sociales y Culturales; y el "Protocolo de San Salvador"29</w:t>
      </w:r>
    </w:p>
    <w:p w14:paraId="664FE3A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1DE776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la </w:t>
      </w:r>
      <w:proofErr w:type="spellStart"/>
      <w:r w:rsidRPr="002262B8">
        <w:rPr>
          <w:rFonts w:ascii="Times New Roman" w:eastAsia="Arial MT" w:hAnsi="Times New Roman" w:cs="Times New Roman"/>
          <w:sz w:val="24"/>
          <w:szCs w:val="24"/>
        </w:rPr>
        <w:t>Constitución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Política</w:t>
      </w:r>
      <w:proofErr w:type="spellEnd"/>
      <w:r w:rsidRPr="002262B8">
        <w:rPr>
          <w:rFonts w:ascii="Times New Roman" w:eastAsia="Arial MT" w:hAnsi="Times New Roman" w:cs="Times New Roman"/>
          <w:sz w:val="24"/>
          <w:szCs w:val="24"/>
        </w:rPr>
        <w:t xml:space="preserve"> de los Estados Unidos Mexicanos, en el párrafo cuarto del artículo 4°, se integra el derecho a la salud en 1983 y se reforma en el año 2020 para quedar como sigue:</w:t>
      </w:r>
    </w:p>
    <w:p w14:paraId="6E96B70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6F86BE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p>
    <w:p w14:paraId="234F2C3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2F61256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29</w:t>
      </w:r>
      <w:r w:rsidRPr="002262B8">
        <w:rPr>
          <w:rFonts w:ascii="Times New Roman" w:eastAsia="Arial MT" w:hAnsi="Times New Roman" w:cs="Times New Roman"/>
          <w:sz w:val="24"/>
          <w:szCs w:val="24"/>
        </w:rPr>
        <w:t xml:space="preserve">Disponible en: </w:t>
      </w:r>
      <w:hyperlink r:id="rId72">
        <w:r w:rsidRPr="002262B8">
          <w:rPr>
            <w:rFonts w:ascii="Times New Roman" w:eastAsia="Arial MT" w:hAnsi="Times New Roman" w:cs="Times New Roman"/>
            <w:sz w:val="24"/>
            <w:szCs w:val="24"/>
          </w:rPr>
          <w:t>https://www.ohchr.org/es/special-procedures/sr-health/international-standards-right-physical-and-mental-</w:t>
        </w:r>
      </w:hyperlink>
      <w:r w:rsidRPr="002262B8">
        <w:rPr>
          <w:rFonts w:ascii="Times New Roman" w:eastAsia="Arial MT" w:hAnsi="Times New Roman" w:cs="Times New Roman"/>
          <w:sz w:val="24"/>
          <w:szCs w:val="24"/>
        </w:rPr>
        <w:t xml:space="preserve"> </w:t>
      </w:r>
      <w:hyperlink r:id="rId73">
        <w:r w:rsidRPr="002262B8">
          <w:rPr>
            <w:rFonts w:ascii="Times New Roman" w:eastAsia="Arial MT" w:hAnsi="Times New Roman" w:cs="Times New Roman"/>
            <w:sz w:val="24"/>
            <w:szCs w:val="24"/>
          </w:rPr>
          <w:t xml:space="preserve">health </w:t>
        </w:r>
      </w:hyperlink>
      <w:r w:rsidRPr="002262B8">
        <w:rPr>
          <w:rFonts w:ascii="Times New Roman" w:eastAsia="Arial MT" w:hAnsi="Times New Roman" w:cs="Times New Roman"/>
          <w:sz w:val="24"/>
          <w:szCs w:val="24"/>
        </w:rPr>
        <w:t>Consultado el 06/11/2023</w:t>
      </w:r>
    </w:p>
    <w:p w14:paraId="3CE3F8C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0CC559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este sentido el artículo 1, 2 y 123 garantizan el derecho a la salud, y establecen la concurrencia de facultades entre la Federación y las entidades federativas y las disposiciones que deben de estar establecidas en la Ley junto con las modalidades que garanticen el acceso a los servicios de salud </w:t>
      </w:r>
      <w:r w:rsidRPr="002262B8">
        <w:rPr>
          <w:rFonts w:ascii="Times New Roman" w:eastAsia="Arial MT" w:hAnsi="Times New Roman" w:cs="Times New Roman"/>
          <w:sz w:val="24"/>
          <w:szCs w:val="24"/>
        </w:rPr>
        <w:lastRenderedPageBreak/>
        <w:t xml:space="preserve">la cual debe </w:t>
      </w:r>
      <w:r w:rsidRPr="002262B8">
        <w:rPr>
          <w:rFonts w:ascii="Times New Roman" w:eastAsia="Arial MT" w:hAnsi="Times New Roman" w:cs="Times New Roman"/>
          <w:i/>
          <w:sz w:val="24"/>
          <w:szCs w:val="24"/>
        </w:rPr>
        <w:t>“garantizar la extensión progresiva, cuantitativa y cualitativa de los servicios de salud para la atención integral y gratuita de las personas que no cuenten con seguridad social”</w:t>
      </w:r>
      <w:r w:rsidRPr="002262B8">
        <w:rPr>
          <w:rFonts w:ascii="Times New Roman" w:eastAsia="Arial MT" w:hAnsi="Times New Roman" w:cs="Times New Roman"/>
          <w:sz w:val="24"/>
          <w:szCs w:val="24"/>
        </w:rPr>
        <w:t>,</w:t>
      </w:r>
    </w:p>
    <w:p w14:paraId="09FB830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0DD835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Enfatizan en los pueblos y comunidades indígenas, personas en reclusión y la obligación que este derecho se garantice en el trabajo.</w:t>
      </w:r>
    </w:p>
    <w:p w14:paraId="1D04B9D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95A0BA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Ley General de Salud 30 en sus artículos 2, 3, 6, 27, 37, 63, estipula que el </w:t>
      </w:r>
      <w:proofErr w:type="spellStart"/>
      <w:r w:rsidRPr="002262B8">
        <w:rPr>
          <w:rFonts w:ascii="Times New Roman" w:eastAsia="Arial MT" w:hAnsi="Times New Roman" w:cs="Times New Roman"/>
          <w:sz w:val="24"/>
          <w:szCs w:val="24"/>
        </w:rPr>
        <w:t>el</w:t>
      </w:r>
      <w:proofErr w:type="spellEnd"/>
      <w:r w:rsidRPr="002262B8">
        <w:rPr>
          <w:rFonts w:ascii="Times New Roman" w:eastAsia="Arial MT" w:hAnsi="Times New Roman" w:cs="Times New Roman"/>
          <w:sz w:val="24"/>
          <w:szCs w:val="24"/>
        </w:rPr>
        <w:t xml:space="preserve"> derecho a la protección de la salud tiene como objetivos </w:t>
      </w:r>
      <w:r w:rsidRPr="002262B8">
        <w:rPr>
          <w:rFonts w:ascii="Times New Roman" w:eastAsia="Arial MT" w:hAnsi="Times New Roman" w:cs="Times New Roman"/>
          <w:i/>
          <w:sz w:val="24"/>
          <w:szCs w:val="24"/>
        </w:rPr>
        <w:t xml:space="preserve">“el bienestar físico y mental de la persona, para contribuir al ejercicio pleno de sus capacidades”, </w:t>
      </w:r>
      <w:r w:rsidRPr="002262B8">
        <w:rPr>
          <w:rFonts w:ascii="Times New Roman" w:eastAsia="Arial MT" w:hAnsi="Times New Roman" w:cs="Times New Roman"/>
          <w:sz w:val="24"/>
          <w:szCs w:val="24"/>
        </w:rPr>
        <w:t>asimismo que, dentro de los servicios básicos de salud, está la salud mental.</w:t>
      </w:r>
    </w:p>
    <w:p w14:paraId="6E7EC9E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113BB5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Cabe señalar que, es en el artículo 6 donde se establece como objetivo del Sistema Nacional de Salud, el </w:t>
      </w:r>
      <w:r w:rsidRPr="002262B8">
        <w:rPr>
          <w:rFonts w:ascii="Times New Roman" w:eastAsia="Arial MT" w:hAnsi="Times New Roman" w:cs="Times New Roman"/>
          <w:i/>
          <w:sz w:val="24"/>
          <w:szCs w:val="24"/>
        </w:rPr>
        <w:t>“desarrollo de la familia y de la comunidad, así como a la integración social y el crecimiento físico y mental de la niñez”</w:t>
      </w:r>
      <w:r w:rsidRPr="002262B8">
        <w:rPr>
          <w:rFonts w:ascii="Times New Roman" w:eastAsia="Arial MT" w:hAnsi="Times New Roman" w:cs="Times New Roman"/>
          <w:sz w:val="24"/>
          <w:szCs w:val="24"/>
        </w:rPr>
        <w:t>, el cual se comparte con los padres, tutores o quien ejerza la patria potestad de los menores. 31</w:t>
      </w:r>
    </w:p>
    <w:p w14:paraId="3D07DE1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1DFE32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 xml:space="preserve">Y el Capítulo VII “De la salud mental”, establece las facultades de la Secretaría de Salud, de las instituciones de salud y de los gobiernos de las entidades federativas para la atención de los trastornos mentales y del comportamiento, así como los derechos de las personas, y en el artículo 72 la cual define como </w:t>
      </w:r>
      <w:r w:rsidRPr="002262B8">
        <w:rPr>
          <w:rFonts w:ascii="Times New Roman" w:eastAsia="Arial MT" w:hAnsi="Times New Roman" w:cs="Times New Roman"/>
          <w:i/>
          <w:sz w:val="24"/>
          <w:szCs w:val="24"/>
        </w:rPr>
        <w:t xml:space="preserve">“el estado de bienestar que una persona experimenta como resultado de su buen funcionamiento en los aspectos cognoscitivos, afectivos y conductuales, y, en última instancia el despliegue óptimo de sus potencialidades individuales para la convivencia, el trabajo y la recreación.” </w:t>
      </w:r>
      <w:r w:rsidRPr="002262B8">
        <w:rPr>
          <w:rFonts w:ascii="Times New Roman" w:eastAsia="Arial MT" w:hAnsi="Times New Roman" w:cs="Times New Roman"/>
          <w:sz w:val="24"/>
          <w:szCs w:val="24"/>
        </w:rPr>
        <w:t xml:space="preserve">Y agrega que: </w:t>
      </w:r>
      <w:r w:rsidRPr="002262B8">
        <w:rPr>
          <w:rFonts w:ascii="Times New Roman" w:eastAsia="Arial MT" w:hAnsi="Times New Roman" w:cs="Times New Roman"/>
          <w:i/>
          <w:sz w:val="24"/>
          <w:szCs w:val="24"/>
        </w:rPr>
        <w:t>“La atención de los trastornos mentales y del comportamiento deberá brindarse con un enfoque comunitario, de reinserción psicosocial y con estricto respeto a los derechos humanos de los usuarios de estos servicios”.</w:t>
      </w:r>
    </w:p>
    <w:p w14:paraId="351973D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2C7D7C2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30</w:t>
      </w:r>
      <w:r w:rsidRPr="002262B8">
        <w:rPr>
          <w:rFonts w:ascii="Times New Roman" w:eastAsia="Arial MT" w:hAnsi="Times New Roman" w:cs="Times New Roman"/>
          <w:sz w:val="24"/>
          <w:szCs w:val="24"/>
        </w:rPr>
        <w:t xml:space="preserve"> Disponible en: </w:t>
      </w:r>
      <w:hyperlink r:id="rId74">
        <w:r w:rsidRPr="002262B8">
          <w:rPr>
            <w:rFonts w:ascii="Times New Roman" w:eastAsia="Arial MT" w:hAnsi="Times New Roman" w:cs="Times New Roman"/>
            <w:sz w:val="24"/>
            <w:szCs w:val="24"/>
          </w:rPr>
          <w:t xml:space="preserve">https://www.diputados.gob.mx/LeyesBiblio/pdf/LGS.pdf </w:t>
        </w:r>
      </w:hyperlink>
      <w:r w:rsidRPr="002262B8">
        <w:rPr>
          <w:rFonts w:ascii="Times New Roman" w:eastAsia="Arial MT" w:hAnsi="Times New Roman" w:cs="Times New Roman"/>
          <w:sz w:val="24"/>
          <w:szCs w:val="24"/>
        </w:rPr>
        <w:t>Consultado el 06/11/2023</w:t>
      </w:r>
    </w:p>
    <w:p w14:paraId="6511EDB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31</w:t>
      </w:r>
      <w:r w:rsidRPr="002262B8">
        <w:rPr>
          <w:rFonts w:ascii="Times New Roman" w:eastAsia="Arial MT" w:hAnsi="Times New Roman" w:cs="Times New Roman"/>
          <w:sz w:val="24"/>
          <w:szCs w:val="24"/>
        </w:rPr>
        <w:t xml:space="preserve"> Disponible en: </w:t>
      </w:r>
      <w:hyperlink r:id="rId75">
        <w:r w:rsidRPr="002262B8">
          <w:rPr>
            <w:rFonts w:ascii="Times New Roman" w:eastAsia="Arial MT" w:hAnsi="Times New Roman" w:cs="Times New Roman"/>
            <w:sz w:val="24"/>
            <w:szCs w:val="24"/>
          </w:rPr>
          <w:t>https://www.diputados.gob.mx/LeyesBiblio/pdf/LGS.pdf</w:t>
        </w:r>
      </w:hyperlink>
      <w:r w:rsidRPr="002262B8">
        <w:rPr>
          <w:rFonts w:ascii="Times New Roman" w:eastAsia="Arial MT" w:hAnsi="Times New Roman" w:cs="Times New Roman"/>
          <w:sz w:val="24"/>
          <w:szCs w:val="24"/>
        </w:rPr>
        <w:t xml:space="preserve"> Consultado el 06/11/2023</w:t>
      </w:r>
    </w:p>
    <w:p w14:paraId="7BD8783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A89AD4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Ley General de Educación32, en su artículo 8, al refiere la salud mental al establecer que los servicios educativos con equidad y excelencia estarán dirigidas, de manera prioritaria, entre otros a quienes presenten circunstancias específica de carácter mental.</w:t>
      </w:r>
    </w:p>
    <w:p w14:paraId="4ECA479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129B69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Ley General de los Derechos de Niñas, Niños y Adolescentes33, en sus artículos 43, 47, 50 , 57, mandata que las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 tienen derecho a vivir en un medio ambiente sano y sustentable, y en condiciones que permitan su desarrollo, bienestar, crecimiento saludable y armonioso, tanto físico como mental, material, espiritual, ético, cultural y social”. Asimismo que la explotación laboral, trabajo infantil o trabajo forzoso de adolescentes mayores de 15 años, entre otros, puede impedir su desarrollo mental y establece que los NNA tienen derecho a recibir la prestación de servicios de atención médica gratuita y de calidad, inclusive la detección y atención de casos con problemas de salud mental.</w:t>
      </w:r>
    </w:p>
    <w:p w14:paraId="784F6C7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A0008D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Y en el artículo 108, manifiesta que el cuidado y atención de la salud mental requiere de la participación de las autoridades sanitarias y de que las disposiciones de la Ley General de Salud, sobre los centros de asistencia social deberán de tener medidas de seguridad, protección y vigilancia necesarios para garantizar espacios libres de violencia, cómodos, higiénicos.</w:t>
      </w:r>
    </w:p>
    <w:p w14:paraId="0E60C9A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224A41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lastRenderedPageBreak/>
        <w:t xml:space="preserve">Para la atención de Niñas, Niños y Adolescentes, el tema de salud mental está previsto en la Ley Nacional del Sistema Integral de Justicia Penal para Adolescentes34 que en su artículo 15, dice que </w:t>
      </w:r>
      <w:r w:rsidRPr="002262B8">
        <w:rPr>
          <w:rFonts w:ascii="Times New Roman" w:eastAsia="Arial MT" w:hAnsi="Times New Roman" w:cs="Times New Roman"/>
          <w:i/>
          <w:sz w:val="24"/>
          <w:szCs w:val="24"/>
        </w:rPr>
        <w:t>“Las autoridades, dentro de sus respectivos ámbitos de competencia, deberán garantizar la seguridad física, mental y emocional de las personas adolescentes”</w:t>
      </w:r>
      <w:r w:rsidRPr="002262B8">
        <w:rPr>
          <w:rFonts w:ascii="Times New Roman" w:eastAsia="Arial MT" w:hAnsi="Times New Roman" w:cs="Times New Roman"/>
          <w:sz w:val="24"/>
          <w:szCs w:val="24"/>
        </w:rPr>
        <w:t>.</w:t>
      </w:r>
    </w:p>
    <w:p w14:paraId="42B80EC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2A1C9F6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32</w:t>
      </w:r>
      <w:r w:rsidRPr="002262B8">
        <w:rPr>
          <w:rFonts w:ascii="Times New Roman" w:eastAsia="Arial MT" w:hAnsi="Times New Roman" w:cs="Times New Roman"/>
          <w:sz w:val="24"/>
          <w:szCs w:val="24"/>
        </w:rPr>
        <w:t xml:space="preserve"> Disponibles en: </w:t>
      </w:r>
      <w:hyperlink r:id="rId76">
        <w:r w:rsidRPr="002262B8">
          <w:rPr>
            <w:rFonts w:ascii="Times New Roman" w:eastAsia="Arial MT" w:hAnsi="Times New Roman" w:cs="Times New Roman"/>
            <w:sz w:val="24"/>
            <w:szCs w:val="24"/>
          </w:rPr>
          <w:t xml:space="preserve">https://www.diputados.gob.mx/LeyesBiblio/pdf/LGE.pdf </w:t>
        </w:r>
      </w:hyperlink>
      <w:r w:rsidRPr="002262B8">
        <w:rPr>
          <w:rFonts w:ascii="Times New Roman" w:eastAsia="Arial MT" w:hAnsi="Times New Roman" w:cs="Times New Roman"/>
          <w:sz w:val="24"/>
          <w:szCs w:val="24"/>
        </w:rPr>
        <w:t>Consultado el 06/11/2023</w:t>
      </w:r>
    </w:p>
    <w:p w14:paraId="271BC62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33</w:t>
      </w:r>
      <w:r w:rsidRPr="002262B8">
        <w:rPr>
          <w:rFonts w:ascii="Times New Roman" w:eastAsia="Arial MT" w:hAnsi="Times New Roman" w:cs="Times New Roman"/>
          <w:sz w:val="24"/>
          <w:szCs w:val="24"/>
        </w:rPr>
        <w:t xml:space="preserve"> Disponible en: </w:t>
      </w:r>
      <w:hyperlink r:id="rId77">
        <w:r w:rsidRPr="002262B8">
          <w:rPr>
            <w:rFonts w:ascii="Times New Roman" w:eastAsia="Arial MT" w:hAnsi="Times New Roman" w:cs="Times New Roman"/>
            <w:sz w:val="24"/>
            <w:szCs w:val="24"/>
          </w:rPr>
          <w:t xml:space="preserve">https://www.diputados.gob.mx/LeyesBiblio/pdf/LGDNNA.pdf </w:t>
        </w:r>
      </w:hyperlink>
      <w:r w:rsidRPr="002262B8">
        <w:rPr>
          <w:rFonts w:ascii="Times New Roman" w:eastAsia="Arial MT" w:hAnsi="Times New Roman" w:cs="Times New Roman"/>
          <w:sz w:val="24"/>
          <w:szCs w:val="24"/>
        </w:rPr>
        <w:t>Consultado el 06/11/2023</w:t>
      </w:r>
    </w:p>
    <w:p w14:paraId="6F8C8AB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34</w:t>
      </w:r>
      <w:r w:rsidRPr="002262B8">
        <w:rPr>
          <w:rFonts w:ascii="Times New Roman" w:eastAsia="Arial MT" w:hAnsi="Times New Roman" w:cs="Times New Roman"/>
          <w:sz w:val="24"/>
          <w:szCs w:val="24"/>
        </w:rPr>
        <w:t xml:space="preserve"> Disponible en: </w:t>
      </w:r>
      <w:hyperlink r:id="rId78">
        <w:r w:rsidRPr="002262B8">
          <w:rPr>
            <w:rFonts w:ascii="Times New Roman" w:eastAsia="Arial MT" w:hAnsi="Times New Roman" w:cs="Times New Roman"/>
            <w:sz w:val="24"/>
            <w:szCs w:val="24"/>
          </w:rPr>
          <w:t xml:space="preserve">https://www.diputados.gob.mx/LeyesBiblio/pdf/LNSIJPA.pdf </w:t>
        </w:r>
      </w:hyperlink>
      <w:r w:rsidRPr="002262B8">
        <w:rPr>
          <w:rFonts w:ascii="Times New Roman" w:eastAsia="Arial MT" w:hAnsi="Times New Roman" w:cs="Times New Roman"/>
          <w:sz w:val="24"/>
          <w:szCs w:val="24"/>
        </w:rPr>
        <w:t>Consultado el 06/11/2023</w:t>
      </w:r>
    </w:p>
    <w:p w14:paraId="7DB1BD0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6ADCB2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 xml:space="preserve">La Ley General de Prestación para la Atención, Cuidado y Desarrollo Integral Infantil35, que manifiesta que </w:t>
      </w:r>
      <w:r w:rsidRPr="002262B8">
        <w:rPr>
          <w:rFonts w:ascii="Times New Roman" w:eastAsia="Arial MT" w:hAnsi="Times New Roman" w:cs="Times New Roman"/>
          <w:i/>
          <w:sz w:val="24"/>
          <w:szCs w:val="24"/>
        </w:rPr>
        <w:t>“Es el derecho que tienen niñas y niños a formarse física, mental, emocional y socialmente en condiciones de igualdad”.</w:t>
      </w:r>
    </w:p>
    <w:p w14:paraId="74584D2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7A946F7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el Estado de México, fue abrogada la Ley de Salud36, sin embargo, la atención, prevención y protección de la salud mental está prevista en los artículos 3, 5, 6, 7, 10, 18 y 41 Ley de Asistencia Social del Estado México y sus Municipios37; en el artículo 74 de Ley de Derechos y Cultura Indígena del Estado38; en el artículo 10 de la Ley para Prevenir y Atender el Acoso Escolar en el Estado39; en los artículos 3, 11, 31 de la Ley para prevenir, atender, combatir y erradicar la trata de personas y para la protección y asistencia a las víctimas en el Estado40; en los artículos 3 y 10 de la Ley para la Atención y Protección a Personas con la Condición del Espectro Autista en el Estado41; artículos 2, 7, 31, 44 de la Ley del Adulto Mayor42; en los artículos 8, 9, 14, de la Ley de la Juventud43; y en los Artículos 9, 17, 48 Ley de que regula los Centros de Asistencia Social y las Adopciones en el Estado44.</w:t>
      </w:r>
    </w:p>
    <w:p w14:paraId="2B84043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2A2747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Como se puede observar el marco jurídico legal de la salud mental es amplio, sin embargo, todavía hay mucho que hacer, y retomando las palabras del Dr. Juan</w:t>
      </w:r>
    </w:p>
    <w:p w14:paraId="2D59F15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E8B50D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35</w:t>
      </w:r>
      <w:r w:rsidRPr="002262B8">
        <w:rPr>
          <w:rFonts w:ascii="Times New Roman" w:eastAsia="Arial MT" w:hAnsi="Times New Roman" w:cs="Times New Roman"/>
          <w:sz w:val="24"/>
          <w:szCs w:val="24"/>
        </w:rPr>
        <w:t xml:space="preserve">Disponible en: </w:t>
      </w:r>
      <w:hyperlink r:id="rId79">
        <w:r w:rsidRPr="002262B8">
          <w:rPr>
            <w:rFonts w:ascii="Times New Roman" w:eastAsia="Arial MT" w:hAnsi="Times New Roman" w:cs="Times New Roman"/>
            <w:sz w:val="24"/>
            <w:szCs w:val="24"/>
          </w:rPr>
          <w:t xml:space="preserve">https://www.diputados.gob.mx/LeyesBiblio/pdf/LGPSACDII_250618.pdf </w:t>
        </w:r>
      </w:hyperlink>
      <w:r w:rsidRPr="002262B8">
        <w:rPr>
          <w:rFonts w:ascii="Times New Roman" w:eastAsia="Arial MT" w:hAnsi="Times New Roman" w:cs="Times New Roman"/>
          <w:sz w:val="24"/>
          <w:szCs w:val="24"/>
        </w:rPr>
        <w:t xml:space="preserve">Consultado el 06/11/2023 </w:t>
      </w:r>
      <w:r w:rsidRPr="002262B8">
        <w:rPr>
          <w:rFonts w:ascii="Times New Roman" w:eastAsia="Arial MT" w:hAnsi="Times New Roman" w:cs="Times New Roman"/>
          <w:sz w:val="24"/>
          <w:szCs w:val="24"/>
          <w:vertAlign w:val="superscript"/>
        </w:rPr>
        <w:t>36</w:t>
      </w:r>
      <w:r w:rsidRPr="002262B8">
        <w:rPr>
          <w:rFonts w:ascii="Times New Roman" w:eastAsia="Arial MT" w:hAnsi="Times New Roman" w:cs="Times New Roman"/>
          <w:sz w:val="24"/>
          <w:szCs w:val="24"/>
        </w:rPr>
        <w:t xml:space="preserve">Disponible en: </w:t>
      </w:r>
      <w:hyperlink r:id="rId80">
        <w:r w:rsidRPr="002262B8">
          <w:rPr>
            <w:rFonts w:ascii="Times New Roman" w:eastAsia="Arial MT" w:hAnsi="Times New Roman" w:cs="Times New Roman"/>
            <w:sz w:val="24"/>
            <w:szCs w:val="24"/>
          </w:rPr>
          <w:t>https://legislacion.edomex.gob.mx/sites/legislacion.edomex.gob.mx/files/files/pdf/ley/abr/leyabr020.pdf</w:t>
        </w:r>
      </w:hyperlink>
      <w:r w:rsidRPr="002262B8">
        <w:rPr>
          <w:rFonts w:ascii="Times New Roman" w:eastAsia="Arial MT" w:hAnsi="Times New Roman" w:cs="Times New Roman"/>
          <w:sz w:val="24"/>
          <w:szCs w:val="24"/>
        </w:rPr>
        <w:t xml:space="preserve"> Consultado el 06/11/2023</w:t>
      </w:r>
    </w:p>
    <w:p w14:paraId="71AA5E7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37</w:t>
      </w:r>
      <w:r w:rsidRPr="002262B8">
        <w:rPr>
          <w:rFonts w:ascii="Times New Roman" w:eastAsia="Arial MT" w:hAnsi="Times New Roman" w:cs="Times New Roman"/>
          <w:sz w:val="24"/>
          <w:szCs w:val="24"/>
        </w:rPr>
        <w:t xml:space="preserve"> Disponible en: </w:t>
      </w:r>
      <w:hyperlink r:id="rId81">
        <w:r w:rsidRPr="002262B8">
          <w:rPr>
            <w:rFonts w:ascii="Times New Roman" w:eastAsia="Arial MT" w:hAnsi="Times New Roman" w:cs="Times New Roman"/>
            <w:sz w:val="24"/>
            <w:szCs w:val="24"/>
          </w:rPr>
          <w:t>https://legislacion.edomex.gob.mx/sites/legislacion.edomex.gob.mx/files/files/pdf/ley/vig/leyvig004.pdf</w:t>
        </w:r>
      </w:hyperlink>
      <w:r w:rsidRPr="002262B8">
        <w:rPr>
          <w:rFonts w:ascii="Times New Roman" w:eastAsia="Arial MT" w:hAnsi="Times New Roman" w:cs="Times New Roman"/>
          <w:sz w:val="24"/>
          <w:szCs w:val="24"/>
        </w:rPr>
        <w:t xml:space="preserve"> Consultado el 06/11/2023</w:t>
      </w:r>
    </w:p>
    <w:p w14:paraId="2FF5F06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38</w:t>
      </w:r>
      <w:r w:rsidRPr="002262B8">
        <w:rPr>
          <w:rFonts w:ascii="Times New Roman" w:eastAsia="Arial MT" w:hAnsi="Times New Roman" w:cs="Times New Roman"/>
          <w:sz w:val="24"/>
          <w:szCs w:val="24"/>
        </w:rPr>
        <w:t xml:space="preserve"> Disponible en: </w:t>
      </w:r>
      <w:hyperlink r:id="rId82">
        <w:r w:rsidRPr="002262B8">
          <w:rPr>
            <w:rFonts w:ascii="Times New Roman" w:eastAsia="Arial MT" w:hAnsi="Times New Roman" w:cs="Times New Roman"/>
            <w:sz w:val="24"/>
            <w:szCs w:val="24"/>
          </w:rPr>
          <w:t>https://legislacion.edomex.gob.mx/sites/legislacion.edomex.gob.mx/files/files/pdf/ley/vig/leyvig090.pdf</w:t>
        </w:r>
      </w:hyperlink>
      <w:r w:rsidRPr="002262B8">
        <w:rPr>
          <w:rFonts w:ascii="Times New Roman" w:eastAsia="Arial MT" w:hAnsi="Times New Roman" w:cs="Times New Roman"/>
          <w:sz w:val="24"/>
          <w:szCs w:val="24"/>
        </w:rPr>
        <w:t xml:space="preserve"> Consultado el 06/11/2023</w:t>
      </w:r>
    </w:p>
    <w:p w14:paraId="0913EFF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39</w:t>
      </w:r>
      <w:r w:rsidRPr="002262B8">
        <w:rPr>
          <w:rFonts w:ascii="Times New Roman" w:eastAsia="Arial MT" w:hAnsi="Times New Roman" w:cs="Times New Roman"/>
          <w:sz w:val="24"/>
          <w:szCs w:val="24"/>
        </w:rPr>
        <w:t xml:space="preserve"> Disponible en: </w:t>
      </w:r>
      <w:hyperlink r:id="rId83">
        <w:r w:rsidRPr="002262B8">
          <w:rPr>
            <w:rFonts w:ascii="Times New Roman" w:eastAsia="Arial MT" w:hAnsi="Times New Roman" w:cs="Times New Roman"/>
            <w:sz w:val="24"/>
            <w:szCs w:val="24"/>
          </w:rPr>
          <w:t>https://legislacion.edomex.gob.mx/sites/legislacion.edomex.gob.mx/files/files/pdf/ley/vig/leyvig249.pdf</w:t>
        </w:r>
      </w:hyperlink>
      <w:r w:rsidRPr="002262B8">
        <w:rPr>
          <w:rFonts w:ascii="Times New Roman" w:eastAsia="Arial MT" w:hAnsi="Times New Roman" w:cs="Times New Roman"/>
          <w:sz w:val="24"/>
          <w:szCs w:val="24"/>
        </w:rPr>
        <w:t xml:space="preserve"> Consultado el 06/11/2023</w:t>
      </w:r>
    </w:p>
    <w:p w14:paraId="5CEA979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40</w:t>
      </w:r>
      <w:r w:rsidRPr="002262B8">
        <w:rPr>
          <w:rFonts w:ascii="Times New Roman" w:eastAsia="Arial MT" w:hAnsi="Times New Roman" w:cs="Times New Roman"/>
          <w:sz w:val="24"/>
          <w:szCs w:val="24"/>
        </w:rPr>
        <w:t xml:space="preserve"> Disponible en: </w:t>
      </w:r>
      <w:hyperlink r:id="rId84">
        <w:r w:rsidRPr="002262B8">
          <w:rPr>
            <w:rFonts w:ascii="Times New Roman" w:eastAsia="Arial MT" w:hAnsi="Times New Roman" w:cs="Times New Roman"/>
            <w:sz w:val="24"/>
            <w:szCs w:val="24"/>
          </w:rPr>
          <w:t>https://legislacion.edomex.gob.mx/sites/legislacion.edomex.gob.mx/files/files/pdf/ley/vig/leyvig201.pdf</w:t>
        </w:r>
      </w:hyperlink>
      <w:r w:rsidRPr="002262B8">
        <w:rPr>
          <w:rFonts w:ascii="Times New Roman" w:eastAsia="Arial MT" w:hAnsi="Times New Roman" w:cs="Times New Roman"/>
          <w:sz w:val="24"/>
          <w:szCs w:val="24"/>
        </w:rPr>
        <w:t xml:space="preserve"> Consultado el 06/11/2023</w:t>
      </w:r>
    </w:p>
    <w:p w14:paraId="2EC5B40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41</w:t>
      </w:r>
      <w:r w:rsidRPr="002262B8">
        <w:rPr>
          <w:rFonts w:ascii="Times New Roman" w:eastAsia="Arial MT" w:hAnsi="Times New Roman" w:cs="Times New Roman"/>
          <w:sz w:val="24"/>
          <w:szCs w:val="24"/>
        </w:rPr>
        <w:t xml:space="preserve"> Disponible en: </w:t>
      </w:r>
      <w:hyperlink r:id="rId85">
        <w:r w:rsidRPr="002262B8">
          <w:rPr>
            <w:rFonts w:ascii="Times New Roman" w:eastAsia="Arial MT" w:hAnsi="Times New Roman" w:cs="Times New Roman"/>
            <w:sz w:val="24"/>
            <w:szCs w:val="24"/>
          </w:rPr>
          <w:t>https://legislacion.edomex.gob.mx/sites/legislacion.edomex.gob.mx/files/files/pdf/ley/vig/leyvig224.pdf</w:t>
        </w:r>
      </w:hyperlink>
      <w:r w:rsidRPr="002262B8">
        <w:rPr>
          <w:rFonts w:ascii="Times New Roman" w:eastAsia="Arial MT" w:hAnsi="Times New Roman" w:cs="Times New Roman"/>
          <w:sz w:val="24"/>
          <w:szCs w:val="24"/>
        </w:rPr>
        <w:t xml:space="preserve"> Consultado el 06/11/2023</w:t>
      </w:r>
    </w:p>
    <w:p w14:paraId="7197366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lastRenderedPageBreak/>
        <w:t>42</w:t>
      </w:r>
      <w:r w:rsidRPr="002262B8">
        <w:rPr>
          <w:rFonts w:ascii="Times New Roman" w:eastAsia="Arial MT" w:hAnsi="Times New Roman" w:cs="Times New Roman"/>
          <w:sz w:val="24"/>
          <w:szCs w:val="24"/>
        </w:rPr>
        <w:t xml:space="preserve"> Disponible en: </w:t>
      </w:r>
      <w:hyperlink r:id="rId86">
        <w:r w:rsidRPr="002262B8">
          <w:rPr>
            <w:rFonts w:ascii="Times New Roman" w:eastAsia="Arial MT" w:hAnsi="Times New Roman" w:cs="Times New Roman"/>
            <w:sz w:val="24"/>
            <w:szCs w:val="24"/>
          </w:rPr>
          <w:t>https://legislacion.edomex.gob.mx/sites/legislacion.edomex.gob.mx/files/files/pdf/ley/vig/leyvig138.pdf</w:t>
        </w:r>
      </w:hyperlink>
      <w:r w:rsidRPr="002262B8">
        <w:rPr>
          <w:rFonts w:ascii="Times New Roman" w:eastAsia="Arial MT" w:hAnsi="Times New Roman" w:cs="Times New Roman"/>
          <w:sz w:val="24"/>
          <w:szCs w:val="24"/>
        </w:rPr>
        <w:t xml:space="preserve"> Consultado el 06/11/2023</w:t>
      </w:r>
    </w:p>
    <w:p w14:paraId="510F9F9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43</w:t>
      </w:r>
      <w:r w:rsidRPr="002262B8">
        <w:rPr>
          <w:rFonts w:ascii="Times New Roman" w:eastAsia="Arial MT" w:hAnsi="Times New Roman" w:cs="Times New Roman"/>
          <w:sz w:val="24"/>
          <w:szCs w:val="24"/>
        </w:rPr>
        <w:t xml:space="preserve"> Disponible en: </w:t>
      </w:r>
      <w:hyperlink r:id="rId87">
        <w:r w:rsidRPr="002262B8">
          <w:rPr>
            <w:rFonts w:ascii="Times New Roman" w:eastAsia="Arial MT" w:hAnsi="Times New Roman" w:cs="Times New Roman"/>
            <w:sz w:val="24"/>
            <w:szCs w:val="24"/>
          </w:rPr>
          <w:t>https://legislacion.edomex.gob.mx/sites/legislacion.edomex.gob.mx/files/files/pdf/ley/vig/leyvig152.pdf</w:t>
        </w:r>
      </w:hyperlink>
      <w:r w:rsidRPr="002262B8">
        <w:rPr>
          <w:rFonts w:ascii="Times New Roman" w:eastAsia="Arial MT" w:hAnsi="Times New Roman" w:cs="Times New Roman"/>
          <w:sz w:val="24"/>
          <w:szCs w:val="24"/>
        </w:rPr>
        <w:t xml:space="preserve"> Consultado el 06/11/2023</w:t>
      </w:r>
    </w:p>
    <w:p w14:paraId="5F69E29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44</w:t>
      </w:r>
      <w:r w:rsidRPr="002262B8">
        <w:rPr>
          <w:rFonts w:ascii="Times New Roman" w:eastAsia="Arial MT" w:hAnsi="Times New Roman" w:cs="Times New Roman"/>
          <w:sz w:val="24"/>
          <w:szCs w:val="24"/>
        </w:rPr>
        <w:t xml:space="preserve">Disponible en: </w:t>
      </w:r>
      <w:hyperlink r:id="rId88">
        <w:r w:rsidRPr="002262B8">
          <w:rPr>
            <w:rFonts w:ascii="Times New Roman" w:eastAsia="Arial MT" w:hAnsi="Times New Roman" w:cs="Times New Roman"/>
            <w:sz w:val="24"/>
            <w:szCs w:val="24"/>
          </w:rPr>
          <w:t>https://legislacion.edomex.gob.mx/sites/legislacion.edomex.gob.mx/files/files/pdf/ley/vig/leyvig225.pdf</w:t>
        </w:r>
      </w:hyperlink>
      <w:r w:rsidRPr="002262B8">
        <w:rPr>
          <w:rFonts w:ascii="Times New Roman" w:eastAsia="Arial MT" w:hAnsi="Times New Roman" w:cs="Times New Roman"/>
          <w:sz w:val="24"/>
          <w:szCs w:val="24"/>
        </w:rPr>
        <w:t xml:space="preserve"> Consultado el 06/11/2023</w:t>
      </w:r>
    </w:p>
    <w:p w14:paraId="7C26449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3226C9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 xml:space="preserve">Ramón de la Fuente ante la Asamblea General de la ONU, la presente iniciativa </w:t>
      </w:r>
      <w:r w:rsidRPr="002262B8">
        <w:rPr>
          <w:rFonts w:ascii="Times New Roman" w:eastAsia="Arial MT" w:hAnsi="Times New Roman" w:cs="Times New Roman"/>
          <w:i/>
          <w:sz w:val="24"/>
          <w:szCs w:val="24"/>
        </w:rPr>
        <w:t>“es para dejar constancia explícita de la importancia que tiene garantizar el acceso a los servicios de salud mental y el apoyo psicosocial de una manera incluyente… Y para reconocer la dignidad y el bienestar integral al que tenemos derecho todos, sin excepción.”.</w:t>
      </w:r>
    </w:p>
    <w:p w14:paraId="3AAC899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08272A3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 xml:space="preserve">Además, como lo ha informado la UNICEF, </w:t>
      </w:r>
      <w:r w:rsidRPr="002262B8">
        <w:rPr>
          <w:rFonts w:ascii="Times New Roman" w:eastAsia="Arial MT" w:hAnsi="Times New Roman" w:cs="Times New Roman"/>
          <w:i/>
          <w:sz w:val="24"/>
          <w:szCs w:val="24"/>
        </w:rPr>
        <w:t>“la pandemia de COVID-19 ha suscitado una enorme preocupación por la salud mental de toda una generación de niños y niñas. Pero puede que la pandemia sea solamente la punta del iceberg de la salud mental, un iceberg que hemos pasado por alto durante demasiado tiempo.</w:t>
      </w:r>
    </w:p>
    <w:p w14:paraId="618A667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1589430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r w:rsidRPr="002262B8">
        <w:rPr>
          <w:rFonts w:ascii="Times New Roman" w:eastAsia="Arial MT" w:hAnsi="Times New Roman" w:cs="Times New Roman"/>
          <w:i/>
          <w:sz w:val="24"/>
          <w:szCs w:val="24"/>
        </w:rPr>
        <w:t>Ahora tenemos una oportunidad singular para promover una buena salud mental entre todos los niños y niñas, y proteger a los niños y niñas vulnerables que afrontan los mayores desafíos…</w:t>
      </w:r>
      <w:proofErr w:type="spellStart"/>
      <w:r w:rsidRPr="002262B8">
        <w:rPr>
          <w:rFonts w:ascii="Times New Roman" w:eastAsia="Arial MT" w:hAnsi="Times New Roman" w:cs="Times New Roman"/>
          <w:i/>
          <w:sz w:val="24"/>
          <w:szCs w:val="24"/>
        </w:rPr>
        <w:t>sera</w:t>
      </w:r>
      <w:proofErr w:type="spellEnd"/>
      <w:r w:rsidRPr="002262B8">
        <w:rPr>
          <w:rFonts w:ascii="Times New Roman" w:eastAsia="Arial MT" w:hAnsi="Times New Roman" w:cs="Times New Roman"/>
          <w:i/>
          <w:sz w:val="24"/>
          <w:szCs w:val="24"/>
        </w:rPr>
        <w:t>́ necesario que las sociedades rompan el silencio que rodea a la salud mental, aborden el estigma, promuevan la comprensión y tomen en serio las experiencias de los niños y los jóvenes”45.</w:t>
      </w:r>
    </w:p>
    <w:p w14:paraId="4DDC9FE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i/>
          <w:sz w:val="24"/>
          <w:szCs w:val="24"/>
        </w:rPr>
      </w:pPr>
    </w:p>
    <w:p w14:paraId="23EE7A1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 anterior, en el marco del exhorto realizado por la Organización Mundial de la Salud (OMS) y la Organización Panamericana de la Salud, en el Día Mundial de la Salud Mental, en la que el lema fue </w:t>
      </w:r>
      <w:r w:rsidRPr="002262B8">
        <w:rPr>
          <w:rFonts w:ascii="Times New Roman" w:eastAsia="Arial MT" w:hAnsi="Times New Roman" w:cs="Times New Roman"/>
          <w:b/>
          <w:sz w:val="24"/>
          <w:szCs w:val="24"/>
        </w:rPr>
        <w:t>“La salud mental es un derecho humano universal”</w:t>
      </w:r>
      <w:r w:rsidRPr="002262B8">
        <w:rPr>
          <w:rFonts w:ascii="Times New Roman" w:eastAsia="Arial MT" w:hAnsi="Times New Roman" w:cs="Times New Roman"/>
          <w:sz w:val="24"/>
          <w:szCs w:val="24"/>
        </w:rPr>
        <w:t xml:space="preserve">, para que los países promuevan </w:t>
      </w:r>
      <w:r w:rsidRPr="002262B8">
        <w:rPr>
          <w:rFonts w:ascii="Times New Roman" w:eastAsia="Arial MT" w:hAnsi="Times New Roman" w:cs="Times New Roman"/>
          <w:color w:val="333333"/>
          <w:sz w:val="24"/>
          <w:szCs w:val="24"/>
        </w:rPr>
        <w:t xml:space="preserve">iniciativas regulatorias y normativas para apoyar la salud mental como un derecho humano universal46”, nos demanda a quienes integramos la LXI Legislatura del Estado de México, debemos </w:t>
      </w:r>
      <w:r w:rsidRPr="002262B8">
        <w:rPr>
          <w:rFonts w:ascii="Times New Roman" w:eastAsia="Arial MT" w:hAnsi="Times New Roman" w:cs="Times New Roman"/>
          <w:sz w:val="24"/>
          <w:szCs w:val="24"/>
        </w:rPr>
        <w:t>establecer los recursos jurídicos y legales que protejan este derecho las niñas, niños y adolescentes, siendo este grupo etario, como lo hemos visto, vulnerable.</w:t>
      </w:r>
    </w:p>
    <w:p w14:paraId="0ECFA2A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E9F744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consecuencia, de lo antes expuesto y fundado, es indispensable reformar y adicionar diversas disposiciones de la Ley de los Derechos de las Niñas, Niños y Adolescentes del Estado de México para garantizar la Salud Mental y Apoyo Psicosocial, ponderando el interés superior de la niñez, protegiendo en todo momento este derecho, por lo que para mayor análisis se agrega el siguiente cuadro comparativo:</w:t>
      </w:r>
    </w:p>
    <w:p w14:paraId="563D781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F34636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45</w:t>
      </w:r>
      <w:r w:rsidRPr="002262B8">
        <w:rPr>
          <w:rFonts w:ascii="Times New Roman" w:eastAsia="Arial MT" w:hAnsi="Times New Roman" w:cs="Times New Roman"/>
          <w:sz w:val="24"/>
          <w:szCs w:val="24"/>
        </w:rPr>
        <w:t xml:space="preserve">Disponible en: </w:t>
      </w:r>
      <w:hyperlink r:id="rId89">
        <w:r w:rsidRPr="002262B8">
          <w:rPr>
            <w:rFonts w:ascii="Times New Roman" w:eastAsia="Arial MT" w:hAnsi="Times New Roman" w:cs="Times New Roman"/>
            <w:sz w:val="24"/>
            <w:szCs w:val="24"/>
          </w:rPr>
          <w:t xml:space="preserve">https://www.unicef.es/sites/unicef.es/files/comunicacion/SOWC2021_ExecSum_SP_PRINT.pdf </w:t>
        </w:r>
      </w:hyperlink>
      <w:r w:rsidRPr="002262B8">
        <w:rPr>
          <w:rFonts w:ascii="Times New Roman" w:eastAsia="Arial MT" w:hAnsi="Times New Roman" w:cs="Times New Roman"/>
          <w:sz w:val="24"/>
          <w:szCs w:val="24"/>
        </w:rPr>
        <w:t>Consultado el 06/11/2023</w:t>
      </w:r>
    </w:p>
    <w:p w14:paraId="67D5E22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46</w:t>
      </w:r>
      <w:r w:rsidRPr="002262B8">
        <w:rPr>
          <w:rFonts w:ascii="Times New Roman" w:eastAsia="Arial MT" w:hAnsi="Times New Roman" w:cs="Times New Roman"/>
          <w:sz w:val="24"/>
          <w:szCs w:val="24"/>
        </w:rPr>
        <w:t xml:space="preserve">Disponible en: </w:t>
      </w:r>
      <w:hyperlink r:id="rId90">
        <w:r w:rsidRPr="002262B8">
          <w:rPr>
            <w:rFonts w:ascii="Times New Roman" w:eastAsia="Arial MT" w:hAnsi="Times New Roman" w:cs="Times New Roman"/>
            <w:sz w:val="24"/>
            <w:szCs w:val="24"/>
          </w:rPr>
          <w:t xml:space="preserve">https://www.paho.org/es/campanas/dia-mundial-salud-mental-2023 </w:t>
        </w:r>
      </w:hyperlink>
      <w:r w:rsidRPr="002262B8">
        <w:rPr>
          <w:rFonts w:ascii="Times New Roman" w:eastAsia="Arial MT" w:hAnsi="Times New Roman" w:cs="Times New Roman"/>
          <w:sz w:val="24"/>
          <w:szCs w:val="24"/>
        </w:rPr>
        <w:t>Consultado el 06/11/2023</w:t>
      </w:r>
    </w:p>
    <w:p w14:paraId="1351981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C44340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F8C8E38" w14:textId="77777777" w:rsidR="00B53934" w:rsidRPr="002262B8" w:rsidRDefault="00B53934" w:rsidP="002262B8">
      <w:pPr>
        <w:widowControl w:val="0"/>
        <w:autoSpaceDE w:val="0"/>
        <w:autoSpaceDN w:val="0"/>
        <w:spacing w:after="0" w:line="240" w:lineRule="auto"/>
        <w:ind w:right="51"/>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LEY DE LOS DERECHOS DE NIÑAS, NIÑOS Y ADOLESCENTES DEL ESTADO DE MÉXICO</w:t>
      </w:r>
    </w:p>
    <w:p w14:paraId="6E38AB1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tbl>
      <w:tblPr>
        <w:tblStyle w:val="TableNormal4"/>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B53934" w:rsidRPr="002262B8" w14:paraId="6A752924" w14:textId="77777777" w:rsidTr="00733E0D">
        <w:trPr>
          <w:trHeight w:val="20"/>
          <w:jc w:val="center"/>
        </w:trPr>
        <w:tc>
          <w:tcPr>
            <w:tcW w:w="4414" w:type="dxa"/>
          </w:tcPr>
          <w:p w14:paraId="0F09A79F" w14:textId="77777777" w:rsidR="00B53934" w:rsidRPr="002262B8" w:rsidRDefault="00B53934" w:rsidP="00733E0D">
            <w:pPr>
              <w:ind w:right="51"/>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lastRenderedPageBreak/>
              <w:t>TEXTO VIGENTE</w:t>
            </w:r>
          </w:p>
        </w:tc>
        <w:tc>
          <w:tcPr>
            <w:tcW w:w="4414" w:type="dxa"/>
          </w:tcPr>
          <w:p w14:paraId="00702CD9" w14:textId="77777777" w:rsidR="00B53934" w:rsidRPr="002262B8" w:rsidRDefault="00B53934" w:rsidP="00733E0D">
            <w:pPr>
              <w:ind w:right="51"/>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TEXTO PROPUESTO</w:t>
            </w:r>
          </w:p>
        </w:tc>
      </w:tr>
      <w:tr w:rsidR="00B53934" w:rsidRPr="002262B8" w14:paraId="45CCEC86" w14:textId="77777777" w:rsidTr="00733E0D">
        <w:trPr>
          <w:trHeight w:val="20"/>
          <w:jc w:val="center"/>
        </w:trPr>
        <w:tc>
          <w:tcPr>
            <w:tcW w:w="4414" w:type="dxa"/>
          </w:tcPr>
          <w:p w14:paraId="2BB83FA5"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3. </w:t>
            </w:r>
            <w:r w:rsidRPr="002262B8">
              <w:rPr>
                <w:rFonts w:ascii="Times New Roman" w:eastAsia="Arial MT" w:hAnsi="Times New Roman" w:cs="Times New Roman"/>
                <w:sz w:val="24"/>
                <w:szCs w:val="24"/>
                <w:lang w:val="es-MX"/>
              </w:rPr>
              <w:t xml:space="preserve">Para garantizar la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de los derechos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las autoridades estatales y municipales deberán:</w:t>
            </w:r>
          </w:p>
          <w:p w14:paraId="566E5BA8"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62BF1724"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la III […]</w:t>
            </w:r>
          </w:p>
          <w:p w14:paraId="57E7BB7C"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010641A"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IV. Promover la </w:t>
            </w:r>
            <w:proofErr w:type="spellStart"/>
            <w:r w:rsidRPr="002262B8">
              <w:rPr>
                <w:rFonts w:ascii="Times New Roman" w:eastAsia="Arial MT" w:hAnsi="Times New Roman" w:cs="Times New Roman"/>
                <w:sz w:val="24"/>
                <w:szCs w:val="24"/>
                <w:lang w:val="es-MX"/>
              </w:rPr>
              <w:t>participación</w:t>
            </w:r>
            <w:proofErr w:type="spellEnd"/>
            <w:r w:rsidRPr="002262B8">
              <w:rPr>
                <w:rFonts w:ascii="Times New Roman" w:eastAsia="Arial MT" w:hAnsi="Times New Roman" w:cs="Times New Roman"/>
                <w:sz w:val="24"/>
                <w:szCs w:val="24"/>
                <w:lang w:val="es-MX"/>
              </w:rPr>
              <w:t xml:space="preserve">, tomar en cuenta la </w:t>
            </w:r>
            <w:proofErr w:type="spellStart"/>
            <w:r w:rsidRPr="002262B8">
              <w:rPr>
                <w:rFonts w:ascii="Times New Roman" w:eastAsia="Arial MT" w:hAnsi="Times New Roman" w:cs="Times New Roman"/>
                <w:sz w:val="24"/>
                <w:szCs w:val="24"/>
                <w:lang w:val="es-MX"/>
              </w:rPr>
              <w:t>opinión</w:t>
            </w:r>
            <w:proofErr w:type="spellEnd"/>
            <w:r w:rsidRPr="002262B8">
              <w:rPr>
                <w:rFonts w:ascii="Times New Roman" w:eastAsia="Arial MT" w:hAnsi="Times New Roman" w:cs="Times New Roman"/>
                <w:sz w:val="24"/>
                <w:szCs w:val="24"/>
                <w:lang w:val="es-MX"/>
              </w:rPr>
              <w:t xml:space="preserve"> y considerar los aspectos culturales, éticos, afectivos, educativos y de salud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en todos aquellos asuntos de su incumbencia, de acuerdo a su edad, desarrollo evolutivo, cognoscitivo y madurez.</w:t>
            </w:r>
          </w:p>
          <w:p w14:paraId="3FDD3467"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2430301B"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 VI …</w:t>
            </w:r>
          </w:p>
          <w:p w14:paraId="67B249BB"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tc>
        <w:tc>
          <w:tcPr>
            <w:tcW w:w="4414" w:type="dxa"/>
          </w:tcPr>
          <w:p w14:paraId="3DC3878A"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3. </w:t>
            </w:r>
            <w:r w:rsidRPr="002262B8">
              <w:rPr>
                <w:rFonts w:ascii="Times New Roman" w:eastAsia="Arial MT" w:hAnsi="Times New Roman" w:cs="Times New Roman"/>
                <w:sz w:val="24"/>
                <w:szCs w:val="24"/>
                <w:lang w:val="es-MX"/>
              </w:rPr>
              <w:t xml:space="preserve">Para garantizar la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de los derechos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las autoridades estatales y municipales deberán:</w:t>
            </w:r>
          </w:p>
          <w:p w14:paraId="11339599"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02FEC79B"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la III […]</w:t>
            </w:r>
          </w:p>
          <w:p w14:paraId="033C418E"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39AB9990"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IV. Promover la </w:t>
            </w:r>
            <w:proofErr w:type="spellStart"/>
            <w:r w:rsidRPr="002262B8">
              <w:rPr>
                <w:rFonts w:ascii="Times New Roman" w:eastAsia="Arial MT" w:hAnsi="Times New Roman" w:cs="Times New Roman"/>
                <w:sz w:val="24"/>
                <w:szCs w:val="24"/>
                <w:lang w:val="es-MX"/>
              </w:rPr>
              <w:t>participación</w:t>
            </w:r>
            <w:proofErr w:type="spellEnd"/>
            <w:r w:rsidRPr="002262B8">
              <w:rPr>
                <w:rFonts w:ascii="Times New Roman" w:eastAsia="Arial MT" w:hAnsi="Times New Roman" w:cs="Times New Roman"/>
                <w:sz w:val="24"/>
                <w:szCs w:val="24"/>
                <w:lang w:val="es-MX"/>
              </w:rPr>
              <w:t xml:space="preserve">, tomar en cuenta la </w:t>
            </w:r>
            <w:proofErr w:type="spellStart"/>
            <w:r w:rsidRPr="002262B8">
              <w:rPr>
                <w:rFonts w:ascii="Times New Roman" w:eastAsia="Arial MT" w:hAnsi="Times New Roman" w:cs="Times New Roman"/>
                <w:sz w:val="24"/>
                <w:szCs w:val="24"/>
                <w:lang w:val="es-MX"/>
              </w:rPr>
              <w:t>opinión</w:t>
            </w:r>
            <w:proofErr w:type="spellEnd"/>
            <w:r w:rsidRPr="002262B8">
              <w:rPr>
                <w:rFonts w:ascii="Times New Roman" w:eastAsia="Arial MT" w:hAnsi="Times New Roman" w:cs="Times New Roman"/>
                <w:sz w:val="24"/>
                <w:szCs w:val="24"/>
                <w:lang w:val="es-MX"/>
              </w:rPr>
              <w:t xml:space="preserve"> y considerar los aspectos culturales, éticos, afectivos, educativos y </w:t>
            </w:r>
            <w:r w:rsidRPr="002262B8">
              <w:rPr>
                <w:rFonts w:ascii="Times New Roman" w:eastAsia="Arial MT" w:hAnsi="Times New Roman" w:cs="Times New Roman"/>
                <w:b/>
                <w:sz w:val="24"/>
                <w:szCs w:val="24"/>
                <w:lang w:val="es-MX"/>
              </w:rPr>
              <w:t xml:space="preserve">de salud física y mental </w:t>
            </w:r>
            <w:r w:rsidRPr="002262B8">
              <w:rPr>
                <w:rFonts w:ascii="Times New Roman" w:eastAsia="Arial MT" w:hAnsi="Times New Roman" w:cs="Times New Roman"/>
                <w:sz w:val="24"/>
                <w:szCs w:val="24"/>
                <w:lang w:val="es-MX"/>
              </w:rPr>
              <w:t xml:space="preserve">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en todos aquellos asuntos de su incumbencia, de acuerdo a su edad, desarrollo evolutivo, cognoscitivo y madurez.</w:t>
            </w:r>
          </w:p>
          <w:p w14:paraId="072F03E6"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31B5518B"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 … VI …</w:t>
            </w:r>
          </w:p>
          <w:p w14:paraId="140603D0"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tc>
      </w:tr>
      <w:tr w:rsidR="00B53934" w:rsidRPr="002262B8" w14:paraId="33FB6231" w14:textId="77777777" w:rsidTr="00733E0D">
        <w:trPr>
          <w:trHeight w:val="20"/>
          <w:jc w:val="center"/>
        </w:trPr>
        <w:tc>
          <w:tcPr>
            <w:tcW w:w="4414" w:type="dxa"/>
          </w:tcPr>
          <w:p w14:paraId="619A9FBA"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b/>
                <w:sz w:val="24"/>
                <w:szCs w:val="24"/>
                <w:lang w:val="es-MX"/>
              </w:rPr>
              <w:t>Artículo 5</w:t>
            </w:r>
            <w:r w:rsidRPr="002262B8">
              <w:rPr>
                <w:rFonts w:ascii="Times New Roman" w:eastAsia="Arial MT" w:hAnsi="Times New Roman" w:cs="Times New Roman"/>
                <w:sz w:val="24"/>
                <w:szCs w:val="24"/>
                <w:lang w:val="es-MX"/>
              </w:rPr>
              <w:t>. Para efectos de esta Ley, se entenderá por:</w:t>
            </w:r>
          </w:p>
          <w:p w14:paraId="03EE949D"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2C8100B"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la VII […]</w:t>
            </w:r>
          </w:p>
        </w:tc>
        <w:tc>
          <w:tcPr>
            <w:tcW w:w="4414" w:type="dxa"/>
          </w:tcPr>
          <w:p w14:paraId="001C5B01"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b/>
                <w:sz w:val="24"/>
                <w:szCs w:val="24"/>
                <w:lang w:val="es-MX"/>
              </w:rPr>
              <w:t xml:space="preserve">Artículo 5. </w:t>
            </w:r>
            <w:r w:rsidRPr="002262B8">
              <w:rPr>
                <w:rFonts w:ascii="Times New Roman" w:eastAsia="Arial MT" w:hAnsi="Times New Roman" w:cs="Times New Roman"/>
                <w:sz w:val="24"/>
                <w:szCs w:val="24"/>
                <w:lang w:val="es-MX"/>
              </w:rPr>
              <w:t>Para efectos de esta Ley, se entenderá por:</w:t>
            </w:r>
          </w:p>
          <w:p w14:paraId="5ADBE325"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0A5DB9C"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la VII […]</w:t>
            </w:r>
          </w:p>
          <w:p w14:paraId="35E6B761"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6F15D78E" w14:textId="77777777" w:rsidR="00B53934" w:rsidRPr="002262B8" w:rsidRDefault="00B53934" w:rsidP="00733E0D">
            <w:pPr>
              <w:ind w:right="51"/>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 xml:space="preserve">VII Bis. Apoyo Psicosocial. Es cualquier tipo de apoyo que busca proveer de apoyos, recursos y habilidades físicas, psicológicas, emocionales y sociales, así como los conocimientos necesarios para aprender a resolver problemas, dificultades derivadas de una situación de amenaza, catástrofe y/o </w:t>
            </w:r>
            <w:proofErr w:type="gramStart"/>
            <w:r w:rsidRPr="002262B8">
              <w:rPr>
                <w:rFonts w:ascii="Times New Roman" w:eastAsia="Arial MT" w:hAnsi="Times New Roman" w:cs="Times New Roman"/>
                <w:b/>
                <w:sz w:val="24"/>
                <w:szCs w:val="24"/>
                <w:lang w:val="es-MX"/>
              </w:rPr>
              <w:t>perdida</w:t>
            </w:r>
            <w:proofErr w:type="gramEnd"/>
            <w:r w:rsidRPr="002262B8">
              <w:rPr>
                <w:rFonts w:ascii="Times New Roman" w:eastAsia="Arial MT" w:hAnsi="Times New Roman" w:cs="Times New Roman"/>
                <w:b/>
                <w:sz w:val="24"/>
                <w:szCs w:val="24"/>
                <w:lang w:val="es-MX"/>
              </w:rPr>
              <w:t>, ya sea sobrevenida o traumática, para reducir o paliar sus condiciones de vulnerabilidad.</w:t>
            </w:r>
          </w:p>
        </w:tc>
      </w:tr>
      <w:tr w:rsidR="00B53934" w:rsidRPr="002262B8" w14:paraId="6B391D94" w14:textId="77777777" w:rsidTr="00733E0D">
        <w:trPr>
          <w:trHeight w:val="20"/>
          <w:jc w:val="center"/>
        </w:trPr>
        <w:tc>
          <w:tcPr>
            <w:tcW w:w="4414" w:type="dxa"/>
          </w:tcPr>
          <w:p w14:paraId="4DF2B22A"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 a la XXIV […]</w:t>
            </w:r>
          </w:p>
          <w:p w14:paraId="72A9D038"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7A5E1D0"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XXV Bis. Maltrato: Toda </w:t>
            </w:r>
            <w:proofErr w:type="spellStart"/>
            <w:r w:rsidRPr="002262B8">
              <w:rPr>
                <w:rFonts w:ascii="Times New Roman" w:eastAsia="Arial MT" w:hAnsi="Times New Roman" w:cs="Times New Roman"/>
                <w:sz w:val="24"/>
                <w:szCs w:val="24"/>
                <w:lang w:val="es-MX"/>
              </w:rPr>
              <w:t>acción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omisión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desatención</w:t>
            </w:r>
            <w:proofErr w:type="spellEnd"/>
            <w:r w:rsidRPr="002262B8">
              <w:rPr>
                <w:rFonts w:ascii="Times New Roman" w:eastAsia="Arial MT" w:hAnsi="Times New Roman" w:cs="Times New Roman"/>
                <w:sz w:val="24"/>
                <w:szCs w:val="24"/>
                <w:lang w:val="es-MX"/>
              </w:rPr>
              <w:t xml:space="preserve"> o trato negligente e intencional, que afecte los derechos y bienestar del </w:t>
            </w:r>
            <w:proofErr w:type="spellStart"/>
            <w:r w:rsidRPr="002262B8">
              <w:rPr>
                <w:rFonts w:ascii="Times New Roman" w:eastAsia="Arial MT" w:hAnsi="Times New Roman" w:cs="Times New Roman"/>
                <w:sz w:val="24"/>
                <w:szCs w:val="24"/>
                <w:lang w:val="es-MX"/>
              </w:rPr>
              <w:t>niño</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niña</w:t>
            </w:r>
            <w:proofErr w:type="spellEnd"/>
            <w:r w:rsidRPr="002262B8">
              <w:rPr>
                <w:rFonts w:ascii="Times New Roman" w:eastAsia="Arial MT" w:hAnsi="Times New Roman" w:cs="Times New Roman"/>
                <w:sz w:val="24"/>
                <w:szCs w:val="24"/>
                <w:lang w:val="es-MX"/>
              </w:rPr>
              <w:t xml:space="preserve"> o adolescente, ponga en peligro o </w:t>
            </w:r>
            <w:proofErr w:type="spellStart"/>
            <w:r w:rsidRPr="002262B8">
              <w:rPr>
                <w:rFonts w:ascii="Times New Roman" w:eastAsia="Arial MT" w:hAnsi="Times New Roman" w:cs="Times New Roman"/>
                <w:sz w:val="24"/>
                <w:szCs w:val="24"/>
                <w:lang w:val="es-MX"/>
              </w:rPr>
              <w:t>dañe</w:t>
            </w:r>
            <w:proofErr w:type="spellEnd"/>
            <w:r w:rsidRPr="002262B8">
              <w:rPr>
                <w:rFonts w:ascii="Times New Roman" w:eastAsia="Arial MT" w:hAnsi="Times New Roman" w:cs="Times New Roman"/>
                <w:sz w:val="24"/>
                <w:szCs w:val="24"/>
                <w:lang w:val="es-MX"/>
              </w:rPr>
              <w:t xml:space="preserve"> su salud o interfiera en su desarrollo </w:t>
            </w:r>
            <w:proofErr w:type="spellStart"/>
            <w:r w:rsidRPr="002262B8">
              <w:rPr>
                <w:rFonts w:ascii="Times New Roman" w:eastAsia="Arial MT" w:hAnsi="Times New Roman" w:cs="Times New Roman"/>
                <w:sz w:val="24"/>
                <w:szCs w:val="24"/>
                <w:lang w:val="es-MX"/>
              </w:rPr>
              <w:t>físico</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psíquico</w:t>
            </w:r>
            <w:proofErr w:type="spellEnd"/>
            <w:r w:rsidRPr="002262B8">
              <w:rPr>
                <w:rFonts w:ascii="Times New Roman" w:eastAsia="Arial MT" w:hAnsi="Times New Roman" w:cs="Times New Roman"/>
                <w:sz w:val="24"/>
                <w:szCs w:val="24"/>
                <w:lang w:val="es-MX"/>
              </w:rPr>
              <w:t xml:space="preserve"> o social, ejercida por personas o instituciones.</w:t>
            </w:r>
          </w:p>
        </w:tc>
        <w:tc>
          <w:tcPr>
            <w:tcW w:w="4414" w:type="dxa"/>
          </w:tcPr>
          <w:p w14:paraId="31D4D0F0"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 a la XXIV […]</w:t>
            </w:r>
          </w:p>
          <w:p w14:paraId="4C606213"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289F5968"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XXV Bis. Maltrato: Toda </w:t>
            </w:r>
            <w:proofErr w:type="spellStart"/>
            <w:r w:rsidRPr="002262B8">
              <w:rPr>
                <w:rFonts w:ascii="Times New Roman" w:eastAsia="Arial MT" w:hAnsi="Times New Roman" w:cs="Times New Roman"/>
                <w:sz w:val="24"/>
                <w:szCs w:val="24"/>
                <w:lang w:val="es-MX"/>
              </w:rPr>
              <w:t>acción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omisión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desatención</w:t>
            </w:r>
            <w:proofErr w:type="spellEnd"/>
            <w:r w:rsidRPr="002262B8">
              <w:rPr>
                <w:rFonts w:ascii="Times New Roman" w:eastAsia="Arial MT" w:hAnsi="Times New Roman" w:cs="Times New Roman"/>
                <w:sz w:val="24"/>
                <w:szCs w:val="24"/>
                <w:lang w:val="es-MX"/>
              </w:rPr>
              <w:t xml:space="preserve"> o trato negligente e intencional, que afecte los derechos y bienestar del </w:t>
            </w:r>
            <w:proofErr w:type="spellStart"/>
            <w:r w:rsidRPr="002262B8">
              <w:rPr>
                <w:rFonts w:ascii="Times New Roman" w:eastAsia="Arial MT" w:hAnsi="Times New Roman" w:cs="Times New Roman"/>
                <w:sz w:val="24"/>
                <w:szCs w:val="24"/>
                <w:lang w:val="es-MX"/>
              </w:rPr>
              <w:t>niño</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niña</w:t>
            </w:r>
            <w:proofErr w:type="spellEnd"/>
            <w:r w:rsidRPr="002262B8">
              <w:rPr>
                <w:rFonts w:ascii="Times New Roman" w:eastAsia="Arial MT" w:hAnsi="Times New Roman" w:cs="Times New Roman"/>
                <w:sz w:val="24"/>
                <w:szCs w:val="24"/>
                <w:lang w:val="es-MX"/>
              </w:rPr>
              <w:t xml:space="preserve"> o adolescente, ponga en peligro o </w:t>
            </w:r>
            <w:proofErr w:type="spellStart"/>
            <w:r w:rsidRPr="002262B8">
              <w:rPr>
                <w:rFonts w:ascii="Times New Roman" w:eastAsia="Arial MT" w:hAnsi="Times New Roman" w:cs="Times New Roman"/>
                <w:sz w:val="24"/>
                <w:szCs w:val="24"/>
                <w:lang w:val="es-MX"/>
              </w:rPr>
              <w:t>dañe</w:t>
            </w:r>
            <w:proofErr w:type="spellEnd"/>
            <w:r w:rsidRPr="002262B8">
              <w:rPr>
                <w:rFonts w:ascii="Times New Roman" w:eastAsia="Arial MT" w:hAnsi="Times New Roman" w:cs="Times New Roman"/>
                <w:sz w:val="24"/>
                <w:szCs w:val="24"/>
                <w:lang w:val="es-MX"/>
              </w:rPr>
              <w:t xml:space="preserve"> su salud física, </w:t>
            </w:r>
            <w:r w:rsidRPr="002262B8">
              <w:rPr>
                <w:rFonts w:ascii="Times New Roman" w:eastAsia="Arial MT" w:hAnsi="Times New Roman" w:cs="Times New Roman"/>
                <w:b/>
                <w:sz w:val="24"/>
                <w:szCs w:val="24"/>
                <w:lang w:val="es-MX"/>
              </w:rPr>
              <w:t xml:space="preserve">su salud mental </w:t>
            </w:r>
            <w:r w:rsidRPr="002262B8">
              <w:rPr>
                <w:rFonts w:ascii="Times New Roman" w:eastAsia="Arial MT" w:hAnsi="Times New Roman" w:cs="Times New Roman"/>
                <w:sz w:val="24"/>
                <w:szCs w:val="24"/>
                <w:lang w:val="es-MX"/>
              </w:rPr>
              <w:t xml:space="preserve">o interfiera en su desarrollo </w:t>
            </w:r>
            <w:proofErr w:type="spellStart"/>
            <w:r w:rsidRPr="002262B8">
              <w:rPr>
                <w:rFonts w:ascii="Times New Roman" w:eastAsia="Arial MT" w:hAnsi="Times New Roman" w:cs="Times New Roman"/>
                <w:sz w:val="24"/>
                <w:szCs w:val="24"/>
                <w:lang w:val="es-MX"/>
              </w:rPr>
              <w:t>físico</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psíquico</w:t>
            </w:r>
            <w:proofErr w:type="spellEnd"/>
            <w:r w:rsidRPr="002262B8">
              <w:rPr>
                <w:rFonts w:ascii="Times New Roman" w:eastAsia="Arial MT" w:hAnsi="Times New Roman" w:cs="Times New Roman"/>
                <w:sz w:val="24"/>
                <w:szCs w:val="24"/>
                <w:lang w:val="es-MX"/>
              </w:rPr>
              <w:t xml:space="preserve"> o social, ejercida por personas o instituciones.</w:t>
            </w:r>
          </w:p>
          <w:p w14:paraId="0435B0D8"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1ACDFB94" w14:textId="77777777" w:rsidR="00B53934" w:rsidRPr="002262B8" w:rsidRDefault="00B53934" w:rsidP="00733E0D">
            <w:pPr>
              <w:ind w:right="51"/>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 xml:space="preserve">XXXIV Bis. Salud Mental. Es el estado de bienestar emocional, psicológico y social, que permite a las niñas, niños y adolescentes desarrollar su potencial de manera integral en todos los ámbitos de su </w:t>
            </w:r>
            <w:r w:rsidRPr="002262B8">
              <w:rPr>
                <w:rFonts w:ascii="Times New Roman" w:eastAsia="Arial MT" w:hAnsi="Times New Roman" w:cs="Times New Roman"/>
                <w:b/>
                <w:sz w:val="24"/>
                <w:szCs w:val="24"/>
                <w:lang w:val="es-MX"/>
              </w:rPr>
              <w:lastRenderedPageBreak/>
              <w:t>vida, y desarrolla en ellos la resiliencia necesaria para afrontar de manera positiva situaciones de adversidad, desarrollando sus posibilidades de ser un adulto que trabaje de forma productiva y fructífera, y puede aportar algo a su comunidad.</w:t>
            </w:r>
          </w:p>
        </w:tc>
      </w:tr>
      <w:tr w:rsidR="00B53934" w:rsidRPr="002262B8" w14:paraId="49560AA8" w14:textId="77777777" w:rsidTr="00733E0D">
        <w:trPr>
          <w:trHeight w:val="20"/>
          <w:jc w:val="center"/>
        </w:trPr>
        <w:tc>
          <w:tcPr>
            <w:tcW w:w="4414" w:type="dxa"/>
          </w:tcPr>
          <w:p w14:paraId="0930952E" w14:textId="77777777" w:rsidR="00B53934" w:rsidRPr="002262B8" w:rsidRDefault="00B53934" w:rsidP="00733E0D">
            <w:pPr>
              <w:ind w:right="51"/>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lastRenderedPageBreak/>
              <w:t>Artículo 10.</w:t>
            </w:r>
          </w:p>
          <w:p w14:paraId="27D7B418"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1924C0E8"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la VIII […]</w:t>
            </w:r>
          </w:p>
          <w:p w14:paraId="320942FF"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285C0BC0"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IX. Derecho a la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de la salud y a la seguridad social.</w:t>
            </w:r>
          </w:p>
          <w:p w14:paraId="6E3B99CB"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F87E0CD"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X a la XXI […]</w:t>
            </w:r>
          </w:p>
          <w:p w14:paraId="1AC81395"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08A3FF64"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tc>
        <w:tc>
          <w:tcPr>
            <w:tcW w:w="4414" w:type="dxa"/>
          </w:tcPr>
          <w:p w14:paraId="16896504" w14:textId="77777777" w:rsidR="00B53934" w:rsidRPr="002262B8" w:rsidRDefault="00B53934" w:rsidP="00733E0D">
            <w:pPr>
              <w:ind w:right="51"/>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Artículo 10.</w:t>
            </w:r>
          </w:p>
          <w:p w14:paraId="2FF4FB15"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64512A0C"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la VIII […]</w:t>
            </w:r>
          </w:p>
          <w:p w14:paraId="18C6EAE6"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222E398C"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IX. Derecho a la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de la salud </w:t>
            </w:r>
            <w:r w:rsidRPr="002262B8">
              <w:rPr>
                <w:rFonts w:ascii="Times New Roman" w:eastAsia="Arial MT" w:hAnsi="Times New Roman" w:cs="Times New Roman"/>
                <w:b/>
                <w:sz w:val="24"/>
                <w:szCs w:val="24"/>
                <w:lang w:val="es-MX"/>
              </w:rPr>
              <w:t xml:space="preserve">física, salud mental, apoyo psicosocial </w:t>
            </w:r>
            <w:r w:rsidRPr="002262B8">
              <w:rPr>
                <w:rFonts w:ascii="Times New Roman" w:eastAsia="Arial MT" w:hAnsi="Times New Roman" w:cs="Times New Roman"/>
                <w:sz w:val="24"/>
                <w:szCs w:val="24"/>
                <w:lang w:val="es-MX"/>
              </w:rPr>
              <w:t>y a la seguridad social.</w:t>
            </w:r>
          </w:p>
          <w:p w14:paraId="626267FB"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43BE3E5"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X a la XXI […]</w:t>
            </w:r>
          </w:p>
          <w:p w14:paraId="38A2AE9F"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5411C8ED"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tc>
      </w:tr>
      <w:tr w:rsidR="00B53934" w:rsidRPr="002262B8" w14:paraId="6E16960F" w14:textId="77777777" w:rsidTr="00733E0D">
        <w:trPr>
          <w:trHeight w:val="20"/>
          <w:jc w:val="center"/>
        </w:trPr>
        <w:tc>
          <w:tcPr>
            <w:tcW w:w="4414" w:type="dxa"/>
          </w:tcPr>
          <w:p w14:paraId="04E3B1B7"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23</w:t>
            </w:r>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tienen derecho a no ser discriminados, por lo que no deberá hacerse </w:t>
            </w:r>
            <w:proofErr w:type="spellStart"/>
            <w:r w:rsidRPr="002262B8">
              <w:rPr>
                <w:rFonts w:ascii="Times New Roman" w:eastAsia="Arial MT" w:hAnsi="Times New Roman" w:cs="Times New Roman"/>
                <w:sz w:val="24"/>
                <w:szCs w:val="24"/>
                <w:lang w:val="es-MX"/>
              </w:rPr>
              <w:t>distinción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exclusión</w:t>
            </w:r>
            <w:proofErr w:type="spellEnd"/>
            <w:r w:rsidRPr="002262B8">
              <w:rPr>
                <w:rFonts w:ascii="Times New Roman" w:eastAsia="Arial MT" w:hAnsi="Times New Roman" w:cs="Times New Roman"/>
                <w:sz w:val="24"/>
                <w:szCs w:val="24"/>
                <w:lang w:val="es-MX"/>
              </w:rPr>
              <w:t xml:space="preserve"> o </w:t>
            </w:r>
            <w:proofErr w:type="spellStart"/>
            <w:r w:rsidRPr="002262B8">
              <w:rPr>
                <w:rFonts w:ascii="Times New Roman" w:eastAsia="Arial MT" w:hAnsi="Times New Roman" w:cs="Times New Roman"/>
                <w:sz w:val="24"/>
                <w:szCs w:val="24"/>
                <w:lang w:val="es-MX"/>
              </w:rPr>
              <w:t>restricción</w:t>
            </w:r>
            <w:proofErr w:type="spellEnd"/>
            <w:r w:rsidRPr="002262B8">
              <w:rPr>
                <w:rFonts w:ascii="Times New Roman" w:eastAsia="Arial MT" w:hAnsi="Times New Roman" w:cs="Times New Roman"/>
                <w:sz w:val="24"/>
                <w:szCs w:val="24"/>
                <w:lang w:val="es-MX"/>
              </w:rPr>
              <w:t xml:space="preserve"> alguna de sus derechos, en </w:t>
            </w:r>
            <w:proofErr w:type="spellStart"/>
            <w:r w:rsidRPr="002262B8">
              <w:rPr>
                <w:rFonts w:ascii="Times New Roman" w:eastAsia="Arial MT" w:hAnsi="Times New Roman" w:cs="Times New Roman"/>
                <w:sz w:val="24"/>
                <w:szCs w:val="24"/>
                <w:lang w:val="es-MX"/>
              </w:rPr>
              <w:t>razón</w:t>
            </w:r>
            <w:proofErr w:type="spellEnd"/>
            <w:r w:rsidRPr="002262B8">
              <w:rPr>
                <w:rFonts w:ascii="Times New Roman" w:eastAsia="Arial MT" w:hAnsi="Times New Roman" w:cs="Times New Roman"/>
                <w:sz w:val="24"/>
                <w:szCs w:val="24"/>
                <w:lang w:val="es-MX"/>
              </w:rPr>
              <w:t xml:space="preserve"> de su raza, origen étnico, nacional o social, idioma, género, preferencia sexual, </w:t>
            </w:r>
            <w:proofErr w:type="spellStart"/>
            <w:r w:rsidRPr="002262B8">
              <w:rPr>
                <w:rFonts w:ascii="Times New Roman" w:eastAsia="Arial MT" w:hAnsi="Times New Roman" w:cs="Times New Roman"/>
                <w:sz w:val="24"/>
                <w:szCs w:val="24"/>
                <w:lang w:val="es-MX"/>
              </w:rPr>
              <w:t>religión</w:t>
            </w:r>
            <w:proofErr w:type="spellEnd"/>
            <w:r w:rsidRPr="002262B8">
              <w:rPr>
                <w:rFonts w:ascii="Times New Roman" w:eastAsia="Arial MT" w:hAnsi="Times New Roman" w:cs="Times New Roman"/>
                <w:sz w:val="24"/>
                <w:szCs w:val="24"/>
                <w:lang w:val="es-MX"/>
              </w:rPr>
              <w:t xml:space="preserve">, opiniones, </w:t>
            </w:r>
            <w:proofErr w:type="spellStart"/>
            <w:r w:rsidRPr="002262B8">
              <w:rPr>
                <w:rFonts w:ascii="Times New Roman" w:eastAsia="Arial MT" w:hAnsi="Times New Roman" w:cs="Times New Roman"/>
                <w:sz w:val="24"/>
                <w:szCs w:val="24"/>
                <w:lang w:val="es-MX"/>
              </w:rPr>
              <w:t>condición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socioeconómica</w:t>
            </w:r>
            <w:proofErr w:type="spellEnd"/>
            <w:r w:rsidRPr="002262B8">
              <w:rPr>
                <w:rFonts w:ascii="Times New Roman" w:eastAsia="Arial MT" w:hAnsi="Times New Roman" w:cs="Times New Roman"/>
                <w:sz w:val="24"/>
                <w:szCs w:val="24"/>
                <w:lang w:val="es-MX"/>
              </w:rPr>
              <w:t xml:space="preserve">, discapacidad, circunstancias de nacimiento, estado de salud o cualquier otra </w:t>
            </w:r>
            <w:proofErr w:type="spellStart"/>
            <w:r w:rsidRPr="002262B8">
              <w:rPr>
                <w:rFonts w:ascii="Times New Roman" w:eastAsia="Arial MT" w:hAnsi="Times New Roman" w:cs="Times New Roman"/>
                <w:sz w:val="24"/>
                <w:szCs w:val="24"/>
                <w:lang w:val="es-MX"/>
              </w:rPr>
              <w:t>condición</w:t>
            </w:r>
            <w:proofErr w:type="spellEnd"/>
            <w:r w:rsidRPr="002262B8">
              <w:rPr>
                <w:rFonts w:ascii="Times New Roman" w:eastAsia="Arial MT" w:hAnsi="Times New Roman" w:cs="Times New Roman"/>
                <w:sz w:val="24"/>
                <w:szCs w:val="24"/>
                <w:lang w:val="es-MX"/>
              </w:rPr>
              <w:t xml:space="preserve"> atribuible a ellos mismos o a su madre, padre, tutor, familiares o quienes ejerzan la custodia sobre ellos.</w:t>
            </w:r>
          </w:p>
        </w:tc>
        <w:tc>
          <w:tcPr>
            <w:tcW w:w="4414" w:type="dxa"/>
          </w:tcPr>
          <w:p w14:paraId="2E25756D"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23.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tienen derecho a no ser discriminados, por lo que no deberá hacerse </w:t>
            </w:r>
            <w:proofErr w:type="spellStart"/>
            <w:r w:rsidRPr="002262B8">
              <w:rPr>
                <w:rFonts w:ascii="Times New Roman" w:eastAsia="Arial MT" w:hAnsi="Times New Roman" w:cs="Times New Roman"/>
                <w:sz w:val="24"/>
                <w:szCs w:val="24"/>
                <w:lang w:val="es-MX"/>
              </w:rPr>
              <w:t>distinción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exclusión</w:t>
            </w:r>
            <w:proofErr w:type="spellEnd"/>
            <w:r w:rsidRPr="002262B8">
              <w:rPr>
                <w:rFonts w:ascii="Times New Roman" w:eastAsia="Arial MT" w:hAnsi="Times New Roman" w:cs="Times New Roman"/>
                <w:sz w:val="24"/>
                <w:szCs w:val="24"/>
                <w:lang w:val="es-MX"/>
              </w:rPr>
              <w:t xml:space="preserve"> o </w:t>
            </w:r>
            <w:proofErr w:type="spellStart"/>
            <w:r w:rsidRPr="002262B8">
              <w:rPr>
                <w:rFonts w:ascii="Times New Roman" w:eastAsia="Arial MT" w:hAnsi="Times New Roman" w:cs="Times New Roman"/>
                <w:sz w:val="24"/>
                <w:szCs w:val="24"/>
                <w:lang w:val="es-MX"/>
              </w:rPr>
              <w:t>restricción</w:t>
            </w:r>
            <w:proofErr w:type="spellEnd"/>
            <w:r w:rsidRPr="002262B8">
              <w:rPr>
                <w:rFonts w:ascii="Times New Roman" w:eastAsia="Arial MT" w:hAnsi="Times New Roman" w:cs="Times New Roman"/>
                <w:sz w:val="24"/>
                <w:szCs w:val="24"/>
                <w:lang w:val="es-MX"/>
              </w:rPr>
              <w:t xml:space="preserve"> alguna de sus derechos, en </w:t>
            </w:r>
            <w:proofErr w:type="spellStart"/>
            <w:r w:rsidRPr="002262B8">
              <w:rPr>
                <w:rFonts w:ascii="Times New Roman" w:eastAsia="Arial MT" w:hAnsi="Times New Roman" w:cs="Times New Roman"/>
                <w:sz w:val="24"/>
                <w:szCs w:val="24"/>
                <w:lang w:val="es-MX"/>
              </w:rPr>
              <w:t>razón</w:t>
            </w:r>
            <w:proofErr w:type="spellEnd"/>
            <w:r w:rsidRPr="002262B8">
              <w:rPr>
                <w:rFonts w:ascii="Times New Roman" w:eastAsia="Arial MT" w:hAnsi="Times New Roman" w:cs="Times New Roman"/>
                <w:sz w:val="24"/>
                <w:szCs w:val="24"/>
                <w:lang w:val="es-MX"/>
              </w:rPr>
              <w:t xml:space="preserve"> de su raza, origen étnico, nacional o social, idioma, género, preferencia sexual, </w:t>
            </w:r>
            <w:proofErr w:type="spellStart"/>
            <w:r w:rsidRPr="002262B8">
              <w:rPr>
                <w:rFonts w:ascii="Times New Roman" w:eastAsia="Arial MT" w:hAnsi="Times New Roman" w:cs="Times New Roman"/>
                <w:sz w:val="24"/>
                <w:szCs w:val="24"/>
                <w:lang w:val="es-MX"/>
              </w:rPr>
              <w:t>religión</w:t>
            </w:r>
            <w:proofErr w:type="spellEnd"/>
            <w:r w:rsidRPr="002262B8">
              <w:rPr>
                <w:rFonts w:ascii="Times New Roman" w:eastAsia="Arial MT" w:hAnsi="Times New Roman" w:cs="Times New Roman"/>
                <w:sz w:val="24"/>
                <w:szCs w:val="24"/>
                <w:lang w:val="es-MX"/>
              </w:rPr>
              <w:t xml:space="preserve">, opiniones, </w:t>
            </w:r>
            <w:proofErr w:type="spellStart"/>
            <w:r w:rsidRPr="002262B8">
              <w:rPr>
                <w:rFonts w:ascii="Times New Roman" w:eastAsia="Arial MT" w:hAnsi="Times New Roman" w:cs="Times New Roman"/>
                <w:sz w:val="24"/>
                <w:szCs w:val="24"/>
                <w:lang w:val="es-MX"/>
              </w:rPr>
              <w:t>condición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socioeconómica</w:t>
            </w:r>
            <w:proofErr w:type="spellEnd"/>
            <w:r w:rsidRPr="002262B8">
              <w:rPr>
                <w:rFonts w:ascii="Times New Roman" w:eastAsia="Arial MT" w:hAnsi="Times New Roman" w:cs="Times New Roman"/>
                <w:sz w:val="24"/>
                <w:szCs w:val="24"/>
                <w:lang w:val="es-MX"/>
              </w:rPr>
              <w:t xml:space="preserve">, discapacidad, circunstancias de nacimiento, estado de salud física </w:t>
            </w:r>
            <w:r w:rsidRPr="002262B8">
              <w:rPr>
                <w:rFonts w:ascii="Times New Roman" w:eastAsia="Arial MT" w:hAnsi="Times New Roman" w:cs="Times New Roman"/>
                <w:b/>
                <w:sz w:val="24"/>
                <w:szCs w:val="24"/>
                <w:lang w:val="es-MX"/>
              </w:rPr>
              <w:t xml:space="preserve">o salud mental, </w:t>
            </w:r>
            <w:r w:rsidRPr="002262B8">
              <w:rPr>
                <w:rFonts w:ascii="Times New Roman" w:eastAsia="Arial MT" w:hAnsi="Times New Roman" w:cs="Times New Roman"/>
                <w:sz w:val="24"/>
                <w:szCs w:val="24"/>
                <w:lang w:val="es-MX"/>
              </w:rPr>
              <w:t xml:space="preserve">o cualquier otra </w:t>
            </w:r>
            <w:proofErr w:type="spellStart"/>
            <w:r w:rsidRPr="002262B8">
              <w:rPr>
                <w:rFonts w:ascii="Times New Roman" w:eastAsia="Arial MT" w:hAnsi="Times New Roman" w:cs="Times New Roman"/>
                <w:sz w:val="24"/>
                <w:szCs w:val="24"/>
                <w:lang w:val="es-MX"/>
              </w:rPr>
              <w:t>condición</w:t>
            </w:r>
            <w:proofErr w:type="spellEnd"/>
            <w:r w:rsidRPr="002262B8">
              <w:rPr>
                <w:rFonts w:ascii="Times New Roman" w:eastAsia="Arial MT" w:hAnsi="Times New Roman" w:cs="Times New Roman"/>
                <w:sz w:val="24"/>
                <w:szCs w:val="24"/>
                <w:lang w:val="es-MX"/>
              </w:rPr>
              <w:t xml:space="preserve"> atribuible a ellos mismos o a su madre, padre, tutor, familiares o quienes ejerzan la custodia sobre ellos.</w:t>
            </w:r>
          </w:p>
        </w:tc>
      </w:tr>
      <w:tr w:rsidR="00B53934" w:rsidRPr="002262B8" w14:paraId="59DDA63B" w14:textId="77777777" w:rsidTr="00733E0D">
        <w:trPr>
          <w:trHeight w:val="20"/>
          <w:jc w:val="center"/>
        </w:trPr>
        <w:tc>
          <w:tcPr>
            <w:tcW w:w="4414" w:type="dxa"/>
          </w:tcPr>
          <w:p w14:paraId="7387B7E1"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26.-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tienen derecho a vivir libres de toda forma y tipo de violencia y a que se resguarde su integridad personal, a fin de lograr las mejores condiciones de bienestar y el libre desarrollo de su personalidad.</w:t>
            </w:r>
          </w:p>
        </w:tc>
        <w:tc>
          <w:tcPr>
            <w:tcW w:w="4414" w:type="dxa"/>
          </w:tcPr>
          <w:p w14:paraId="38A62B73"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26.-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tienen derecho a vivir libres de toda forma y tipo de violencia y a que se resguarde su integridad personal y </w:t>
            </w:r>
            <w:r w:rsidRPr="002262B8">
              <w:rPr>
                <w:rFonts w:ascii="Times New Roman" w:eastAsia="Arial MT" w:hAnsi="Times New Roman" w:cs="Times New Roman"/>
                <w:b/>
                <w:sz w:val="24"/>
                <w:szCs w:val="24"/>
                <w:lang w:val="es-MX"/>
              </w:rPr>
              <w:t xml:space="preserve">su salud física y mental, </w:t>
            </w:r>
            <w:r w:rsidRPr="002262B8">
              <w:rPr>
                <w:rFonts w:ascii="Times New Roman" w:eastAsia="Arial MT" w:hAnsi="Times New Roman" w:cs="Times New Roman"/>
                <w:sz w:val="24"/>
                <w:szCs w:val="24"/>
                <w:lang w:val="es-MX"/>
              </w:rPr>
              <w:t>a fin de lograr las mejores condiciones de bienestar y el libre desarrollo de su personalidad.</w:t>
            </w:r>
          </w:p>
        </w:tc>
      </w:tr>
      <w:tr w:rsidR="00B53934" w:rsidRPr="002262B8" w14:paraId="6D4CFC3B" w14:textId="77777777" w:rsidTr="00733E0D">
        <w:trPr>
          <w:trHeight w:val="20"/>
          <w:jc w:val="center"/>
        </w:trPr>
        <w:tc>
          <w:tcPr>
            <w:tcW w:w="4414" w:type="dxa"/>
          </w:tcPr>
          <w:p w14:paraId="273EFBE7"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Las instancias competentes en casos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w:t>
            </w:r>
            <w:proofErr w:type="spellStart"/>
            <w:r w:rsidRPr="002262B8">
              <w:rPr>
                <w:rFonts w:ascii="Times New Roman" w:eastAsia="Arial MT" w:hAnsi="Times New Roman" w:cs="Times New Roman"/>
                <w:sz w:val="24"/>
                <w:szCs w:val="24"/>
                <w:lang w:val="es-MX"/>
              </w:rPr>
              <w:t>víctimas</w:t>
            </w:r>
            <w:proofErr w:type="spellEnd"/>
            <w:r w:rsidRPr="002262B8">
              <w:rPr>
                <w:rFonts w:ascii="Times New Roman" w:eastAsia="Arial MT" w:hAnsi="Times New Roman" w:cs="Times New Roman"/>
                <w:sz w:val="24"/>
                <w:szCs w:val="24"/>
                <w:lang w:val="es-MX"/>
              </w:rPr>
              <w:t xml:space="preserve"> de delitos de feminicidio, </w:t>
            </w:r>
            <w:proofErr w:type="spellStart"/>
            <w:r w:rsidRPr="002262B8">
              <w:rPr>
                <w:rFonts w:ascii="Times New Roman" w:eastAsia="Arial MT" w:hAnsi="Times New Roman" w:cs="Times New Roman"/>
                <w:sz w:val="24"/>
                <w:szCs w:val="24"/>
                <w:lang w:val="es-MX"/>
              </w:rPr>
              <w:t>desaparición</w:t>
            </w:r>
            <w:proofErr w:type="spellEnd"/>
            <w:r w:rsidRPr="002262B8">
              <w:rPr>
                <w:rFonts w:ascii="Times New Roman" w:eastAsia="Arial MT" w:hAnsi="Times New Roman" w:cs="Times New Roman"/>
                <w:sz w:val="24"/>
                <w:szCs w:val="24"/>
                <w:lang w:val="es-MX"/>
              </w:rPr>
              <w:t xml:space="preserve">, feminicidio en grado de tentativa o de aquellos que afecten gravemente su integridad </w:t>
            </w:r>
            <w:proofErr w:type="spellStart"/>
            <w:r w:rsidRPr="002262B8">
              <w:rPr>
                <w:rFonts w:ascii="Times New Roman" w:eastAsia="Arial MT" w:hAnsi="Times New Roman" w:cs="Times New Roman"/>
                <w:sz w:val="24"/>
                <w:szCs w:val="24"/>
                <w:lang w:val="es-MX"/>
              </w:rPr>
              <w:t>física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deberán de ejecutar de manera inmediata los mecanismos de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de denuncias y los protocolos de </w:t>
            </w:r>
            <w:proofErr w:type="spellStart"/>
            <w:r w:rsidRPr="002262B8">
              <w:rPr>
                <w:rFonts w:ascii="Times New Roman" w:eastAsia="Arial MT" w:hAnsi="Times New Roman" w:cs="Times New Roman"/>
                <w:sz w:val="24"/>
                <w:szCs w:val="24"/>
                <w:lang w:val="es-MX"/>
              </w:rPr>
              <w:t>actuación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señalados</w:t>
            </w:r>
            <w:proofErr w:type="spellEnd"/>
            <w:r w:rsidRPr="002262B8">
              <w:rPr>
                <w:rFonts w:ascii="Times New Roman" w:eastAsia="Arial MT" w:hAnsi="Times New Roman" w:cs="Times New Roman"/>
                <w:sz w:val="24"/>
                <w:szCs w:val="24"/>
                <w:lang w:val="es-MX"/>
              </w:rPr>
              <w:t xml:space="preserve"> por la ley, para la </w:t>
            </w:r>
            <w:proofErr w:type="spellStart"/>
            <w:r w:rsidRPr="002262B8">
              <w:rPr>
                <w:rFonts w:ascii="Times New Roman" w:eastAsia="Arial MT" w:hAnsi="Times New Roman" w:cs="Times New Roman"/>
                <w:sz w:val="24"/>
                <w:szCs w:val="24"/>
                <w:lang w:val="es-MX"/>
              </w:rPr>
              <w:t>implementación</w:t>
            </w:r>
            <w:proofErr w:type="spellEnd"/>
            <w:r w:rsidRPr="002262B8">
              <w:rPr>
                <w:rFonts w:ascii="Times New Roman" w:eastAsia="Arial MT" w:hAnsi="Times New Roman" w:cs="Times New Roman"/>
                <w:sz w:val="24"/>
                <w:szCs w:val="24"/>
                <w:lang w:val="es-MX"/>
              </w:rPr>
              <w:t xml:space="preserve"> de acciones de asistencia </w:t>
            </w:r>
            <w:proofErr w:type="spellStart"/>
            <w:r w:rsidRPr="002262B8">
              <w:rPr>
                <w:rFonts w:ascii="Times New Roman" w:eastAsia="Arial MT" w:hAnsi="Times New Roman" w:cs="Times New Roman"/>
                <w:sz w:val="24"/>
                <w:szCs w:val="24"/>
                <w:lang w:val="es-MX"/>
              </w:rPr>
              <w:t>jurídica</w:t>
            </w:r>
            <w:proofErr w:type="spellEnd"/>
            <w:r w:rsidRPr="002262B8">
              <w:rPr>
                <w:rFonts w:ascii="Times New Roman" w:eastAsia="Arial MT" w:hAnsi="Times New Roman" w:cs="Times New Roman"/>
                <w:sz w:val="24"/>
                <w:szCs w:val="24"/>
                <w:lang w:val="es-MX"/>
              </w:rPr>
              <w:t xml:space="preserve">, social y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y de </w:t>
            </w:r>
            <w:proofErr w:type="spellStart"/>
            <w:r w:rsidRPr="002262B8">
              <w:rPr>
                <w:rFonts w:ascii="Times New Roman" w:eastAsia="Arial MT" w:hAnsi="Times New Roman" w:cs="Times New Roman"/>
                <w:sz w:val="24"/>
                <w:szCs w:val="24"/>
                <w:lang w:val="es-MX"/>
              </w:rPr>
              <w:t>reparación</w:t>
            </w:r>
            <w:proofErr w:type="spellEnd"/>
            <w:r w:rsidRPr="002262B8">
              <w:rPr>
                <w:rFonts w:ascii="Times New Roman" w:eastAsia="Arial MT" w:hAnsi="Times New Roman" w:cs="Times New Roman"/>
                <w:sz w:val="24"/>
                <w:szCs w:val="24"/>
                <w:lang w:val="es-MX"/>
              </w:rPr>
              <w:t xml:space="preserve"> integral del </w:t>
            </w:r>
            <w:proofErr w:type="spellStart"/>
            <w:r w:rsidRPr="002262B8">
              <w:rPr>
                <w:rFonts w:ascii="Times New Roman" w:eastAsia="Arial MT" w:hAnsi="Times New Roman" w:cs="Times New Roman"/>
                <w:sz w:val="24"/>
                <w:szCs w:val="24"/>
                <w:lang w:val="es-MX"/>
              </w:rPr>
              <w:t>daño</w:t>
            </w:r>
            <w:proofErr w:type="spellEnd"/>
            <w:r w:rsidRPr="002262B8">
              <w:rPr>
                <w:rFonts w:ascii="Times New Roman" w:eastAsia="Arial MT" w:hAnsi="Times New Roman" w:cs="Times New Roman"/>
                <w:sz w:val="24"/>
                <w:szCs w:val="24"/>
                <w:lang w:val="es-MX"/>
              </w:rPr>
              <w:t xml:space="preserve">, destacando el </w:t>
            </w:r>
            <w:proofErr w:type="spellStart"/>
            <w:r w:rsidRPr="002262B8">
              <w:rPr>
                <w:rFonts w:ascii="Times New Roman" w:eastAsia="Arial MT" w:hAnsi="Times New Roman" w:cs="Times New Roman"/>
                <w:sz w:val="24"/>
                <w:szCs w:val="24"/>
                <w:lang w:val="es-MX"/>
              </w:rPr>
              <w:lastRenderedPageBreak/>
              <w:t>acompañamiento</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psicosocial, en sus planes y </w:t>
            </w:r>
            <w:proofErr w:type="spellStart"/>
            <w:r w:rsidRPr="002262B8">
              <w:rPr>
                <w:rFonts w:ascii="Times New Roman" w:eastAsia="Arial MT" w:hAnsi="Times New Roman" w:cs="Times New Roman"/>
                <w:sz w:val="24"/>
                <w:szCs w:val="24"/>
                <w:lang w:val="es-MX"/>
              </w:rPr>
              <w:t>políticas</w:t>
            </w:r>
            <w:proofErr w:type="spellEnd"/>
            <w:r w:rsidRPr="002262B8">
              <w:rPr>
                <w:rFonts w:ascii="Times New Roman" w:eastAsia="Arial MT" w:hAnsi="Times New Roman" w:cs="Times New Roman"/>
                <w:sz w:val="24"/>
                <w:szCs w:val="24"/>
                <w:lang w:val="es-MX"/>
              </w:rPr>
              <w:t>.</w:t>
            </w:r>
          </w:p>
          <w:p w14:paraId="365297EC"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199B0BC2"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p w14:paraId="6C1ECED7"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4F2053D"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tc>
        <w:tc>
          <w:tcPr>
            <w:tcW w:w="4414" w:type="dxa"/>
          </w:tcPr>
          <w:p w14:paraId="03BFEE2C"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lastRenderedPageBreak/>
              <w:t xml:space="preserve">Las instancias competentes en casos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w:t>
            </w:r>
            <w:proofErr w:type="spellStart"/>
            <w:r w:rsidRPr="002262B8">
              <w:rPr>
                <w:rFonts w:ascii="Times New Roman" w:eastAsia="Arial MT" w:hAnsi="Times New Roman" w:cs="Times New Roman"/>
                <w:sz w:val="24"/>
                <w:szCs w:val="24"/>
                <w:lang w:val="es-MX"/>
              </w:rPr>
              <w:t>víctimas</w:t>
            </w:r>
            <w:proofErr w:type="spellEnd"/>
            <w:r w:rsidRPr="002262B8">
              <w:rPr>
                <w:rFonts w:ascii="Times New Roman" w:eastAsia="Arial MT" w:hAnsi="Times New Roman" w:cs="Times New Roman"/>
                <w:sz w:val="24"/>
                <w:szCs w:val="24"/>
                <w:lang w:val="es-MX"/>
              </w:rPr>
              <w:t xml:space="preserve"> de delitos de feminicidio, </w:t>
            </w:r>
            <w:proofErr w:type="spellStart"/>
            <w:r w:rsidRPr="002262B8">
              <w:rPr>
                <w:rFonts w:ascii="Times New Roman" w:eastAsia="Arial MT" w:hAnsi="Times New Roman" w:cs="Times New Roman"/>
                <w:sz w:val="24"/>
                <w:szCs w:val="24"/>
                <w:lang w:val="es-MX"/>
              </w:rPr>
              <w:t>desaparición</w:t>
            </w:r>
            <w:proofErr w:type="spellEnd"/>
            <w:r w:rsidRPr="002262B8">
              <w:rPr>
                <w:rFonts w:ascii="Times New Roman" w:eastAsia="Arial MT" w:hAnsi="Times New Roman" w:cs="Times New Roman"/>
                <w:sz w:val="24"/>
                <w:szCs w:val="24"/>
                <w:lang w:val="es-MX"/>
              </w:rPr>
              <w:t xml:space="preserve">, feminicidio en grado de tentativa o de aquellos que afecten gravemente su integridad </w:t>
            </w:r>
            <w:proofErr w:type="spellStart"/>
            <w:r w:rsidRPr="002262B8">
              <w:rPr>
                <w:rFonts w:ascii="Times New Roman" w:eastAsia="Arial MT" w:hAnsi="Times New Roman" w:cs="Times New Roman"/>
                <w:sz w:val="24"/>
                <w:szCs w:val="24"/>
                <w:lang w:val="es-MX"/>
              </w:rPr>
              <w:t>física</w:t>
            </w:r>
            <w:proofErr w:type="spellEnd"/>
            <w:r w:rsidRPr="002262B8">
              <w:rPr>
                <w:rFonts w:ascii="Times New Roman" w:eastAsia="Arial MT" w:hAnsi="Times New Roman" w:cs="Times New Roman"/>
                <w:sz w:val="24"/>
                <w:szCs w:val="24"/>
                <w:lang w:val="es-MX"/>
              </w:rPr>
              <w:t xml:space="preserve"> y </w:t>
            </w:r>
            <w:r w:rsidRPr="002262B8">
              <w:rPr>
                <w:rFonts w:ascii="Times New Roman" w:eastAsia="Arial MT" w:hAnsi="Times New Roman" w:cs="Times New Roman"/>
                <w:b/>
                <w:sz w:val="24"/>
                <w:szCs w:val="24"/>
                <w:lang w:val="es-MX"/>
              </w:rPr>
              <w:t>mental</w:t>
            </w:r>
            <w:r w:rsidRPr="002262B8">
              <w:rPr>
                <w:rFonts w:ascii="Times New Roman" w:eastAsia="Arial MT" w:hAnsi="Times New Roman" w:cs="Times New Roman"/>
                <w:sz w:val="24"/>
                <w:szCs w:val="24"/>
                <w:lang w:val="es-MX"/>
              </w:rPr>
              <w:t xml:space="preserve">; deberán de ejecutar de manera inmediata los mecanismos de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de denuncias y los protocolos de </w:t>
            </w:r>
            <w:proofErr w:type="spellStart"/>
            <w:r w:rsidRPr="002262B8">
              <w:rPr>
                <w:rFonts w:ascii="Times New Roman" w:eastAsia="Arial MT" w:hAnsi="Times New Roman" w:cs="Times New Roman"/>
                <w:sz w:val="24"/>
                <w:szCs w:val="24"/>
                <w:lang w:val="es-MX"/>
              </w:rPr>
              <w:t>actuación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señalados</w:t>
            </w:r>
            <w:proofErr w:type="spellEnd"/>
            <w:r w:rsidRPr="002262B8">
              <w:rPr>
                <w:rFonts w:ascii="Times New Roman" w:eastAsia="Arial MT" w:hAnsi="Times New Roman" w:cs="Times New Roman"/>
                <w:sz w:val="24"/>
                <w:szCs w:val="24"/>
                <w:lang w:val="es-MX"/>
              </w:rPr>
              <w:t xml:space="preserve"> por la ley, para la </w:t>
            </w:r>
            <w:proofErr w:type="spellStart"/>
            <w:r w:rsidRPr="002262B8">
              <w:rPr>
                <w:rFonts w:ascii="Times New Roman" w:eastAsia="Arial MT" w:hAnsi="Times New Roman" w:cs="Times New Roman"/>
                <w:sz w:val="24"/>
                <w:szCs w:val="24"/>
                <w:lang w:val="es-MX"/>
              </w:rPr>
              <w:t>implementación</w:t>
            </w:r>
            <w:proofErr w:type="spellEnd"/>
            <w:r w:rsidRPr="002262B8">
              <w:rPr>
                <w:rFonts w:ascii="Times New Roman" w:eastAsia="Arial MT" w:hAnsi="Times New Roman" w:cs="Times New Roman"/>
                <w:sz w:val="24"/>
                <w:szCs w:val="24"/>
                <w:lang w:val="es-MX"/>
              </w:rPr>
              <w:t xml:space="preserve"> de acciones de asistencia </w:t>
            </w:r>
            <w:proofErr w:type="spellStart"/>
            <w:r w:rsidRPr="002262B8">
              <w:rPr>
                <w:rFonts w:ascii="Times New Roman" w:eastAsia="Arial MT" w:hAnsi="Times New Roman" w:cs="Times New Roman"/>
                <w:sz w:val="24"/>
                <w:szCs w:val="24"/>
                <w:lang w:val="es-MX"/>
              </w:rPr>
              <w:t>jurídica</w:t>
            </w:r>
            <w:proofErr w:type="spellEnd"/>
            <w:r w:rsidRPr="002262B8">
              <w:rPr>
                <w:rFonts w:ascii="Times New Roman" w:eastAsia="Arial MT" w:hAnsi="Times New Roman" w:cs="Times New Roman"/>
                <w:sz w:val="24"/>
                <w:szCs w:val="24"/>
                <w:lang w:val="es-MX"/>
              </w:rPr>
              <w:t xml:space="preserve">, social y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y de </w:t>
            </w:r>
            <w:proofErr w:type="spellStart"/>
            <w:r w:rsidRPr="002262B8">
              <w:rPr>
                <w:rFonts w:ascii="Times New Roman" w:eastAsia="Arial MT" w:hAnsi="Times New Roman" w:cs="Times New Roman"/>
                <w:sz w:val="24"/>
                <w:szCs w:val="24"/>
                <w:lang w:val="es-MX"/>
              </w:rPr>
              <w:t>reparación</w:t>
            </w:r>
            <w:proofErr w:type="spellEnd"/>
            <w:r w:rsidRPr="002262B8">
              <w:rPr>
                <w:rFonts w:ascii="Times New Roman" w:eastAsia="Arial MT" w:hAnsi="Times New Roman" w:cs="Times New Roman"/>
                <w:sz w:val="24"/>
                <w:szCs w:val="24"/>
                <w:lang w:val="es-MX"/>
              </w:rPr>
              <w:t xml:space="preserve"> integral del </w:t>
            </w:r>
            <w:proofErr w:type="spellStart"/>
            <w:r w:rsidRPr="002262B8">
              <w:rPr>
                <w:rFonts w:ascii="Times New Roman" w:eastAsia="Arial MT" w:hAnsi="Times New Roman" w:cs="Times New Roman"/>
                <w:sz w:val="24"/>
                <w:szCs w:val="24"/>
                <w:lang w:val="es-MX"/>
              </w:rPr>
              <w:t>daño</w:t>
            </w:r>
            <w:proofErr w:type="spellEnd"/>
            <w:r w:rsidRPr="002262B8">
              <w:rPr>
                <w:rFonts w:ascii="Times New Roman" w:eastAsia="Arial MT" w:hAnsi="Times New Roman" w:cs="Times New Roman"/>
                <w:sz w:val="24"/>
                <w:szCs w:val="24"/>
                <w:lang w:val="es-MX"/>
              </w:rPr>
              <w:t xml:space="preserve">, destacando el </w:t>
            </w:r>
            <w:proofErr w:type="spellStart"/>
            <w:r w:rsidRPr="002262B8">
              <w:rPr>
                <w:rFonts w:ascii="Times New Roman" w:eastAsia="Arial MT" w:hAnsi="Times New Roman" w:cs="Times New Roman"/>
                <w:sz w:val="24"/>
                <w:szCs w:val="24"/>
                <w:lang w:val="es-MX"/>
              </w:rPr>
              <w:lastRenderedPageBreak/>
              <w:t>acompañamiento</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psicosocial, en sus planes y </w:t>
            </w:r>
            <w:proofErr w:type="spellStart"/>
            <w:r w:rsidRPr="002262B8">
              <w:rPr>
                <w:rFonts w:ascii="Times New Roman" w:eastAsia="Arial MT" w:hAnsi="Times New Roman" w:cs="Times New Roman"/>
                <w:sz w:val="24"/>
                <w:szCs w:val="24"/>
                <w:lang w:val="es-MX"/>
              </w:rPr>
              <w:t>políticas</w:t>
            </w:r>
            <w:proofErr w:type="spellEnd"/>
            <w:r w:rsidRPr="002262B8">
              <w:rPr>
                <w:rFonts w:ascii="Times New Roman" w:eastAsia="Arial MT" w:hAnsi="Times New Roman" w:cs="Times New Roman"/>
                <w:sz w:val="24"/>
                <w:szCs w:val="24"/>
                <w:lang w:val="es-MX"/>
              </w:rPr>
              <w:t>.</w:t>
            </w:r>
          </w:p>
          <w:p w14:paraId="7520CEF2"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06B00644"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p w14:paraId="29ED04FE"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04E55726"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tc>
      </w:tr>
      <w:tr w:rsidR="00B53934" w:rsidRPr="002262B8" w14:paraId="5302B84E" w14:textId="77777777" w:rsidTr="00733E0D">
        <w:trPr>
          <w:trHeight w:val="20"/>
          <w:jc w:val="center"/>
        </w:trPr>
        <w:tc>
          <w:tcPr>
            <w:tcW w:w="4414" w:type="dxa"/>
          </w:tcPr>
          <w:p w14:paraId="3D7562D0"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lastRenderedPageBreak/>
              <w:t>Artículo</w:t>
            </w:r>
            <w:proofErr w:type="spellEnd"/>
            <w:r w:rsidRPr="002262B8">
              <w:rPr>
                <w:rFonts w:ascii="Times New Roman" w:eastAsia="Arial MT" w:hAnsi="Times New Roman" w:cs="Times New Roman"/>
                <w:b/>
                <w:sz w:val="24"/>
                <w:szCs w:val="24"/>
                <w:lang w:val="es-MX"/>
              </w:rPr>
              <w:t xml:space="preserve"> 27. </w:t>
            </w:r>
            <w:r w:rsidRPr="002262B8">
              <w:rPr>
                <w:rFonts w:ascii="Times New Roman" w:eastAsia="Arial MT" w:hAnsi="Times New Roman" w:cs="Times New Roman"/>
                <w:sz w:val="24"/>
                <w:szCs w:val="24"/>
                <w:lang w:val="es-MX"/>
              </w:rPr>
              <w:t xml:space="preserve">Las autoridades estatales y municipales, en el ámbito de sus respectivas competencias, deberán adoptar las medidas necesarias para que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vivan en contextos familiares, escolares, vecinales y estatales libres de violencia, por lo que deberán:</w:t>
            </w:r>
          </w:p>
          <w:p w14:paraId="5B5C974F"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0A259210"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 II …</w:t>
            </w:r>
          </w:p>
          <w:p w14:paraId="5E61138D" w14:textId="77777777" w:rsidR="00B53934" w:rsidRPr="002262B8" w:rsidRDefault="00B53934" w:rsidP="00733E0D">
            <w:pPr>
              <w:numPr>
                <w:ilvl w:val="0"/>
                <w:numId w:val="84"/>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Adoptar las medidas apropiadas de conformidad con la </w:t>
            </w:r>
            <w:proofErr w:type="spellStart"/>
            <w:r w:rsidRPr="002262B8">
              <w:rPr>
                <w:rFonts w:ascii="Times New Roman" w:eastAsia="Arial MT" w:hAnsi="Times New Roman" w:cs="Times New Roman"/>
                <w:sz w:val="24"/>
                <w:szCs w:val="24"/>
                <w:lang w:val="es-MX"/>
              </w:rPr>
              <w:t>legislación</w:t>
            </w:r>
            <w:proofErr w:type="spellEnd"/>
            <w:r w:rsidRPr="002262B8">
              <w:rPr>
                <w:rFonts w:ascii="Times New Roman" w:eastAsia="Arial MT" w:hAnsi="Times New Roman" w:cs="Times New Roman"/>
                <w:sz w:val="24"/>
                <w:szCs w:val="24"/>
                <w:lang w:val="es-MX"/>
              </w:rPr>
              <w:t xml:space="preserve"> correspondiente para promover la </w:t>
            </w:r>
            <w:proofErr w:type="spellStart"/>
            <w:r w:rsidRPr="002262B8">
              <w:rPr>
                <w:rFonts w:ascii="Times New Roman" w:eastAsia="Arial MT" w:hAnsi="Times New Roman" w:cs="Times New Roman"/>
                <w:sz w:val="24"/>
                <w:szCs w:val="24"/>
                <w:lang w:val="es-MX"/>
              </w:rPr>
              <w:t>recuperación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física</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y la </w:t>
            </w:r>
            <w:proofErr w:type="spellStart"/>
            <w:r w:rsidRPr="002262B8">
              <w:rPr>
                <w:rFonts w:ascii="Times New Roman" w:eastAsia="Arial MT" w:hAnsi="Times New Roman" w:cs="Times New Roman"/>
                <w:sz w:val="24"/>
                <w:szCs w:val="24"/>
                <w:lang w:val="es-MX"/>
              </w:rPr>
              <w:t>integración</w:t>
            </w:r>
            <w:proofErr w:type="spellEnd"/>
            <w:r w:rsidRPr="002262B8">
              <w:rPr>
                <w:rFonts w:ascii="Times New Roman" w:eastAsia="Arial MT" w:hAnsi="Times New Roman" w:cs="Times New Roman"/>
                <w:sz w:val="24"/>
                <w:szCs w:val="24"/>
                <w:lang w:val="es-MX"/>
              </w:rPr>
              <w:t xml:space="preserve"> social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w:t>
            </w:r>
            <w:proofErr w:type="spellStart"/>
            <w:r w:rsidRPr="002262B8">
              <w:rPr>
                <w:rFonts w:ascii="Times New Roman" w:eastAsia="Arial MT" w:hAnsi="Times New Roman" w:cs="Times New Roman"/>
                <w:sz w:val="24"/>
                <w:szCs w:val="24"/>
                <w:lang w:val="es-MX"/>
              </w:rPr>
              <w:t>víctimas</w:t>
            </w:r>
            <w:proofErr w:type="spellEnd"/>
            <w:r w:rsidRPr="002262B8">
              <w:rPr>
                <w:rFonts w:ascii="Times New Roman" w:eastAsia="Arial MT" w:hAnsi="Times New Roman" w:cs="Times New Roman"/>
                <w:sz w:val="24"/>
                <w:szCs w:val="24"/>
                <w:lang w:val="es-MX"/>
              </w:rPr>
              <w:t xml:space="preserve"> de violencia para lograr el goce y </w:t>
            </w:r>
            <w:proofErr w:type="spellStart"/>
            <w:r w:rsidRPr="002262B8">
              <w:rPr>
                <w:rFonts w:ascii="Times New Roman" w:eastAsia="Arial MT" w:hAnsi="Times New Roman" w:cs="Times New Roman"/>
                <w:sz w:val="24"/>
                <w:szCs w:val="24"/>
                <w:lang w:val="es-MX"/>
              </w:rPr>
              <w:t>restitución</w:t>
            </w:r>
            <w:proofErr w:type="spellEnd"/>
            <w:r w:rsidRPr="002262B8">
              <w:rPr>
                <w:rFonts w:ascii="Times New Roman" w:eastAsia="Arial MT" w:hAnsi="Times New Roman" w:cs="Times New Roman"/>
                <w:sz w:val="24"/>
                <w:szCs w:val="24"/>
                <w:lang w:val="es-MX"/>
              </w:rPr>
              <w:t xml:space="preserve"> de sus derechos.</w:t>
            </w:r>
          </w:p>
          <w:p w14:paraId="4D37FAB6"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79A06EF" w14:textId="77777777" w:rsidR="00B53934" w:rsidRPr="002262B8" w:rsidRDefault="00B53934" w:rsidP="00733E0D">
            <w:pPr>
              <w:numPr>
                <w:ilvl w:val="0"/>
                <w:numId w:val="84"/>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Garantizar su </w:t>
            </w:r>
            <w:proofErr w:type="spellStart"/>
            <w:r w:rsidRPr="002262B8">
              <w:rPr>
                <w:rFonts w:ascii="Times New Roman" w:eastAsia="Arial MT" w:hAnsi="Times New Roman" w:cs="Times New Roman"/>
                <w:sz w:val="24"/>
                <w:szCs w:val="24"/>
                <w:lang w:val="es-MX"/>
              </w:rPr>
              <w:t>reincorporación</w:t>
            </w:r>
            <w:proofErr w:type="spellEnd"/>
            <w:r w:rsidRPr="002262B8">
              <w:rPr>
                <w:rFonts w:ascii="Times New Roman" w:eastAsia="Arial MT" w:hAnsi="Times New Roman" w:cs="Times New Roman"/>
                <w:sz w:val="24"/>
                <w:szCs w:val="24"/>
                <w:lang w:val="es-MX"/>
              </w:rPr>
              <w:t xml:space="preserve"> a la vida cotidiana, en un ambiente que fomente la salud </w:t>
            </w:r>
            <w:proofErr w:type="spellStart"/>
            <w:r w:rsidRPr="002262B8">
              <w:rPr>
                <w:rFonts w:ascii="Times New Roman" w:eastAsia="Arial MT" w:hAnsi="Times New Roman" w:cs="Times New Roman"/>
                <w:sz w:val="24"/>
                <w:szCs w:val="24"/>
                <w:lang w:val="es-MX"/>
              </w:rPr>
              <w:t>física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el respeto y la dignidad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para su desarrollo integral.</w:t>
            </w:r>
          </w:p>
          <w:p w14:paraId="6B08F176"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512438C6" w14:textId="77777777" w:rsidR="00B53934" w:rsidRPr="002262B8" w:rsidRDefault="00B53934" w:rsidP="00733E0D">
            <w:pPr>
              <w:numPr>
                <w:ilvl w:val="0"/>
                <w:numId w:val="84"/>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Elaborar protocolos de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en los que se considere su situación familiar, su edad, desarrollo evolutivo, cognoscitivo y madurez para la </w:t>
            </w:r>
            <w:proofErr w:type="spellStart"/>
            <w:r w:rsidRPr="002262B8">
              <w:rPr>
                <w:rFonts w:ascii="Times New Roman" w:eastAsia="Arial MT" w:hAnsi="Times New Roman" w:cs="Times New Roman"/>
                <w:sz w:val="24"/>
                <w:szCs w:val="24"/>
                <w:lang w:val="es-MX"/>
              </w:rPr>
              <w:t>implementación</w:t>
            </w:r>
            <w:proofErr w:type="spellEnd"/>
            <w:r w:rsidRPr="002262B8">
              <w:rPr>
                <w:rFonts w:ascii="Times New Roman" w:eastAsia="Arial MT" w:hAnsi="Times New Roman" w:cs="Times New Roman"/>
                <w:sz w:val="24"/>
                <w:szCs w:val="24"/>
                <w:lang w:val="es-MX"/>
              </w:rPr>
              <w:t xml:space="preserve"> de las acciones de asistencia y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respectivas,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para la </w:t>
            </w:r>
            <w:proofErr w:type="spellStart"/>
            <w:r w:rsidRPr="002262B8">
              <w:rPr>
                <w:rFonts w:ascii="Times New Roman" w:eastAsia="Arial MT" w:hAnsi="Times New Roman" w:cs="Times New Roman"/>
                <w:sz w:val="24"/>
                <w:szCs w:val="24"/>
                <w:lang w:val="es-MX"/>
              </w:rPr>
              <w:t>reparación</w:t>
            </w:r>
            <w:proofErr w:type="spellEnd"/>
            <w:r w:rsidRPr="002262B8">
              <w:rPr>
                <w:rFonts w:ascii="Times New Roman" w:eastAsia="Arial MT" w:hAnsi="Times New Roman" w:cs="Times New Roman"/>
                <w:sz w:val="24"/>
                <w:szCs w:val="24"/>
                <w:lang w:val="es-MX"/>
              </w:rPr>
              <w:t xml:space="preserve"> integral del </w:t>
            </w:r>
            <w:proofErr w:type="spellStart"/>
            <w:r w:rsidRPr="002262B8">
              <w:rPr>
                <w:rFonts w:ascii="Times New Roman" w:eastAsia="Arial MT" w:hAnsi="Times New Roman" w:cs="Times New Roman"/>
                <w:sz w:val="24"/>
                <w:szCs w:val="24"/>
                <w:lang w:val="es-MX"/>
              </w:rPr>
              <w:t>daño</w:t>
            </w:r>
            <w:proofErr w:type="spellEnd"/>
            <w:r w:rsidRPr="002262B8">
              <w:rPr>
                <w:rFonts w:ascii="Times New Roman" w:eastAsia="Arial MT" w:hAnsi="Times New Roman" w:cs="Times New Roman"/>
                <w:sz w:val="24"/>
                <w:szCs w:val="24"/>
                <w:lang w:val="es-MX"/>
              </w:rPr>
              <w:t>.</w:t>
            </w:r>
          </w:p>
        </w:tc>
        <w:tc>
          <w:tcPr>
            <w:tcW w:w="4414" w:type="dxa"/>
          </w:tcPr>
          <w:p w14:paraId="75A2D5F9"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27. </w:t>
            </w:r>
            <w:r w:rsidRPr="002262B8">
              <w:rPr>
                <w:rFonts w:ascii="Times New Roman" w:eastAsia="Arial MT" w:hAnsi="Times New Roman" w:cs="Times New Roman"/>
                <w:sz w:val="24"/>
                <w:szCs w:val="24"/>
                <w:lang w:val="es-MX"/>
              </w:rPr>
              <w:t xml:space="preserve">Las autoridades estatales y municipales, en el ámbito de sus respectivas competencias, deberán adoptar las medidas necesarias para que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vivan en contextos familiares, escolares, vecinales y estatales libres de violencia, por lo que deberán:</w:t>
            </w:r>
          </w:p>
          <w:p w14:paraId="02F7ADB1"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2CF1911"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II …</w:t>
            </w:r>
          </w:p>
          <w:p w14:paraId="0E01A31B" w14:textId="77777777" w:rsidR="00B53934" w:rsidRPr="002262B8" w:rsidRDefault="00B53934" w:rsidP="00733E0D">
            <w:pPr>
              <w:numPr>
                <w:ilvl w:val="0"/>
                <w:numId w:val="83"/>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Adoptar las medidas apropiadas de conformidad con la </w:t>
            </w:r>
            <w:proofErr w:type="spellStart"/>
            <w:r w:rsidRPr="002262B8">
              <w:rPr>
                <w:rFonts w:ascii="Times New Roman" w:eastAsia="Arial MT" w:hAnsi="Times New Roman" w:cs="Times New Roman"/>
                <w:sz w:val="24"/>
                <w:szCs w:val="24"/>
                <w:lang w:val="es-MX"/>
              </w:rPr>
              <w:t>legislación</w:t>
            </w:r>
            <w:proofErr w:type="spellEnd"/>
            <w:r w:rsidRPr="002262B8">
              <w:rPr>
                <w:rFonts w:ascii="Times New Roman" w:eastAsia="Arial MT" w:hAnsi="Times New Roman" w:cs="Times New Roman"/>
                <w:sz w:val="24"/>
                <w:szCs w:val="24"/>
                <w:lang w:val="es-MX"/>
              </w:rPr>
              <w:t xml:space="preserve"> correspondiente </w:t>
            </w:r>
            <w:r w:rsidRPr="002262B8">
              <w:rPr>
                <w:rFonts w:ascii="Times New Roman" w:eastAsia="Arial MT" w:hAnsi="Times New Roman" w:cs="Times New Roman"/>
                <w:b/>
                <w:sz w:val="24"/>
                <w:szCs w:val="24"/>
                <w:lang w:val="es-MX"/>
              </w:rPr>
              <w:t xml:space="preserve">y de apoyo psicosocial </w:t>
            </w:r>
            <w:r w:rsidRPr="002262B8">
              <w:rPr>
                <w:rFonts w:ascii="Times New Roman" w:eastAsia="Arial MT" w:hAnsi="Times New Roman" w:cs="Times New Roman"/>
                <w:sz w:val="24"/>
                <w:szCs w:val="24"/>
                <w:lang w:val="es-MX"/>
              </w:rPr>
              <w:t xml:space="preserve">para promover la </w:t>
            </w:r>
            <w:proofErr w:type="spellStart"/>
            <w:r w:rsidRPr="002262B8">
              <w:rPr>
                <w:rFonts w:ascii="Times New Roman" w:eastAsia="Arial MT" w:hAnsi="Times New Roman" w:cs="Times New Roman"/>
                <w:sz w:val="24"/>
                <w:szCs w:val="24"/>
                <w:lang w:val="es-MX"/>
              </w:rPr>
              <w:t>recuperación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física</w:t>
            </w:r>
            <w:proofErr w:type="spellEnd"/>
            <w:r w:rsidRPr="002262B8">
              <w:rPr>
                <w:rFonts w:ascii="Times New Roman" w:eastAsia="Arial MT" w:hAnsi="Times New Roman" w:cs="Times New Roman"/>
                <w:sz w:val="24"/>
                <w:szCs w:val="24"/>
                <w:lang w:val="es-MX"/>
              </w:rPr>
              <w:t xml:space="preserve">, </w:t>
            </w:r>
            <w:r w:rsidRPr="002262B8">
              <w:rPr>
                <w:rFonts w:ascii="Times New Roman" w:eastAsia="Arial MT" w:hAnsi="Times New Roman" w:cs="Times New Roman"/>
                <w:b/>
                <w:sz w:val="24"/>
                <w:szCs w:val="24"/>
                <w:lang w:val="es-MX"/>
              </w:rPr>
              <w:t xml:space="preserve">mental </w:t>
            </w:r>
            <w:r w:rsidRPr="002262B8">
              <w:rPr>
                <w:rFonts w:ascii="Times New Roman" w:eastAsia="Arial MT" w:hAnsi="Times New Roman" w:cs="Times New Roman"/>
                <w:sz w:val="24"/>
                <w:szCs w:val="24"/>
                <w:lang w:val="es-MX"/>
              </w:rPr>
              <w:t xml:space="preserve">y la </w:t>
            </w:r>
            <w:proofErr w:type="spellStart"/>
            <w:r w:rsidRPr="002262B8">
              <w:rPr>
                <w:rFonts w:ascii="Times New Roman" w:eastAsia="Arial MT" w:hAnsi="Times New Roman" w:cs="Times New Roman"/>
                <w:sz w:val="24"/>
                <w:szCs w:val="24"/>
                <w:lang w:val="es-MX"/>
              </w:rPr>
              <w:t>integración</w:t>
            </w:r>
            <w:proofErr w:type="spellEnd"/>
            <w:r w:rsidRPr="002262B8">
              <w:rPr>
                <w:rFonts w:ascii="Times New Roman" w:eastAsia="Arial MT" w:hAnsi="Times New Roman" w:cs="Times New Roman"/>
                <w:sz w:val="24"/>
                <w:szCs w:val="24"/>
                <w:lang w:val="es-MX"/>
              </w:rPr>
              <w:t xml:space="preserve"> social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w:t>
            </w:r>
            <w:proofErr w:type="spellStart"/>
            <w:r w:rsidRPr="002262B8">
              <w:rPr>
                <w:rFonts w:ascii="Times New Roman" w:eastAsia="Arial MT" w:hAnsi="Times New Roman" w:cs="Times New Roman"/>
                <w:sz w:val="24"/>
                <w:szCs w:val="24"/>
                <w:lang w:val="es-MX"/>
              </w:rPr>
              <w:t>víctimas</w:t>
            </w:r>
            <w:proofErr w:type="spellEnd"/>
            <w:r w:rsidRPr="002262B8">
              <w:rPr>
                <w:rFonts w:ascii="Times New Roman" w:eastAsia="Arial MT" w:hAnsi="Times New Roman" w:cs="Times New Roman"/>
                <w:sz w:val="24"/>
                <w:szCs w:val="24"/>
                <w:lang w:val="es-MX"/>
              </w:rPr>
              <w:t xml:space="preserve"> de violencia para lograr el goce y </w:t>
            </w:r>
            <w:proofErr w:type="spellStart"/>
            <w:r w:rsidRPr="002262B8">
              <w:rPr>
                <w:rFonts w:ascii="Times New Roman" w:eastAsia="Arial MT" w:hAnsi="Times New Roman" w:cs="Times New Roman"/>
                <w:sz w:val="24"/>
                <w:szCs w:val="24"/>
                <w:lang w:val="es-MX"/>
              </w:rPr>
              <w:t>restitución</w:t>
            </w:r>
            <w:proofErr w:type="spellEnd"/>
            <w:r w:rsidRPr="002262B8">
              <w:rPr>
                <w:rFonts w:ascii="Times New Roman" w:eastAsia="Arial MT" w:hAnsi="Times New Roman" w:cs="Times New Roman"/>
                <w:sz w:val="24"/>
                <w:szCs w:val="24"/>
                <w:lang w:val="es-MX"/>
              </w:rPr>
              <w:t xml:space="preserve"> de sus derechos.</w:t>
            </w:r>
          </w:p>
          <w:p w14:paraId="6FDB0C03"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168BAB0" w14:textId="77777777" w:rsidR="00B53934" w:rsidRPr="002262B8" w:rsidRDefault="00B53934" w:rsidP="00733E0D">
            <w:pPr>
              <w:numPr>
                <w:ilvl w:val="0"/>
                <w:numId w:val="83"/>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Garantizar su </w:t>
            </w:r>
            <w:proofErr w:type="spellStart"/>
            <w:r w:rsidRPr="002262B8">
              <w:rPr>
                <w:rFonts w:ascii="Times New Roman" w:eastAsia="Arial MT" w:hAnsi="Times New Roman" w:cs="Times New Roman"/>
                <w:sz w:val="24"/>
                <w:szCs w:val="24"/>
                <w:lang w:val="es-MX"/>
              </w:rPr>
              <w:t>reincorporación</w:t>
            </w:r>
            <w:proofErr w:type="spellEnd"/>
            <w:r w:rsidRPr="002262B8">
              <w:rPr>
                <w:rFonts w:ascii="Times New Roman" w:eastAsia="Arial MT" w:hAnsi="Times New Roman" w:cs="Times New Roman"/>
                <w:sz w:val="24"/>
                <w:szCs w:val="24"/>
                <w:lang w:val="es-MX"/>
              </w:rPr>
              <w:t xml:space="preserve"> a la vida cotidiana, en un ambiente que fomente la salud </w:t>
            </w:r>
            <w:proofErr w:type="spellStart"/>
            <w:r w:rsidRPr="002262B8">
              <w:rPr>
                <w:rFonts w:ascii="Times New Roman" w:eastAsia="Arial MT" w:hAnsi="Times New Roman" w:cs="Times New Roman"/>
                <w:sz w:val="24"/>
                <w:szCs w:val="24"/>
                <w:lang w:val="es-MX"/>
              </w:rPr>
              <w:t>física</w:t>
            </w:r>
            <w:proofErr w:type="spellEnd"/>
            <w:r w:rsidRPr="002262B8">
              <w:rPr>
                <w:rFonts w:ascii="Times New Roman" w:eastAsia="Arial MT" w:hAnsi="Times New Roman" w:cs="Times New Roman"/>
                <w:sz w:val="24"/>
                <w:szCs w:val="24"/>
                <w:lang w:val="es-MX"/>
              </w:rPr>
              <w:t xml:space="preserve"> y </w:t>
            </w:r>
            <w:r w:rsidRPr="002262B8">
              <w:rPr>
                <w:rFonts w:ascii="Times New Roman" w:eastAsia="Arial MT" w:hAnsi="Times New Roman" w:cs="Times New Roman"/>
                <w:b/>
                <w:sz w:val="24"/>
                <w:szCs w:val="24"/>
                <w:lang w:val="es-MX"/>
              </w:rPr>
              <w:t>mental</w:t>
            </w:r>
            <w:r w:rsidRPr="002262B8">
              <w:rPr>
                <w:rFonts w:ascii="Times New Roman" w:eastAsia="Arial MT" w:hAnsi="Times New Roman" w:cs="Times New Roman"/>
                <w:sz w:val="24"/>
                <w:szCs w:val="24"/>
                <w:lang w:val="es-MX"/>
              </w:rPr>
              <w:t xml:space="preserve">, el respeto y la dignidad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para su desarrollo integral.</w:t>
            </w:r>
          </w:p>
          <w:p w14:paraId="69CEC57B"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3C7AEDD4" w14:textId="77777777" w:rsidR="00B53934" w:rsidRPr="002262B8" w:rsidRDefault="00B53934" w:rsidP="00733E0D">
            <w:pPr>
              <w:numPr>
                <w:ilvl w:val="0"/>
                <w:numId w:val="83"/>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Elaborar protocolos de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en los que se considere su situación familiar, su edad, desarrollo evolutivo, cognoscitivo y madurez para la </w:t>
            </w:r>
            <w:proofErr w:type="spellStart"/>
            <w:r w:rsidRPr="002262B8">
              <w:rPr>
                <w:rFonts w:ascii="Times New Roman" w:eastAsia="Arial MT" w:hAnsi="Times New Roman" w:cs="Times New Roman"/>
                <w:sz w:val="24"/>
                <w:szCs w:val="24"/>
                <w:lang w:val="es-MX"/>
              </w:rPr>
              <w:t>implementación</w:t>
            </w:r>
            <w:proofErr w:type="spellEnd"/>
            <w:r w:rsidRPr="002262B8">
              <w:rPr>
                <w:rFonts w:ascii="Times New Roman" w:eastAsia="Arial MT" w:hAnsi="Times New Roman" w:cs="Times New Roman"/>
                <w:sz w:val="24"/>
                <w:szCs w:val="24"/>
                <w:lang w:val="es-MX"/>
              </w:rPr>
              <w:t xml:space="preserve"> de las acciones de asistencia,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w:t>
            </w:r>
            <w:r w:rsidRPr="002262B8">
              <w:rPr>
                <w:rFonts w:ascii="Times New Roman" w:eastAsia="Arial MT" w:hAnsi="Times New Roman" w:cs="Times New Roman"/>
                <w:b/>
                <w:sz w:val="24"/>
                <w:szCs w:val="24"/>
                <w:lang w:val="es-MX"/>
              </w:rPr>
              <w:t xml:space="preserve">y apoyo psicosocial </w:t>
            </w:r>
            <w:r w:rsidRPr="002262B8">
              <w:rPr>
                <w:rFonts w:ascii="Times New Roman" w:eastAsia="Arial MT" w:hAnsi="Times New Roman" w:cs="Times New Roman"/>
                <w:sz w:val="24"/>
                <w:szCs w:val="24"/>
                <w:lang w:val="es-MX"/>
              </w:rPr>
              <w:t xml:space="preserve">respectivos,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para la </w:t>
            </w:r>
            <w:proofErr w:type="spellStart"/>
            <w:r w:rsidRPr="002262B8">
              <w:rPr>
                <w:rFonts w:ascii="Times New Roman" w:eastAsia="Arial MT" w:hAnsi="Times New Roman" w:cs="Times New Roman"/>
                <w:sz w:val="24"/>
                <w:szCs w:val="24"/>
                <w:lang w:val="es-MX"/>
              </w:rPr>
              <w:t>reparación</w:t>
            </w:r>
            <w:proofErr w:type="spellEnd"/>
            <w:r w:rsidRPr="002262B8">
              <w:rPr>
                <w:rFonts w:ascii="Times New Roman" w:eastAsia="Arial MT" w:hAnsi="Times New Roman" w:cs="Times New Roman"/>
                <w:sz w:val="24"/>
                <w:szCs w:val="24"/>
                <w:lang w:val="es-MX"/>
              </w:rPr>
              <w:t xml:space="preserve"> integral del </w:t>
            </w:r>
            <w:proofErr w:type="spellStart"/>
            <w:r w:rsidRPr="002262B8">
              <w:rPr>
                <w:rFonts w:ascii="Times New Roman" w:eastAsia="Arial MT" w:hAnsi="Times New Roman" w:cs="Times New Roman"/>
                <w:sz w:val="24"/>
                <w:szCs w:val="24"/>
                <w:lang w:val="es-MX"/>
              </w:rPr>
              <w:t>daño</w:t>
            </w:r>
            <w:proofErr w:type="spellEnd"/>
            <w:r w:rsidRPr="002262B8">
              <w:rPr>
                <w:rFonts w:ascii="Times New Roman" w:eastAsia="Arial MT" w:hAnsi="Times New Roman" w:cs="Times New Roman"/>
                <w:sz w:val="24"/>
                <w:szCs w:val="24"/>
                <w:lang w:val="es-MX"/>
              </w:rPr>
              <w:t>.</w:t>
            </w:r>
          </w:p>
        </w:tc>
      </w:tr>
      <w:tr w:rsidR="00B53934" w:rsidRPr="002262B8" w14:paraId="3715AE62" w14:textId="77777777" w:rsidTr="00733E0D">
        <w:trPr>
          <w:trHeight w:val="20"/>
          <w:jc w:val="center"/>
        </w:trPr>
        <w:tc>
          <w:tcPr>
            <w:tcW w:w="4414" w:type="dxa"/>
          </w:tcPr>
          <w:p w14:paraId="2A655D75"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30 Bis.- </w:t>
            </w:r>
            <w:r w:rsidRPr="002262B8">
              <w:rPr>
                <w:rFonts w:ascii="Times New Roman" w:eastAsia="Arial MT" w:hAnsi="Times New Roman" w:cs="Times New Roman"/>
                <w:sz w:val="24"/>
                <w:szCs w:val="24"/>
                <w:lang w:val="es-MX"/>
              </w:rPr>
              <w:t xml:space="preserve">Las personas que tienen a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bajo su responsabilidad, derivado de la patria potestad, tutela, guarda y custodia, la </w:t>
            </w:r>
            <w:proofErr w:type="spellStart"/>
            <w:r w:rsidRPr="002262B8">
              <w:rPr>
                <w:rFonts w:ascii="Times New Roman" w:eastAsia="Arial MT" w:hAnsi="Times New Roman" w:cs="Times New Roman"/>
                <w:sz w:val="24"/>
                <w:szCs w:val="24"/>
                <w:lang w:val="es-MX"/>
              </w:rPr>
              <w:t>enseñanza</w:t>
            </w:r>
            <w:proofErr w:type="spellEnd"/>
            <w:r w:rsidRPr="002262B8">
              <w:rPr>
                <w:rFonts w:ascii="Times New Roman" w:eastAsia="Arial MT" w:hAnsi="Times New Roman" w:cs="Times New Roman"/>
                <w:sz w:val="24"/>
                <w:szCs w:val="24"/>
                <w:lang w:val="es-MX"/>
              </w:rPr>
              <w:t xml:space="preserve">, la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la salud, acogimiento residencial o cualquier otro encargado de su </w:t>
            </w:r>
            <w:proofErr w:type="spellStart"/>
            <w:r w:rsidRPr="002262B8">
              <w:rPr>
                <w:rFonts w:ascii="Times New Roman" w:eastAsia="Arial MT" w:hAnsi="Times New Roman" w:cs="Times New Roman"/>
                <w:sz w:val="24"/>
                <w:szCs w:val="24"/>
                <w:lang w:val="es-MX"/>
              </w:rPr>
              <w:t>orientación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o cuidado y crianza, tienen el deber de salvaguardar su integridad </w:t>
            </w:r>
            <w:proofErr w:type="spellStart"/>
            <w:r w:rsidRPr="002262B8">
              <w:rPr>
                <w:rFonts w:ascii="Times New Roman" w:eastAsia="Arial MT" w:hAnsi="Times New Roman" w:cs="Times New Roman"/>
                <w:sz w:val="24"/>
                <w:szCs w:val="24"/>
                <w:lang w:val="es-MX"/>
              </w:rPr>
              <w:t>física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y moral eliminando de su actuar, como forma de disciplina o correctivo, los castigos corporales, los castigos humillantes y cualquier forma o tipo de violencia; </w:t>
            </w:r>
            <w:r w:rsidRPr="002262B8">
              <w:rPr>
                <w:rFonts w:ascii="Times New Roman" w:eastAsia="Arial MT" w:hAnsi="Times New Roman" w:cs="Times New Roman"/>
                <w:sz w:val="24"/>
                <w:szCs w:val="24"/>
                <w:lang w:val="es-MX"/>
              </w:rPr>
              <w:lastRenderedPageBreak/>
              <w:t>asimismo, deberán promover, en todo momento la crianza positiva, a fin de que contribuyan a su desarrollo integral.</w:t>
            </w:r>
          </w:p>
          <w:p w14:paraId="0DBF122C"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628CC17"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31.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tienen derecho a disfrutar del más alto nivel posible de salud,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a recibir la </w:t>
            </w:r>
            <w:proofErr w:type="spellStart"/>
            <w:r w:rsidRPr="002262B8">
              <w:rPr>
                <w:rFonts w:ascii="Times New Roman" w:eastAsia="Arial MT" w:hAnsi="Times New Roman" w:cs="Times New Roman"/>
                <w:sz w:val="24"/>
                <w:szCs w:val="24"/>
                <w:lang w:val="es-MX"/>
              </w:rPr>
              <w:t>prestación</w:t>
            </w:r>
            <w:proofErr w:type="spellEnd"/>
            <w:r w:rsidRPr="002262B8">
              <w:rPr>
                <w:rFonts w:ascii="Times New Roman" w:eastAsia="Arial MT" w:hAnsi="Times New Roman" w:cs="Times New Roman"/>
                <w:sz w:val="24"/>
                <w:szCs w:val="24"/>
                <w:lang w:val="es-MX"/>
              </w:rPr>
              <w:t xml:space="preserve"> de servicios de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médica gratuita y de calidad, de conformidad con la </w:t>
            </w:r>
            <w:proofErr w:type="spellStart"/>
            <w:r w:rsidRPr="002262B8">
              <w:rPr>
                <w:rFonts w:ascii="Times New Roman" w:eastAsia="Arial MT" w:hAnsi="Times New Roman" w:cs="Times New Roman"/>
                <w:sz w:val="24"/>
                <w:szCs w:val="24"/>
                <w:lang w:val="es-MX"/>
              </w:rPr>
              <w:t>legislación</w:t>
            </w:r>
            <w:proofErr w:type="spellEnd"/>
            <w:r w:rsidRPr="002262B8">
              <w:rPr>
                <w:rFonts w:ascii="Times New Roman" w:eastAsia="Arial MT" w:hAnsi="Times New Roman" w:cs="Times New Roman"/>
                <w:sz w:val="24"/>
                <w:szCs w:val="24"/>
                <w:lang w:val="es-MX"/>
              </w:rPr>
              <w:t xml:space="preserve"> aplicable.</w:t>
            </w:r>
          </w:p>
          <w:p w14:paraId="162A91B5"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A249043"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II …</w:t>
            </w:r>
          </w:p>
          <w:p w14:paraId="67BF4D6D" w14:textId="77777777" w:rsidR="00B53934" w:rsidRPr="002262B8" w:rsidRDefault="00B53934" w:rsidP="00733E0D">
            <w:pPr>
              <w:ind w:right="51"/>
              <w:jc w:val="both"/>
              <w:rPr>
                <w:rFonts w:ascii="Times New Roman" w:eastAsia="Arial MT" w:hAnsi="Times New Roman" w:cs="Times New Roman"/>
                <w:sz w:val="24"/>
                <w:szCs w:val="24"/>
                <w:lang w:val="es-MX"/>
              </w:rPr>
            </w:pPr>
          </w:p>
          <w:p w14:paraId="310A4ECD" w14:textId="77777777" w:rsidR="00B53934" w:rsidRPr="002262B8" w:rsidRDefault="00B53934" w:rsidP="00733E0D">
            <w:pPr>
              <w:numPr>
                <w:ilvl w:val="0"/>
                <w:numId w:val="82"/>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Asegurar la </w:t>
            </w:r>
            <w:proofErr w:type="spellStart"/>
            <w:r w:rsidRPr="002262B8">
              <w:rPr>
                <w:rFonts w:ascii="Times New Roman" w:eastAsia="Arial MT" w:hAnsi="Times New Roman" w:cs="Times New Roman"/>
                <w:sz w:val="24"/>
                <w:szCs w:val="24"/>
                <w:lang w:val="es-MX"/>
              </w:rPr>
              <w:t>prestación</w:t>
            </w:r>
            <w:proofErr w:type="spellEnd"/>
            <w:r w:rsidRPr="002262B8">
              <w:rPr>
                <w:rFonts w:ascii="Times New Roman" w:eastAsia="Arial MT" w:hAnsi="Times New Roman" w:cs="Times New Roman"/>
                <w:sz w:val="24"/>
                <w:szCs w:val="24"/>
                <w:lang w:val="es-MX"/>
              </w:rPr>
              <w:t xml:space="preserve"> de la asistencia médica y sanitaria que sean necesarias a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haciendo hincapié en la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primaria a la salud.</w:t>
            </w:r>
          </w:p>
          <w:p w14:paraId="737DE024"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3F0CC4D5"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67E7EDAD"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795FEEE" w14:textId="77777777" w:rsidR="00B53934" w:rsidRPr="002262B8" w:rsidRDefault="00B53934" w:rsidP="00733E0D">
            <w:pPr>
              <w:numPr>
                <w:ilvl w:val="0"/>
                <w:numId w:val="82"/>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Promover en todos los grupos de la sociedad y, en particular, en quienes ejerzan la patria potestad, tutela o guarda y custodia, de niños,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y adolescentes, los principios básicos de la salud, la </w:t>
            </w:r>
            <w:proofErr w:type="spellStart"/>
            <w:r w:rsidRPr="002262B8">
              <w:rPr>
                <w:rFonts w:ascii="Times New Roman" w:eastAsia="Arial MT" w:hAnsi="Times New Roman" w:cs="Times New Roman"/>
                <w:sz w:val="24"/>
                <w:szCs w:val="24"/>
                <w:lang w:val="es-MX"/>
              </w:rPr>
              <w:t>nutrición</w:t>
            </w:r>
            <w:proofErr w:type="spellEnd"/>
            <w:r w:rsidRPr="002262B8">
              <w:rPr>
                <w:rFonts w:ascii="Times New Roman" w:eastAsia="Arial MT" w:hAnsi="Times New Roman" w:cs="Times New Roman"/>
                <w:sz w:val="24"/>
                <w:szCs w:val="24"/>
                <w:lang w:val="es-MX"/>
              </w:rPr>
              <w:t xml:space="preserve">, la higiene y el saneamiento ambiental, las medidas de </w:t>
            </w:r>
            <w:proofErr w:type="spellStart"/>
            <w:r w:rsidRPr="002262B8">
              <w:rPr>
                <w:rFonts w:ascii="Times New Roman" w:eastAsia="Arial MT" w:hAnsi="Times New Roman" w:cs="Times New Roman"/>
                <w:sz w:val="24"/>
                <w:szCs w:val="24"/>
                <w:lang w:val="es-MX"/>
              </w:rPr>
              <w:t>prevención</w:t>
            </w:r>
            <w:proofErr w:type="spellEnd"/>
            <w:r w:rsidRPr="002262B8">
              <w:rPr>
                <w:rFonts w:ascii="Times New Roman" w:eastAsia="Arial MT" w:hAnsi="Times New Roman" w:cs="Times New Roman"/>
                <w:sz w:val="24"/>
                <w:szCs w:val="24"/>
                <w:lang w:val="es-MX"/>
              </w:rPr>
              <w:t xml:space="preserve"> de accidentes, las ventajas de la lactancia materna, exclusiva dentro de los primeros seis meses y complementaria hasta los dos años.</w:t>
            </w:r>
          </w:p>
          <w:p w14:paraId="6061DEAE"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25A89A78"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503ABE97" w14:textId="77777777" w:rsidR="00B53934" w:rsidRPr="002262B8" w:rsidRDefault="00B53934" w:rsidP="00733E0D">
            <w:pPr>
              <w:numPr>
                <w:ilvl w:val="0"/>
                <w:numId w:val="82"/>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Adoptar medidas tendientes a la </w:t>
            </w:r>
            <w:proofErr w:type="spellStart"/>
            <w:r w:rsidRPr="002262B8">
              <w:rPr>
                <w:rFonts w:ascii="Times New Roman" w:eastAsia="Arial MT" w:hAnsi="Times New Roman" w:cs="Times New Roman"/>
                <w:sz w:val="24"/>
                <w:szCs w:val="24"/>
                <w:lang w:val="es-MX"/>
              </w:rPr>
              <w:t>eliminación</w:t>
            </w:r>
            <w:proofErr w:type="spellEnd"/>
            <w:r w:rsidRPr="002262B8">
              <w:rPr>
                <w:rFonts w:ascii="Times New Roman" w:eastAsia="Arial MT" w:hAnsi="Times New Roman" w:cs="Times New Roman"/>
                <w:sz w:val="24"/>
                <w:szCs w:val="24"/>
                <w:lang w:val="es-MX"/>
              </w:rPr>
              <w:t xml:space="preserve"> de prácticas culturales, usos y costumbres que sean perjudiciales para la salud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w:t>
            </w:r>
          </w:p>
        </w:tc>
        <w:tc>
          <w:tcPr>
            <w:tcW w:w="4414" w:type="dxa"/>
          </w:tcPr>
          <w:p w14:paraId="78AE8E41"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lastRenderedPageBreak/>
              <w:t>Artículo</w:t>
            </w:r>
            <w:proofErr w:type="spellEnd"/>
            <w:r w:rsidRPr="002262B8">
              <w:rPr>
                <w:rFonts w:ascii="Times New Roman" w:eastAsia="Arial MT" w:hAnsi="Times New Roman" w:cs="Times New Roman"/>
                <w:b/>
                <w:sz w:val="24"/>
                <w:szCs w:val="24"/>
                <w:lang w:val="es-MX"/>
              </w:rPr>
              <w:t xml:space="preserve"> 30 Bis.- </w:t>
            </w:r>
            <w:r w:rsidRPr="002262B8">
              <w:rPr>
                <w:rFonts w:ascii="Times New Roman" w:eastAsia="Arial MT" w:hAnsi="Times New Roman" w:cs="Times New Roman"/>
                <w:sz w:val="24"/>
                <w:szCs w:val="24"/>
                <w:lang w:val="es-MX"/>
              </w:rPr>
              <w:t xml:space="preserve">Las personas que tienen a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bajo su responsabilidad, derivado de la patria potestad, tutela, guarda y custodia, la </w:t>
            </w:r>
            <w:proofErr w:type="spellStart"/>
            <w:r w:rsidRPr="002262B8">
              <w:rPr>
                <w:rFonts w:ascii="Times New Roman" w:eastAsia="Arial MT" w:hAnsi="Times New Roman" w:cs="Times New Roman"/>
                <w:sz w:val="24"/>
                <w:szCs w:val="24"/>
                <w:lang w:val="es-MX"/>
              </w:rPr>
              <w:t>enseñanza</w:t>
            </w:r>
            <w:proofErr w:type="spellEnd"/>
            <w:r w:rsidRPr="002262B8">
              <w:rPr>
                <w:rFonts w:ascii="Times New Roman" w:eastAsia="Arial MT" w:hAnsi="Times New Roman" w:cs="Times New Roman"/>
                <w:sz w:val="24"/>
                <w:szCs w:val="24"/>
                <w:lang w:val="es-MX"/>
              </w:rPr>
              <w:t xml:space="preserve">, la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la salud, acogimiento residencial o cualquier otro encargado de su </w:t>
            </w:r>
            <w:proofErr w:type="spellStart"/>
            <w:r w:rsidRPr="002262B8">
              <w:rPr>
                <w:rFonts w:ascii="Times New Roman" w:eastAsia="Arial MT" w:hAnsi="Times New Roman" w:cs="Times New Roman"/>
                <w:sz w:val="24"/>
                <w:szCs w:val="24"/>
                <w:lang w:val="es-MX"/>
              </w:rPr>
              <w:t>orientación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o cuidado y crianza, tienen el deber de salvaguardar su </w:t>
            </w:r>
            <w:r w:rsidRPr="002262B8">
              <w:rPr>
                <w:rFonts w:ascii="Times New Roman" w:eastAsia="Arial MT" w:hAnsi="Times New Roman" w:cs="Times New Roman"/>
                <w:b/>
                <w:sz w:val="24"/>
                <w:szCs w:val="24"/>
                <w:lang w:val="es-MX"/>
              </w:rPr>
              <w:t xml:space="preserve">salud </w:t>
            </w:r>
            <w:proofErr w:type="spellStart"/>
            <w:r w:rsidRPr="002262B8">
              <w:rPr>
                <w:rFonts w:ascii="Times New Roman" w:eastAsia="Arial MT" w:hAnsi="Times New Roman" w:cs="Times New Roman"/>
                <w:sz w:val="24"/>
                <w:szCs w:val="24"/>
                <w:lang w:val="es-MX"/>
              </w:rPr>
              <w:t>física</w:t>
            </w:r>
            <w:proofErr w:type="spellEnd"/>
            <w:r w:rsidRPr="002262B8">
              <w:rPr>
                <w:rFonts w:ascii="Times New Roman" w:eastAsia="Arial MT" w:hAnsi="Times New Roman" w:cs="Times New Roman"/>
                <w:sz w:val="24"/>
                <w:szCs w:val="24"/>
                <w:lang w:val="es-MX"/>
              </w:rPr>
              <w:t xml:space="preserve">, </w:t>
            </w:r>
            <w:r w:rsidRPr="002262B8">
              <w:rPr>
                <w:rFonts w:ascii="Times New Roman" w:eastAsia="Arial MT" w:hAnsi="Times New Roman" w:cs="Times New Roman"/>
                <w:b/>
                <w:sz w:val="24"/>
                <w:szCs w:val="24"/>
                <w:lang w:val="es-MX"/>
              </w:rPr>
              <w:t xml:space="preserve">mental </w:t>
            </w:r>
            <w:r w:rsidRPr="002262B8">
              <w:rPr>
                <w:rFonts w:ascii="Times New Roman" w:eastAsia="Arial MT" w:hAnsi="Times New Roman" w:cs="Times New Roman"/>
                <w:sz w:val="24"/>
                <w:szCs w:val="24"/>
                <w:lang w:val="es-MX"/>
              </w:rPr>
              <w:t xml:space="preserve">y su </w:t>
            </w:r>
            <w:r w:rsidRPr="002262B8">
              <w:rPr>
                <w:rFonts w:ascii="Times New Roman" w:eastAsia="Arial MT" w:hAnsi="Times New Roman" w:cs="Times New Roman"/>
                <w:b/>
                <w:sz w:val="24"/>
                <w:szCs w:val="24"/>
                <w:lang w:val="es-MX"/>
              </w:rPr>
              <w:t xml:space="preserve">integridad </w:t>
            </w:r>
            <w:r w:rsidRPr="002262B8">
              <w:rPr>
                <w:rFonts w:ascii="Times New Roman" w:eastAsia="Arial MT" w:hAnsi="Times New Roman" w:cs="Times New Roman"/>
                <w:sz w:val="24"/>
                <w:szCs w:val="24"/>
                <w:lang w:val="es-MX"/>
              </w:rPr>
              <w:t xml:space="preserve">moral eliminando de su actuar, como forma de disciplina o correctivo, los castigos corporales, los castigos humillantes y cualquier forma o tipo de violencia; </w:t>
            </w:r>
            <w:r w:rsidRPr="002262B8">
              <w:rPr>
                <w:rFonts w:ascii="Times New Roman" w:eastAsia="Arial MT" w:hAnsi="Times New Roman" w:cs="Times New Roman"/>
                <w:sz w:val="24"/>
                <w:szCs w:val="24"/>
                <w:lang w:val="es-MX"/>
              </w:rPr>
              <w:lastRenderedPageBreak/>
              <w:t>asimismo, deberán promover, en todo momento la crianza positiva, a fin de que contribuyan a su desarrollo integral.</w:t>
            </w:r>
          </w:p>
          <w:p w14:paraId="5B9446ED"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6271E0EA"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31.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tienen derecho a disfrutar del más alto nivel posible </w:t>
            </w:r>
            <w:r w:rsidRPr="002262B8">
              <w:rPr>
                <w:rFonts w:ascii="Times New Roman" w:eastAsia="Arial MT" w:hAnsi="Times New Roman" w:cs="Times New Roman"/>
                <w:b/>
                <w:sz w:val="24"/>
                <w:szCs w:val="24"/>
                <w:lang w:val="es-MX"/>
              </w:rPr>
              <w:t xml:space="preserve">de salud física, mental y apoyo psicosocial,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a recibir la </w:t>
            </w:r>
            <w:proofErr w:type="spellStart"/>
            <w:r w:rsidRPr="002262B8">
              <w:rPr>
                <w:rFonts w:ascii="Times New Roman" w:eastAsia="Arial MT" w:hAnsi="Times New Roman" w:cs="Times New Roman"/>
                <w:sz w:val="24"/>
                <w:szCs w:val="24"/>
                <w:lang w:val="es-MX"/>
              </w:rPr>
              <w:t>prestación</w:t>
            </w:r>
            <w:proofErr w:type="spellEnd"/>
            <w:r w:rsidRPr="002262B8">
              <w:rPr>
                <w:rFonts w:ascii="Times New Roman" w:eastAsia="Arial MT" w:hAnsi="Times New Roman" w:cs="Times New Roman"/>
                <w:sz w:val="24"/>
                <w:szCs w:val="24"/>
                <w:lang w:val="es-MX"/>
              </w:rPr>
              <w:t xml:space="preserve"> de servicios de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médica gratuita y de calidad, de conformidad con la </w:t>
            </w:r>
            <w:proofErr w:type="spellStart"/>
            <w:r w:rsidRPr="002262B8">
              <w:rPr>
                <w:rFonts w:ascii="Times New Roman" w:eastAsia="Arial MT" w:hAnsi="Times New Roman" w:cs="Times New Roman"/>
                <w:sz w:val="24"/>
                <w:szCs w:val="24"/>
                <w:lang w:val="es-MX"/>
              </w:rPr>
              <w:t>legislación</w:t>
            </w:r>
            <w:proofErr w:type="spellEnd"/>
            <w:r w:rsidRPr="002262B8">
              <w:rPr>
                <w:rFonts w:ascii="Times New Roman" w:eastAsia="Arial MT" w:hAnsi="Times New Roman" w:cs="Times New Roman"/>
                <w:sz w:val="24"/>
                <w:szCs w:val="24"/>
                <w:lang w:val="es-MX"/>
              </w:rPr>
              <w:t xml:space="preserve"> aplicable.</w:t>
            </w:r>
          </w:p>
          <w:p w14:paraId="45CE63A6"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19D1ADB3"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II …</w:t>
            </w:r>
          </w:p>
          <w:p w14:paraId="1C017011" w14:textId="77777777" w:rsidR="00B53934" w:rsidRPr="002262B8" w:rsidRDefault="00B53934" w:rsidP="00733E0D">
            <w:pPr>
              <w:numPr>
                <w:ilvl w:val="0"/>
                <w:numId w:val="81"/>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Asegurar la </w:t>
            </w:r>
            <w:proofErr w:type="spellStart"/>
            <w:r w:rsidRPr="002262B8">
              <w:rPr>
                <w:rFonts w:ascii="Times New Roman" w:eastAsia="Arial MT" w:hAnsi="Times New Roman" w:cs="Times New Roman"/>
                <w:sz w:val="24"/>
                <w:szCs w:val="24"/>
                <w:lang w:val="es-MX"/>
              </w:rPr>
              <w:t>prestación</w:t>
            </w:r>
            <w:proofErr w:type="spellEnd"/>
            <w:r w:rsidRPr="002262B8">
              <w:rPr>
                <w:rFonts w:ascii="Times New Roman" w:eastAsia="Arial MT" w:hAnsi="Times New Roman" w:cs="Times New Roman"/>
                <w:sz w:val="24"/>
                <w:szCs w:val="24"/>
                <w:lang w:val="es-MX"/>
              </w:rPr>
              <w:t xml:space="preserve"> de la asistencia médica, </w:t>
            </w:r>
            <w:r w:rsidRPr="002262B8">
              <w:rPr>
                <w:rFonts w:ascii="Times New Roman" w:eastAsia="Arial MT" w:hAnsi="Times New Roman" w:cs="Times New Roman"/>
                <w:b/>
                <w:sz w:val="24"/>
                <w:szCs w:val="24"/>
                <w:lang w:val="es-MX"/>
              </w:rPr>
              <w:t xml:space="preserve">sanitaria y apoyo psicosocial </w:t>
            </w:r>
            <w:r w:rsidRPr="002262B8">
              <w:rPr>
                <w:rFonts w:ascii="Times New Roman" w:eastAsia="Arial MT" w:hAnsi="Times New Roman" w:cs="Times New Roman"/>
                <w:sz w:val="24"/>
                <w:szCs w:val="24"/>
                <w:lang w:val="es-MX"/>
              </w:rPr>
              <w:t xml:space="preserve">que sean necesarias a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haciendo hincapié en la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primaria a la salud.</w:t>
            </w:r>
          </w:p>
          <w:p w14:paraId="7E34ECF3"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F732FFF"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11051E16" w14:textId="77777777" w:rsidR="00B53934" w:rsidRPr="002262B8" w:rsidRDefault="00B53934" w:rsidP="00733E0D">
            <w:pPr>
              <w:numPr>
                <w:ilvl w:val="0"/>
                <w:numId w:val="81"/>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Promover en todos los grupos de la sociedad y, en particular, en quienes ejerzan la patria potestad, tutela o guarda y custodia, de niños,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y adolescentes, los principios básicos de la salud </w:t>
            </w:r>
            <w:r w:rsidRPr="002262B8">
              <w:rPr>
                <w:rFonts w:ascii="Times New Roman" w:eastAsia="Arial MT" w:hAnsi="Times New Roman" w:cs="Times New Roman"/>
                <w:b/>
                <w:sz w:val="24"/>
                <w:szCs w:val="24"/>
                <w:lang w:val="es-MX"/>
              </w:rPr>
              <w:t>física, salud mental y apoyo psicosocial</w:t>
            </w:r>
            <w:r w:rsidRPr="002262B8">
              <w:rPr>
                <w:rFonts w:ascii="Times New Roman" w:eastAsia="Arial MT" w:hAnsi="Times New Roman" w:cs="Times New Roman"/>
                <w:sz w:val="24"/>
                <w:szCs w:val="24"/>
                <w:lang w:val="es-MX"/>
              </w:rPr>
              <w:t xml:space="preserve">, la </w:t>
            </w:r>
            <w:proofErr w:type="spellStart"/>
            <w:r w:rsidRPr="002262B8">
              <w:rPr>
                <w:rFonts w:ascii="Times New Roman" w:eastAsia="Arial MT" w:hAnsi="Times New Roman" w:cs="Times New Roman"/>
                <w:sz w:val="24"/>
                <w:szCs w:val="24"/>
                <w:lang w:val="es-MX"/>
              </w:rPr>
              <w:t>nutrición</w:t>
            </w:r>
            <w:proofErr w:type="spellEnd"/>
            <w:r w:rsidRPr="002262B8">
              <w:rPr>
                <w:rFonts w:ascii="Times New Roman" w:eastAsia="Arial MT" w:hAnsi="Times New Roman" w:cs="Times New Roman"/>
                <w:sz w:val="24"/>
                <w:szCs w:val="24"/>
                <w:lang w:val="es-MX"/>
              </w:rPr>
              <w:t xml:space="preserve">, la higiene y el saneamiento ambiental, las medidas de </w:t>
            </w:r>
            <w:proofErr w:type="spellStart"/>
            <w:r w:rsidRPr="002262B8">
              <w:rPr>
                <w:rFonts w:ascii="Times New Roman" w:eastAsia="Arial MT" w:hAnsi="Times New Roman" w:cs="Times New Roman"/>
                <w:sz w:val="24"/>
                <w:szCs w:val="24"/>
                <w:lang w:val="es-MX"/>
              </w:rPr>
              <w:t>prevención</w:t>
            </w:r>
            <w:proofErr w:type="spellEnd"/>
            <w:r w:rsidRPr="002262B8">
              <w:rPr>
                <w:rFonts w:ascii="Times New Roman" w:eastAsia="Arial MT" w:hAnsi="Times New Roman" w:cs="Times New Roman"/>
                <w:sz w:val="24"/>
                <w:szCs w:val="24"/>
                <w:lang w:val="es-MX"/>
              </w:rPr>
              <w:t xml:space="preserve"> de accidentes, las ventajas de la lactancia materna, exclusiva dentro de los primeros seis meses y complementaria hasta los dos años.</w:t>
            </w:r>
          </w:p>
          <w:p w14:paraId="0C5FDA4F"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5446B189" w14:textId="77777777" w:rsidR="00B53934" w:rsidRPr="002262B8" w:rsidRDefault="00B53934" w:rsidP="00733E0D">
            <w:pPr>
              <w:numPr>
                <w:ilvl w:val="0"/>
                <w:numId w:val="81"/>
              </w:numPr>
              <w:ind w:left="0" w:right="51" w:firstLine="0"/>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Adoptar medidas tendientes a la </w:t>
            </w:r>
            <w:proofErr w:type="spellStart"/>
            <w:r w:rsidRPr="002262B8">
              <w:rPr>
                <w:rFonts w:ascii="Times New Roman" w:eastAsia="Arial MT" w:hAnsi="Times New Roman" w:cs="Times New Roman"/>
                <w:sz w:val="24"/>
                <w:szCs w:val="24"/>
                <w:lang w:val="es-MX"/>
              </w:rPr>
              <w:t>eliminación</w:t>
            </w:r>
            <w:proofErr w:type="spellEnd"/>
            <w:r w:rsidRPr="002262B8">
              <w:rPr>
                <w:rFonts w:ascii="Times New Roman" w:eastAsia="Arial MT" w:hAnsi="Times New Roman" w:cs="Times New Roman"/>
                <w:sz w:val="24"/>
                <w:szCs w:val="24"/>
                <w:lang w:val="es-MX"/>
              </w:rPr>
              <w:t xml:space="preserve"> de prácticas culturales, usos y costumbres que sean perjudiciales para la salud </w:t>
            </w:r>
            <w:r w:rsidRPr="002262B8">
              <w:rPr>
                <w:rFonts w:ascii="Times New Roman" w:eastAsia="Arial MT" w:hAnsi="Times New Roman" w:cs="Times New Roman"/>
                <w:b/>
                <w:sz w:val="24"/>
                <w:szCs w:val="24"/>
                <w:lang w:val="es-MX"/>
              </w:rPr>
              <w:t xml:space="preserve">física y mental </w:t>
            </w:r>
            <w:r w:rsidRPr="002262B8">
              <w:rPr>
                <w:rFonts w:ascii="Times New Roman" w:eastAsia="Arial MT" w:hAnsi="Times New Roman" w:cs="Times New Roman"/>
                <w:sz w:val="24"/>
                <w:szCs w:val="24"/>
                <w:lang w:val="es-MX"/>
              </w:rPr>
              <w:t xml:space="preserve">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w:t>
            </w:r>
          </w:p>
        </w:tc>
      </w:tr>
      <w:tr w:rsidR="00B53934" w:rsidRPr="002262B8" w14:paraId="03F7271F" w14:textId="77777777" w:rsidTr="00733E0D">
        <w:trPr>
          <w:trHeight w:val="20"/>
          <w:jc w:val="center"/>
        </w:trPr>
        <w:tc>
          <w:tcPr>
            <w:tcW w:w="4414" w:type="dxa"/>
          </w:tcPr>
          <w:p w14:paraId="55CFC8BB"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lastRenderedPageBreak/>
              <w:t>VI a la XV […]</w:t>
            </w:r>
          </w:p>
          <w:p w14:paraId="1F5493B0"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0AB2940B"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XVI. Establecer las medidas para que en los servicios de salud se atiendan de manera oportuna los casos en que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sean </w:t>
            </w:r>
            <w:proofErr w:type="spellStart"/>
            <w:r w:rsidRPr="002262B8">
              <w:rPr>
                <w:rFonts w:ascii="Times New Roman" w:eastAsia="Arial MT" w:hAnsi="Times New Roman" w:cs="Times New Roman"/>
                <w:sz w:val="24"/>
                <w:szCs w:val="24"/>
                <w:lang w:val="es-MX"/>
              </w:rPr>
              <w:t>víctimas</w:t>
            </w:r>
            <w:proofErr w:type="spellEnd"/>
            <w:r w:rsidRPr="002262B8">
              <w:rPr>
                <w:rFonts w:ascii="Times New Roman" w:eastAsia="Arial MT" w:hAnsi="Times New Roman" w:cs="Times New Roman"/>
                <w:sz w:val="24"/>
                <w:szCs w:val="24"/>
                <w:lang w:val="es-MX"/>
              </w:rPr>
              <w:t xml:space="preserve"> de delitos o de cualquier tipo de violencia.</w:t>
            </w:r>
          </w:p>
          <w:p w14:paraId="7FE619F2"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397E62B5"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09D9517"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XVII a la -XXI […]</w:t>
            </w:r>
          </w:p>
          <w:p w14:paraId="786D7D4D"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1B6CED09"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En todos los casos se respetará el derecho a la </w:t>
            </w:r>
            <w:r w:rsidRPr="002262B8">
              <w:rPr>
                <w:rFonts w:ascii="Times New Roman" w:eastAsia="Arial MT" w:hAnsi="Times New Roman" w:cs="Times New Roman"/>
                <w:sz w:val="24"/>
                <w:szCs w:val="24"/>
                <w:lang w:val="es-MX"/>
              </w:rPr>
              <w:lastRenderedPageBreak/>
              <w:t xml:space="preserve">intimidad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conforme a la presente Ley,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el derecho a la </w:t>
            </w:r>
            <w:proofErr w:type="spellStart"/>
            <w:r w:rsidRPr="002262B8">
              <w:rPr>
                <w:rFonts w:ascii="Times New Roman" w:eastAsia="Arial MT" w:hAnsi="Times New Roman" w:cs="Times New Roman"/>
                <w:sz w:val="24"/>
                <w:szCs w:val="24"/>
                <w:lang w:val="es-MX"/>
              </w:rPr>
              <w:t>información</w:t>
            </w:r>
            <w:proofErr w:type="spellEnd"/>
            <w:r w:rsidRPr="002262B8">
              <w:rPr>
                <w:rFonts w:ascii="Times New Roman" w:eastAsia="Arial MT" w:hAnsi="Times New Roman" w:cs="Times New Roman"/>
                <w:sz w:val="24"/>
                <w:szCs w:val="24"/>
                <w:lang w:val="es-MX"/>
              </w:rPr>
              <w:t xml:space="preserve"> de quienes detenten la patria potestad, tutela o guarda y custodia de niños,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y adolescentes en </w:t>
            </w:r>
            <w:proofErr w:type="spellStart"/>
            <w:r w:rsidRPr="002262B8">
              <w:rPr>
                <w:rFonts w:ascii="Times New Roman" w:eastAsia="Arial MT" w:hAnsi="Times New Roman" w:cs="Times New Roman"/>
                <w:sz w:val="24"/>
                <w:szCs w:val="24"/>
                <w:lang w:val="es-MX"/>
              </w:rPr>
              <w:t>relación</w:t>
            </w:r>
            <w:proofErr w:type="spellEnd"/>
            <w:r w:rsidRPr="002262B8">
              <w:rPr>
                <w:rFonts w:ascii="Times New Roman" w:eastAsia="Arial MT" w:hAnsi="Times New Roman" w:cs="Times New Roman"/>
                <w:sz w:val="24"/>
                <w:szCs w:val="24"/>
                <w:lang w:val="es-MX"/>
              </w:rPr>
              <w:t xml:space="preserve"> a su estado de su salud, para cumplir con su obligación constitucional de proteger y exigir el cumplimiento del derecho a la salud de niñas, niños y adolescentes.</w:t>
            </w:r>
          </w:p>
        </w:tc>
        <w:tc>
          <w:tcPr>
            <w:tcW w:w="4414" w:type="dxa"/>
          </w:tcPr>
          <w:p w14:paraId="3CCE21B3"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lastRenderedPageBreak/>
              <w:t>VI a la XV […]</w:t>
            </w:r>
          </w:p>
          <w:p w14:paraId="4AEFA90B"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6734DCBE"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XVI. Establecer las medidas para que en los servicios de salud </w:t>
            </w:r>
            <w:r w:rsidRPr="002262B8">
              <w:rPr>
                <w:rFonts w:ascii="Times New Roman" w:eastAsia="Arial MT" w:hAnsi="Times New Roman" w:cs="Times New Roman"/>
                <w:b/>
                <w:sz w:val="24"/>
                <w:szCs w:val="24"/>
                <w:lang w:val="es-MX"/>
              </w:rPr>
              <w:t xml:space="preserve">física y mental </w:t>
            </w:r>
            <w:r w:rsidRPr="002262B8">
              <w:rPr>
                <w:rFonts w:ascii="Times New Roman" w:eastAsia="Arial MT" w:hAnsi="Times New Roman" w:cs="Times New Roman"/>
                <w:sz w:val="24"/>
                <w:szCs w:val="24"/>
                <w:lang w:val="es-MX"/>
              </w:rPr>
              <w:t xml:space="preserve">se atiendan de manera oportuna </w:t>
            </w:r>
            <w:r w:rsidRPr="002262B8">
              <w:rPr>
                <w:rFonts w:ascii="Times New Roman" w:eastAsia="Arial MT" w:hAnsi="Times New Roman" w:cs="Times New Roman"/>
                <w:b/>
                <w:sz w:val="24"/>
                <w:szCs w:val="24"/>
                <w:lang w:val="es-MX"/>
              </w:rPr>
              <w:t xml:space="preserve">y se dé apoyo psicosocial </w:t>
            </w:r>
            <w:r w:rsidRPr="002262B8">
              <w:rPr>
                <w:rFonts w:ascii="Times New Roman" w:eastAsia="Arial MT" w:hAnsi="Times New Roman" w:cs="Times New Roman"/>
                <w:sz w:val="24"/>
                <w:szCs w:val="24"/>
                <w:lang w:val="es-MX"/>
              </w:rPr>
              <w:t xml:space="preserve">en los casos en que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sean </w:t>
            </w:r>
            <w:proofErr w:type="spellStart"/>
            <w:r w:rsidRPr="002262B8">
              <w:rPr>
                <w:rFonts w:ascii="Times New Roman" w:eastAsia="Arial MT" w:hAnsi="Times New Roman" w:cs="Times New Roman"/>
                <w:sz w:val="24"/>
                <w:szCs w:val="24"/>
                <w:lang w:val="es-MX"/>
              </w:rPr>
              <w:t>víctimas</w:t>
            </w:r>
            <w:proofErr w:type="spellEnd"/>
            <w:r w:rsidRPr="002262B8">
              <w:rPr>
                <w:rFonts w:ascii="Times New Roman" w:eastAsia="Arial MT" w:hAnsi="Times New Roman" w:cs="Times New Roman"/>
                <w:sz w:val="24"/>
                <w:szCs w:val="24"/>
                <w:lang w:val="es-MX"/>
              </w:rPr>
              <w:t xml:space="preserve"> de delitos o de cualquier tipo de violencia.</w:t>
            </w:r>
          </w:p>
          <w:p w14:paraId="72054561"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F438AB4"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XVII a la XXI […]</w:t>
            </w:r>
          </w:p>
          <w:p w14:paraId="6D2D0DF4"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47D3F6D"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En todos los casos se respetará el derecho a la </w:t>
            </w:r>
            <w:r w:rsidRPr="002262B8">
              <w:rPr>
                <w:rFonts w:ascii="Times New Roman" w:eastAsia="Arial MT" w:hAnsi="Times New Roman" w:cs="Times New Roman"/>
                <w:sz w:val="24"/>
                <w:szCs w:val="24"/>
                <w:lang w:val="es-MX"/>
              </w:rPr>
              <w:lastRenderedPageBreak/>
              <w:t xml:space="preserve">intimidad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conforme a la presente Ley,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el derecho a la </w:t>
            </w:r>
            <w:proofErr w:type="spellStart"/>
            <w:r w:rsidRPr="002262B8">
              <w:rPr>
                <w:rFonts w:ascii="Times New Roman" w:eastAsia="Arial MT" w:hAnsi="Times New Roman" w:cs="Times New Roman"/>
                <w:sz w:val="24"/>
                <w:szCs w:val="24"/>
                <w:lang w:val="es-MX"/>
              </w:rPr>
              <w:t>información</w:t>
            </w:r>
            <w:proofErr w:type="spellEnd"/>
            <w:r w:rsidRPr="002262B8">
              <w:rPr>
                <w:rFonts w:ascii="Times New Roman" w:eastAsia="Arial MT" w:hAnsi="Times New Roman" w:cs="Times New Roman"/>
                <w:sz w:val="24"/>
                <w:szCs w:val="24"/>
                <w:lang w:val="es-MX"/>
              </w:rPr>
              <w:t xml:space="preserve"> de quienes detenten la patria potestad, tutela o guarda y custodia de niños,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y adolescentes en </w:t>
            </w:r>
            <w:proofErr w:type="spellStart"/>
            <w:r w:rsidRPr="002262B8">
              <w:rPr>
                <w:rFonts w:ascii="Times New Roman" w:eastAsia="Arial MT" w:hAnsi="Times New Roman" w:cs="Times New Roman"/>
                <w:sz w:val="24"/>
                <w:szCs w:val="24"/>
                <w:lang w:val="es-MX"/>
              </w:rPr>
              <w:t>relación</w:t>
            </w:r>
            <w:proofErr w:type="spellEnd"/>
            <w:r w:rsidRPr="002262B8">
              <w:rPr>
                <w:rFonts w:ascii="Times New Roman" w:eastAsia="Arial MT" w:hAnsi="Times New Roman" w:cs="Times New Roman"/>
                <w:sz w:val="24"/>
                <w:szCs w:val="24"/>
                <w:lang w:val="es-MX"/>
              </w:rPr>
              <w:t xml:space="preserve"> a su estado de su salud, para cumplir con su obligación constitucional de proteger y exigir el cumplimiento del derecho a la salud </w:t>
            </w:r>
            <w:r w:rsidRPr="002262B8">
              <w:rPr>
                <w:rFonts w:ascii="Times New Roman" w:eastAsia="Arial MT" w:hAnsi="Times New Roman" w:cs="Times New Roman"/>
                <w:b/>
                <w:sz w:val="24"/>
                <w:szCs w:val="24"/>
                <w:lang w:val="es-MX"/>
              </w:rPr>
              <w:t xml:space="preserve">física, salud mental y apoyo psicosocial </w:t>
            </w:r>
            <w:r w:rsidRPr="002262B8">
              <w:rPr>
                <w:rFonts w:ascii="Times New Roman" w:eastAsia="Arial MT" w:hAnsi="Times New Roman" w:cs="Times New Roman"/>
                <w:sz w:val="24"/>
                <w:szCs w:val="24"/>
                <w:lang w:val="es-MX"/>
              </w:rPr>
              <w:t xml:space="preserve">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w:t>
            </w:r>
          </w:p>
        </w:tc>
      </w:tr>
      <w:tr w:rsidR="00B53934" w:rsidRPr="002262B8" w14:paraId="7BE34F64" w14:textId="77777777" w:rsidTr="00733E0D">
        <w:trPr>
          <w:trHeight w:val="20"/>
          <w:jc w:val="center"/>
        </w:trPr>
        <w:tc>
          <w:tcPr>
            <w:tcW w:w="4414" w:type="dxa"/>
          </w:tcPr>
          <w:p w14:paraId="3BA480BE" w14:textId="77777777" w:rsidR="00B53934" w:rsidRPr="002262B8" w:rsidRDefault="00B53934" w:rsidP="00733E0D">
            <w:pPr>
              <w:ind w:right="51"/>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lastRenderedPageBreak/>
              <w:t>Artículo 37…</w:t>
            </w:r>
          </w:p>
          <w:p w14:paraId="30EBC082"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5F44F9A4"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VIII. Disponer acciones que permitan ofrecerles cuidados elementales gratuitos, acceso a programas de </w:t>
            </w:r>
            <w:proofErr w:type="spellStart"/>
            <w:r w:rsidRPr="002262B8">
              <w:rPr>
                <w:rFonts w:ascii="Times New Roman" w:eastAsia="Arial MT" w:hAnsi="Times New Roman" w:cs="Times New Roman"/>
                <w:sz w:val="24"/>
                <w:szCs w:val="24"/>
                <w:lang w:val="es-MX"/>
              </w:rPr>
              <w:t>estimulación</w:t>
            </w:r>
            <w:proofErr w:type="spellEnd"/>
            <w:r w:rsidRPr="002262B8">
              <w:rPr>
                <w:rFonts w:ascii="Times New Roman" w:eastAsia="Arial MT" w:hAnsi="Times New Roman" w:cs="Times New Roman"/>
                <w:sz w:val="24"/>
                <w:szCs w:val="24"/>
                <w:lang w:val="es-MX"/>
              </w:rPr>
              <w:t xml:space="preserve"> temprana, servicios de salud, </w:t>
            </w:r>
            <w:proofErr w:type="spellStart"/>
            <w:r w:rsidRPr="002262B8">
              <w:rPr>
                <w:rFonts w:ascii="Times New Roman" w:eastAsia="Arial MT" w:hAnsi="Times New Roman" w:cs="Times New Roman"/>
                <w:sz w:val="24"/>
                <w:szCs w:val="24"/>
                <w:lang w:val="es-MX"/>
              </w:rPr>
              <w:t>rehabilitación</w:t>
            </w:r>
            <w:proofErr w:type="spellEnd"/>
            <w:r w:rsidRPr="002262B8">
              <w:rPr>
                <w:rFonts w:ascii="Times New Roman" w:eastAsia="Arial MT" w:hAnsi="Times New Roman" w:cs="Times New Roman"/>
                <w:sz w:val="24"/>
                <w:szCs w:val="24"/>
                <w:lang w:val="es-MX"/>
              </w:rPr>
              <w:t xml:space="preserve">, esparcimiento, actividades ocupacionales,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como a la capacitación para el trabajo</w:t>
            </w:r>
          </w:p>
        </w:tc>
        <w:tc>
          <w:tcPr>
            <w:tcW w:w="4414" w:type="dxa"/>
          </w:tcPr>
          <w:p w14:paraId="7429EE2E" w14:textId="77777777" w:rsidR="00B53934" w:rsidRPr="002262B8" w:rsidRDefault="00B53934" w:rsidP="00733E0D">
            <w:pPr>
              <w:ind w:right="51"/>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Artículo 37…</w:t>
            </w:r>
          </w:p>
          <w:p w14:paraId="07A3403E"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1CE442CC"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VIII. Disponer acciones que permitan ofrecerles cuidados elementales gratuitos, acceso a programas de </w:t>
            </w:r>
            <w:proofErr w:type="spellStart"/>
            <w:r w:rsidRPr="002262B8">
              <w:rPr>
                <w:rFonts w:ascii="Times New Roman" w:eastAsia="Arial MT" w:hAnsi="Times New Roman" w:cs="Times New Roman"/>
                <w:sz w:val="24"/>
                <w:szCs w:val="24"/>
                <w:lang w:val="es-MX"/>
              </w:rPr>
              <w:t>estimulación</w:t>
            </w:r>
            <w:proofErr w:type="spellEnd"/>
            <w:r w:rsidRPr="002262B8">
              <w:rPr>
                <w:rFonts w:ascii="Times New Roman" w:eastAsia="Arial MT" w:hAnsi="Times New Roman" w:cs="Times New Roman"/>
                <w:sz w:val="24"/>
                <w:szCs w:val="24"/>
                <w:lang w:val="es-MX"/>
              </w:rPr>
              <w:t xml:space="preserve"> temprana, servicios de </w:t>
            </w:r>
            <w:r w:rsidRPr="002262B8">
              <w:rPr>
                <w:rFonts w:ascii="Times New Roman" w:eastAsia="Arial MT" w:hAnsi="Times New Roman" w:cs="Times New Roman"/>
                <w:b/>
                <w:sz w:val="24"/>
                <w:szCs w:val="24"/>
                <w:lang w:val="es-MX"/>
              </w:rPr>
              <w:t>salud física, mental y apoyo psicosocial</w:t>
            </w:r>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rehabilitación</w:t>
            </w:r>
            <w:proofErr w:type="spellEnd"/>
            <w:r w:rsidRPr="002262B8">
              <w:rPr>
                <w:rFonts w:ascii="Times New Roman" w:eastAsia="Arial MT" w:hAnsi="Times New Roman" w:cs="Times New Roman"/>
                <w:sz w:val="24"/>
                <w:szCs w:val="24"/>
                <w:lang w:val="es-MX"/>
              </w:rPr>
              <w:t xml:space="preserve">, esparcimiento, actividades ocupacionales,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como a la capacitación para el trabajo</w:t>
            </w:r>
          </w:p>
        </w:tc>
      </w:tr>
      <w:tr w:rsidR="00B53934" w:rsidRPr="002262B8" w14:paraId="15CF9564" w14:textId="77777777" w:rsidTr="00733E0D">
        <w:trPr>
          <w:trHeight w:val="20"/>
          <w:jc w:val="center"/>
        </w:trPr>
        <w:tc>
          <w:tcPr>
            <w:tcW w:w="4414" w:type="dxa"/>
          </w:tcPr>
          <w:p w14:paraId="5A69B3E0"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b/>
                <w:sz w:val="24"/>
                <w:szCs w:val="24"/>
                <w:lang w:val="es-MX"/>
              </w:rPr>
              <w:t>Artículo 41</w:t>
            </w:r>
            <w:r w:rsidRPr="002262B8">
              <w:rPr>
                <w:rFonts w:ascii="Times New Roman" w:eastAsia="Arial MT" w:hAnsi="Times New Roman" w:cs="Times New Roman"/>
                <w:sz w:val="24"/>
                <w:szCs w:val="24"/>
                <w:lang w:val="es-MX"/>
              </w:rPr>
              <w:t>… I a la VII […]</w:t>
            </w:r>
          </w:p>
          <w:p w14:paraId="24267EA7"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VIII. Propiciar la </w:t>
            </w:r>
            <w:proofErr w:type="spellStart"/>
            <w:r w:rsidRPr="002262B8">
              <w:rPr>
                <w:rFonts w:ascii="Times New Roman" w:eastAsia="Arial MT" w:hAnsi="Times New Roman" w:cs="Times New Roman"/>
                <w:sz w:val="24"/>
                <w:szCs w:val="24"/>
                <w:lang w:val="es-MX"/>
              </w:rPr>
              <w:t>preservación</w:t>
            </w:r>
            <w:proofErr w:type="spellEnd"/>
            <w:r w:rsidRPr="002262B8">
              <w:rPr>
                <w:rFonts w:ascii="Times New Roman" w:eastAsia="Arial MT" w:hAnsi="Times New Roman" w:cs="Times New Roman"/>
                <w:sz w:val="24"/>
                <w:szCs w:val="24"/>
                <w:lang w:val="es-MX"/>
              </w:rPr>
              <w:t xml:space="preserve"> de la familia, como célula básica de la sociedad, para desarrollar actitudes solidarias entre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a fin de fomentar la salud, los valores fundamentales, la libertad y el respeto absoluto a la dignidad humana.</w:t>
            </w:r>
          </w:p>
          <w:p w14:paraId="73D5A42E"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66087EE8"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XXVI. Elaborar, dar seguimiento y en su caso actualizar en </w:t>
            </w:r>
            <w:proofErr w:type="spellStart"/>
            <w:r w:rsidRPr="002262B8">
              <w:rPr>
                <w:rFonts w:ascii="Times New Roman" w:eastAsia="Arial MT" w:hAnsi="Times New Roman" w:cs="Times New Roman"/>
                <w:sz w:val="24"/>
                <w:szCs w:val="24"/>
                <w:lang w:val="es-MX"/>
              </w:rPr>
              <w:t>coordinación</w:t>
            </w:r>
            <w:proofErr w:type="spellEnd"/>
            <w:r w:rsidRPr="002262B8">
              <w:rPr>
                <w:rFonts w:ascii="Times New Roman" w:eastAsia="Arial MT" w:hAnsi="Times New Roman" w:cs="Times New Roman"/>
                <w:sz w:val="24"/>
                <w:szCs w:val="24"/>
                <w:lang w:val="es-MX"/>
              </w:rPr>
              <w:t xml:space="preserve"> con la </w:t>
            </w:r>
            <w:proofErr w:type="spellStart"/>
            <w:r w:rsidRPr="002262B8">
              <w:rPr>
                <w:rFonts w:ascii="Times New Roman" w:eastAsia="Arial MT" w:hAnsi="Times New Roman" w:cs="Times New Roman"/>
                <w:sz w:val="24"/>
                <w:szCs w:val="24"/>
                <w:lang w:val="es-MX"/>
              </w:rPr>
              <w:t>Comisión</w:t>
            </w:r>
            <w:proofErr w:type="spellEnd"/>
            <w:r w:rsidRPr="002262B8">
              <w:rPr>
                <w:rFonts w:ascii="Times New Roman" w:eastAsia="Arial MT" w:hAnsi="Times New Roman" w:cs="Times New Roman"/>
                <w:sz w:val="24"/>
                <w:szCs w:val="24"/>
                <w:lang w:val="es-MX"/>
              </w:rPr>
              <w:t xml:space="preserve"> de Derechos Humanos del Estado de México el Protocolo para la </w:t>
            </w:r>
            <w:proofErr w:type="spellStart"/>
            <w:r w:rsidRPr="002262B8">
              <w:rPr>
                <w:rFonts w:ascii="Times New Roman" w:eastAsia="Arial MT" w:hAnsi="Times New Roman" w:cs="Times New Roman"/>
                <w:sz w:val="24"/>
                <w:szCs w:val="24"/>
                <w:lang w:val="es-MX"/>
              </w:rPr>
              <w:t>ejecución</w:t>
            </w:r>
            <w:proofErr w:type="spellEnd"/>
            <w:r w:rsidRPr="002262B8">
              <w:rPr>
                <w:rFonts w:ascii="Times New Roman" w:eastAsia="Arial MT" w:hAnsi="Times New Roman" w:cs="Times New Roman"/>
                <w:sz w:val="24"/>
                <w:szCs w:val="24"/>
                <w:lang w:val="es-MX"/>
              </w:rPr>
              <w:t xml:space="preserve"> de programas o acciones que impliquen la </w:t>
            </w:r>
            <w:proofErr w:type="spellStart"/>
            <w:r w:rsidRPr="002262B8">
              <w:rPr>
                <w:rFonts w:ascii="Times New Roman" w:eastAsia="Arial MT" w:hAnsi="Times New Roman" w:cs="Times New Roman"/>
                <w:sz w:val="24"/>
                <w:szCs w:val="24"/>
                <w:lang w:val="es-MX"/>
              </w:rPr>
              <w:t>revisión</w:t>
            </w:r>
            <w:proofErr w:type="spellEnd"/>
            <w:r w:rsidRPr="002262B8">
              <w:rPr>
                <w:rFonts w:ascii="Times New Roman" w:eastAsia="Arial MT" w:hAnsi="Times New Roman" w:cs="Times New Roman"/>
                <w:sz w:val="24"/>
                <w:szCs w:val="24"/>
                <w:lang w:val="es-MX"/>
              </w:rPr>
              <w:t xml:space="preserve"> o </w:t>
            </w:r>
            <w:proofErr w:type="spellStart"/>
            <w:r w:rsidRPr="002262B8">
              <w:rPr>
                <w:rFonts w:ascii="Times New Roman" w:eastAsia="Arial MT" w:hAnsi="Times New Roman" w:cs="Times New Roman"/>
                <w:sz w:val="24"/>
                <w:szCs w:val="24"/>
                <w:lang w:val="es-MX"/>
              </w:rPr>
              <w:t>inspección</w:t>
            </w:r>
            <w:proofErr w:type="spellEnd"/>
            <w:r w:rsidRPr="002262B8">
              <w:rPr>
                <w:rFonts w:ascii="Times New Roman" w:eastAsia="Arial MT" w:hAnsi="Times New Roman" w:cs="Times New Roman"/>
                <w:sz w:val="24"/>
                <w:szCs w:val="24"/>
                <w:lang w:val="es-MX"/>
              </w:rPr>
              <w:t xml:space="preserve"> de mochilas o bolsos con el objetivo de preservar la seguridad al interior de las</w:t>
            </w:r>
          </w:p>
          <w:p w14:paraId="6EF97068"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instituciones de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pública</w:t>
            </w:r>
            <w:proofErr w:type="spellEnd"/>
            <w:r w:rsidRPr="002262B8">
              <w:rPr>
                <w:rFonts w:ascii="Times New Roman" w:eastAsia="Arial MT" w:hAnsi="Times New Roman" w:cs="Times New Roman"/>
                <w:sz w:val="24"/>
                <w:szCs w:val="24"/>
                <w:lang w:val="es-MX"/>
              </w:rPr>
              <w:t xml:space="preserve"> o privada, para lo cual se tomará en cuenta el irrestricto respeto a los derechos humanos de los educandos y demás integrantes de la comunidad escolar;</w:t>
            </w:r>
          </w:p>
          <w:p w14:paraId="725A35B9" w14:textId="77777777" w:rsidR="00B53934" w:rsidRPr="002262B8" w:rsidRDefault="00B53934" w:rsidP="00733E0D">
            <w:pPr>
              <w:ind w:right="51"/>
              <w:jc w:val="both"/>
              <w:rPr>
                <w:rFonts w:ascii="Times New Roman" w:eastAsia="Arial MT" w:hAnsi="Times New Roman" w:cs="Times New Roman"/>
                <w:sz w:val="24"/>
                <w:szCs w:val="24"/>
                <w:lang w:val="es-MX"/>
              </w:rPr>
            </w:pPr>
          </w:p>
        </w:tc>
        <w:tc>
          <w:tcPr>
            <w:tcW w:w="4414" w:type="dxa"/>
          </w:tcPr>
          <w:p w14:paraId="09CBE270"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b/>
                <w:sz w:val="24"/>
                <w:szCs w:val="24"/>
                <w:lang w:val="es-MX"/>
              </w:rPr>
              <w:t>Artículo 41</w:t>
            </w:r>
            <w:r w:rsidRPr="002262B8">
              <w:rPr>
                <w:rFonts w:ascii="Times New Roman" w:eastAsia="Arial MT" w:hAnsi="Times New Roman" w:cs="Times New Roman"/>
                <w:sz w:val="24"/>
                <w:szCs w:val="24"/>
                <w:lang w:val="es-MX"/>
              </w:rPr>
              <w:t>… I a la VII […]</w:t>
            </w:r>
          </w:p>
          <w:p w14:paraId="6DBA8946"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VIII. Propiciar la </w:t>
            </w:r>
            <w:proofErr w:type="spellStart"/>
            <w:r w:rsidRPr="002262B8">
              <w:rPr>
                <w:rFonts w:ascii="Times New Roman" w:eastAsia="Arial MT" w:hAnsi="Times New Roman" w:cs="Times New Roman"/>
                <w:sz w:val="24"/>
                <w:szCs w:val="24"/>
                <w:lang w:val="es-MX"/>
              </w:rPr>
              <w:t>preservación</w:t>
            </w:r>
            <w:proofErr w:type="spellEnd"/>
            <w:r w:rsidRPr="002262B8">
              <w:rPr>
                <w:rFonts w:ascii="Times New Roman" w:eastAsia="Arial MT" w:hAnsi="Times New Roman" w:cs="Times New Roman"/>
                <w:sz w:val="24"/>
                <w:szCs w:val="24"/>
                <w:lang w:val="es-MX"/>
              </w:rPr>
              <w:t xml:space="preserve"> de la familia, como célula básica de la sociedad, para desarrollar actitudes solidarias entre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a fin de fomentar la salud </w:t>
            </w:r>
            <w:r w:rsidRPr="002262B8">
              <w:rPr>
                <w:rFonts w:ascii="Times New Roman" w:eastAsia="Arial MT" w:hAnsi="Times New Roman" w:cs="Times New Roman"/>
                <w:b/>
                <w:sz w:val="24"/>
                <w:szCs w:val="24"/>
                <w:lang w:val="es-MX"/>
              </w:rPr>
              <w:t xml:space="preserve">física, la salud mental, el apoyo psicosocial, </w:t>
            </w:r>
            <w:r w:rsidRPr="002262B8">
              <w:rPr>
                <w:rFonts w:ascii="Times New Roman" w:eastAsia="Arial MT" w:hAnsi="Times New Roman" w:cs="Times New Roman"/>
                <w:sz w:val="24"/>
                <w:szCs w:val="24"/>
                <w:lang w:val="es-MX"/>
              </w:rPr>
              <w:t>los valores fundamentales, la libertad y el respeto absoluto a la dignidad humana.</w:t>
            </w:r>
          </w:p>
          <w:p w14:paraId="2831312D"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023850CF"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XXVI. Elaborar, dar seguimiento y en su caso actualizar en </w:t>
            </w:r>
            <w:proofErr w:type="spellStart"/>
            <w:r w:rsidRPr="002262B8">
              <w:rPr>
                <w:rFonts w:ascii="Times New Roman" w:eastAsia="Arial MT" w:hAnsi="Times New Roman" w:cs="Times New Roman"/>
                <w:sz w:val="24"/>
                <w:szCs w:val="24"/>
                <w:lang w:val="es-MX"/>
              </w:rPr>
              <w:t>coordinación</w:t>
            </w:r>
            <w:proofErr w:type="spellEnd"/>
            <w:r w:rsidRPr="002262B8">
              <w:rPr>
                <w:rFonts w:ascii="Times New Roman" w:eastAsia="Arial MT" w:hAnsi="Times New Roman" w:cs="Times New Roman"/>
                <w:sz w:val="24"/>
                <w:szCs w:val="24"/>
                <w:lang w:val="es-MX"/>
              </w:rPr>
              <w:t xml:space="preserve"> con la </w:t>
            </w:r>
            <w:proofErr w:type="spellStart"/>
            <w:r w:rsidRPr="002262B8">
              <w:rPr>
                <w:rFonts w:ascii="Times New Roman" w:eastAsia="Arial MT" w:hAnsi="Times New Roman" w:cs="Times New Roman"/>
                <w:sz w:val="24"/>
                <w:szCs w:val="24"/>
                <w:lang w:val="es-MX"/>
              </w:rPr>
              <w:t>Comisión</w:t>
            </w:r>
            <w:proofErr w:type="spellEnd"/>
            <w:r w:rsidRPr="002262B8">
              <w:rPr>
                <w:rFonts w:ascii="Times New Roman" w:eastAsia="Arial MT" w:hAnsi="Times New Roman" w:cs="Times New Roman"/>
                <w:sz w:val="24"/>
                <w:szCs w:val="24"/>
                <w:lang w:val="es-MX"/>
              </w:rPr>
              <w:t xml:space="preserve"> de Derechos Humanos del Estado de México el Protocolo para la </w:t>
            </w:r>
            <w:proofErr w:type="spellStart"/>
            <w:r w:rsidRPr="002262B8">
              <w:rPr>
                <w:rFonts w:ascii="Times New Roman" w:eastAsia="Arial MT" w:hAnsi="Times New Roman" w:cs="Times New Roman"/>
                <w:sz w:val="24"/>
                <w:szCs w:val="24"/>
                <w:lang w:val="es-MX"/>
              </w:rPr>
              <w:t>ejecución</w:t>
            </w:r>
            <w:proofErr w:type="spellEnd"/>
            <w:r w:rsidRPr="002262B8">
              <w:rPr>
                <w:rFonts w:ascii="Times New Roman" w:eastAsia="Arial MT" w:hAnsi="Times New Roman" w:cs="Times New Roman"/>
                <w:sz w:val="24"/>
                <w:szCs w:val="24"/>
                <w:lang w:val="es-MX"/>
              </w:rPr>
              <w:t xml:space="preserve"> de programas o acciones que impliquen la </w:t>
            </w:r>
            <w:proofErr w:type="spellStart"/>
            <w:r w:rsidRPr="002262B8">
              <w:rPr>
                <w:rFonts w:ascii="Times New Roman" w:eastAsia="Arial MT" w:hAnsi="Times New Roman" w:cs="Times New Roman"/>
                <w:sz w:val="24"/>
                <w:szCs w:val="24"/>
                <w:lang w:val="es-MX"/>
              </w:rPr>
              <w:t>revisión</w:t>
            </w:r>
            <w:proofErr w:type="spellEnd"/>
            <w:r w:rsidRPr="002262B8">
              <w:rPr>
                <w:rFonts w:ascii="Times New Roman" w:eastAsia="Arial MT" w:hAnsi="Times New Roman" w:cs="Times New Roman"/>
                <w:sz w:val="24"/>
                <w:szCs w:val="24"/>
                <w:lang w:val="es-MX"/>
              </w:rPr>
              <w:t xml:space="preserve"> o </w:t>
            </w:r>
            <w:proofErr w:type="spellStart"/>
            <w:r w:rsidRPr="002262B8">
              <w:rPr>
                <w:rFonts w:ascii="Times New Roman" w:eastAsia="Arial MT" w:hAnsi="Times New Roman" w:cs="Times New Roman"/>
                <w:sz w:val="24"/>
                <w:szCs w:val="24"/>
                <w:lang w:val="es-MX"/>
              </w:rPr>
              <w:t>inspección</w:t>
            </w:r>
            <w:proofErr w:type="spellEnd"/>
            <w:r w:rsidRPr="002262B8">
              <w:rPr>
                <w:rFonts w:ascii="Times New Roman" w:eastAsia="Arial MT" w:hAnsi="Times New Roman" w:cs="Times New Roman"/>
                <w:sz w:val="24"/>
                <w:szCs w:val="24"/>
                <w:lang w:val="es-MX"/>
              </w:rPr>
              <w:t xml:space="preserve"> de mochilas o bolsos con el objetivo de</w:t>
            </w:r>
          </w:p>
          <w:p w14:paraId="4580D749"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preservar la seguridad al interior de las instituciones de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pública</w:t>
            </w:r>
            <w:proofErr w:type="spellEnd"/>
            <w:r w:rsidRPr="002262B8">
              <w:rPr>
                <w:rFonts w:ascii="Times New Roman" w:eastAsia="Arial MT" w:hAnsi="Times New Roman" w:cs="Times New Roman"/>
                <w:sz w:val="24"/>
                <w:szCs w:val="24"/>
                <w:lang w:val="es-MX"/>
              </w:rPr>
              <w:t xml:space="preserve"> o privada, para lo cual se tomará en cuenta el irrestricto respeto a los derechos humanos </w:t>
            </w:r>
            <w:r w:rsidRPr="002262B8">
              <w:rPr>
                <w:rFonts w:ascii="Times New Roman" w:eastAsia="Arial MT" w:hAnsi="Times New Roman" w:cs="Times New Roman"/>
                <w:b/>
                <w:sz w:val="24"/>
                <w:szCs w:val="24"/>
                <w:lang w:val="es-MX"/>
              </w:rPr>
              <w:t xml:space="preserve">y salud mental </w:t>
            </w:r>
            <w:r w:rsidRPr="002262B8">
              <w:rPr>
                <w:rFonts w:ascii="Times New Roman" w:eastAsia="Arial MT" w:hAnsi="Times New Roman" w:cs="Times New Roman"/>
                <w:sz w:val="24"/>
                <w:szCs w:val="24"/>
                <w:lang w:val="es-MX"/>
              </w:rPr>
              <w:t>de los educandos y demás integrantes de la comunidad escolar;</w:t>
            </w:r>
          </w:p>
          <w:p w14:paraId="7ACFED4D" w14:textId="77777777" w:rsidR="00B53934" w:rsidRPr="002262B8" w:rsidRDefault="00B53934" w:rsidP="00733E0D">
            <w:pPr>
              <w:ind w:right="51"/>
              <w:jc w:val="both"/>
              <w:rPr>
                <w:rFonts w:ascii="Times New Roman" w:eastAsia="Arial MT" w:hAnsi="Times New Roman" w:cs="Times New Roman"/>
                <w:sz w:val="24"/>
                <w:szCs w:val="24"/>
                <w:lang w:val="es-MX"/>
              </w:rPr>
            </w:pPr>
          </w:p>
        </w:tc>
      </w:tr>
      <w:tr w:rsidR="00B53934" w:rsidRPr="002262B8" w14:paraId="243A5810" w14:textId="77777777" w:rsidTr="00733E0D">
        <w:trPr>
          <w:trHeight w:val="20"/>
          <w:jc w:val="center"/>
        </w:trPr>
        <w:tc>
          <w:tcPr>
            <w:tcW w:w="4414" w:type="dxa"/>
          </w:tcPr>
          <w:p w14:paraId="57A2DEE4"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Se entiende por seguridad escolar al conjunto de condiciones, medidas y acciones enfocadas al desarrollo del autocuidado y a la </w:t>
            </w:r>
            <w:proofErr w:type="spellStart"/>
            <w:r w:rsidRPr="002262B8">
              <w:rPr>
                <w:rFonts w:ascii="Times New Roman" w:eastAsia="Arial MT" w:hAnsi="Times New Roman" w:cs="Times New Roman"/>
                <w:sz w:val="24"/>
                <w:szCs w:val="24"/>
                <w:lang w:val="es-MX"/>
              </w:rPr>
              <w:t>prevención</w:t>
            </w:r>
            <w:proofErr w:type="spellEnd"/>
            <w:r w:rsidRPr="002262B8">
              <w:rPr>
                <w:rFonts w:ascii="Times New Roman" w:eastAsia="Arial MT" w:hAnsi="Times New Roman" w:cs="Times New Roman"/>
                <w:sz w:val="24"/>
                <w:szCs w:val="24"/>
                <w:lang w:val="es-MX"/>
              </w:rPr>
              <w:t xml:space="preserve"> de riesgos que pongan en peligro la vida, la salud y en general la integridad </w:t>
            </w:r>
            <w:proofErr w:type="spellStart"/>
            <w:r w:rsidRPr="002262B8">
              <w:rPr>
                <w:rFonts w:ascii="Times New Roman" w:eastAsia="Arial MT" w:hAnsi="Times New Roman" w:cs="Times New Roman"/>
                <w:sz w:val="24"/>
                <w:szCs w:val="24"/>
                <w:lang w:val="es-MX"/>
              </w:rPr>
              <w:lastRenderedPageBreak/>
              <w:t>física</w:t>
            </w:r>
            <w:proofErr w:type="spellEnd"/>
            <w:r w:rsidRPr="002262B8">
              <w:rPr>
                <w:rFonts w:ascii="Times New Roman" w:eastAsia="Arial MT" w:hAnsi="Times New Roman" w:cs="Times New Roman"/>
                <w:sz w:val="24"/>
                <w:szCs w:val="24"/>
                <w:lang w:val="es-MX"/>
              </w:rPr>
              <w:t xml:space="preserve"> de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miembros de la comunidad educativa de instituciones </w:t>
            </w:r>
            <w:proofErr w:type="spellStart"/>
            <w:r w:rsidRPr="002262B8">
              <w:rPr>
                <w:rFonts w:ascii="Times New Roman" w:eastAsia="Arial MT" w:hAnsi="Times New Roman" w:cs="Times New Roman"/>
                <w:sz w:val="24"/>
                <w:szCs w:val="24"/>
                <w:lang w:val="es-MX"/>
              </w:rPr>
              <w:t>públicas</w:t>
            </w:r>
            <w:proofErr w:type="spellEnd"/>
            <w:r w:rsidRPr="002262B8">
              <w:rPr>
                <w:rFonts w:ascii="Times New Roman" w:eastAsia="Arial MT" w:hAnsi="Times New Roman" w:cs="Times New Roman"/>
                <w:sz w:val="24"/>
                <w:szCs w:val="24"/>
                <w:lang w:val="es-MX"/>
              </w:rPr>
              <w:t xml:space="preserve"> o privadas.</w:t>
            </w:r>
          </w:p>
        </w:tc>
        <w:tc>
          <w:tcPr>
            <w:tcW w:w="4414" w:type="dxa"/>
          </w:tcPr>
          <w:p w14:paraId="1E4DA832"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lastRenderedPageBreak/>
              <w:t xml:space="preserve">Se entiende por seguridad escolar al conjunto de condiciones, medidas y acciones enfocadas al desarrollo del autocuidado y a la </w:t>
            </w:r>
            <w:proofErr w:type="spellStart"/>
            <w:r w:rsidRPr="002262B8">
              <w:rPr>
                <w:rFonts w:ascii="Times New Roman" w:eastAsia="Arial MT" w:hAnsi="Times New Roman" w:cs="Times New Roman"/>
                <w:sz w:val="24"/>
                <w:szCs w:val="24"/>
                <w:lang w:val="es-MX"/>
              </w:rPr>
              <w:t>prevención</w:t>
            </w:r>
            <w:proofErr w:type="spellEnd"/>
            <w:r w:rsidRPr="002262B8">
              <w:rPr>
                <w:rFonts w:ascii="Times New Roman" w:eastAsia="Arial MT" w:hAnsi="Times New Roman" w:cs="Times New Roman"/>
                <w:sz w:val="24"/>
                <w:szCs w:val="24"/>
                <w:lang w:val="es-MX"/>
              </w:rPr>
              <w:t xml:space="preserve"> de riesgos que pongan en peligro la vida, la salud </w:t>
            </w:r>
            <w:r w:rsidRPr="002262B8">
              <w:rPr>
                <w:rFonts w:ascii="Times New Roman" w:eastAsia="Arial MT" w:hAnsi="Times New Roman" w:cs="Times New Roman"/>
                <w:b/>
                <w:sz w:val="24"/>
                <w:szCs w:val="24"/>
                <w:lang w:val="es-MX"/>
              </w:rPr>
              <w:t xml:space="preserve">física y mental </w:t>
            </w:r>
            <w:r w:rsidRPr="002262B8">
              <w:rPr>
                <w:rFonts w:ascii="Times New Roman" w:eastAsia="Arial MT" w:hAnsi="Times New Roman" w:cs="Times New Roman"/>
                <w:sz w:val="24"/>
                <w:szCs w:val="24"/>
                <w:lang w:val="es-MX"/>
              </w:rPr>
              <w:t xml:space="preserve">y en general </w:t>
            </w:r>
            <w:r w:rsidRPr="002262B8">
              <w:rPr>
                <w:rFonts w:ascii="Times New Roman" w:eastAsia="Arial MT" w:hAnsi="Times New Roman" w:cs="Times New Roman"/>
                <w:sz w:val="24"/>
                <w:szCs w:val="24"/>
                <w:lang w:val="es-MX"/>
              </w:rPr>
              <w:lastRenderedPageBreak/>
              <w:t xml:space="preserve">la integridad </w:t>
            </w:r>
            <w:r w:rsidRPr="002262B8">
              <w:rPr>
                <w:rFonts w:ascii="Times New Roman" w:eastAsia="Arial MT" w:hAnsi="Times New Roman" w:cs="Times New Roman"/>
                <w:b/>
                <w:sz w:val="24"/>
                <w:szCs w:val="24"/>
                <w:lang w:val="es-MX"/>
              </w:rPr>
              <w:t xml:space="preserve">personal </w:t>
            </w:r>
            <w:r w:rsidRPr="002262B8">
              <w:rPr>
                <w:rFonts w:ascii="Times New Roman" w:eastAsia="Arial MT" w:hAnsi="Times New Roman" w:cs="Times New Roman"/>
                <w:sz w:val="24"/>
                <w:szCs w:val="24"/>
                <w:lang w:val="es-MX"/>
              </w:rPr>
              <w:t xml:space="preserve">de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miembros de la comunidad educativa de instituciones </w:t>
            </w:r>
            <w:proofErr w:type="spellStart"/>
            <w:r w:rsidRPr="002262B8">
              <w:rPr>
                <w:rFonts w:ascii="Times New Roman" w:eastAsia="Arial MT" w:hAnsi="Times New Roman" w:cs="Times New Roman"/>
                <w:sz w:val="24"/>
                <w:szCs w:val="24"/>
                <w:lang w:val="es-MX"/>
              </w:rPr>
              <w:t>públicas</w:t>
            </w:r>
            <w:proofErr w:type="spellEnd"/>
            <w:r w:rsidRPr="002262B8">
              <w:rPr>
                <w:rFonts w:ascii="Times New Roman" w:eastAsia="Arial MT" w:hAnsi="Times New Roman" w:cs="Times New Roman"/>
                <w:sz w:val="24"/>
                <w:szCs w:val="24"/>
                <w:lang w:val="es-MX"/>
              </w:rPr>
              <w:t xml:space="preserve"> o privadas.</w:t>
            </w:r>
          </w:p>
        </w:tc>
      </w:tr>
      <w:tr w:rsidR="00B53934" w:rsidRPr="002262B8" w14:paraId="758BAE33" w14:textId="77777777" w:rsidTr="00733E0D">
        <w:trPr>
          <w:trHeight w:val="20"/>
          <w:jc w:val="center"/>
        </w:trPr>
        <w:tc>
          <w:tcPr>
            <w:tcW w:w="4414" w:type="dxa"/>
          </w:tcPr>
          <w:p w14:paraId="6D5125BE"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lastRenderedPageBreak/>
              <w:t>Artículo</w:t>
            </w:r>
            <w:proofErr w:type="spellEnd"/>
            <w:r w:rsidRPr="002262B8">
              <w:rPr>
                <w:rFonts w:ascii="Times New Roman" w:eastAsia="Arial MT" w:hAnsi="Times New Roman" w:cs="Times New Roman"/>
                <w:b/>
                <w:sz w:val="24"/>
                <w:szCs w:val="24"/>
                <w:lang w:val="es-MX"/>
              </w:rPr>
              <w:t xml:space="preserve"> 47.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tienen derecho a expresar libremente sus pensamientos, ideas u opiniones tanto en el ámbito </w:t>
            </w:r>
            <w:proofErr w:type="spellStart"/>
            <w:r w:rsidRPr="002262B8">
              <w:rPr>
                <w:rFonts w:ascii="Times New Roman" w:eastAsia="Arial MT" w:hAnsi="Times New Roman" w:cs="Times New Roman"/>
                <w:sz w:val="24"/>
                <w:szCs w:val="24"/>
                <w:lang w:val="es-MX"/>
              </w:rPr>
              <w:t>público</w:t>
            </w:r>
            <w:proofErr w:type="spellEnd"/>
            <w:r w:rsidRPr="002262B8">
              <w:rPr>
                <w:rFonts w:ascii="Times New Roman" w:eastAsia="Arial MT" w:hAnsi="Times New Roman" w:cs="Times New Roman"/>
                <w:sz w:val="24"/>
                <w:szCs w:val="24"/>
                <w:lang w:val="es-MX"/>
              </w:rPr>
              <w:t xml:space="preserve"> como privado, ya sea oralmente, por escrito o medio impreso, en forma </w:t>
            </w:r>
            <w:proofErr w:type="spellStart"/>
            <w:r w:rsidRPr="002262B8">
              <w:rPr>
                <w:rFonts w:ascii="Times New Roman" w:eastAsia="Arial MT" w:hAnsi="Times New Roman" w:cs="Times New Roman"/>
                <w:sz w:val="24"/>
                <w:szCs w:val="24"/>
                <w:lang w:val="es-MX"/>
              </w:rPr>
              <w:t>artística</w:t>
            </w:r>
            <w:proofErr w:type="spellEnd"/>
            <w:r w:rsidRPr="002262B8">
              <w:rPr>
                <w:rFonts w:ascii="Times New Roman" w:eastAsia="Arial MT" w:hAnsi="Times New Roman" w:cs="Times New Roman"/>
                <w:sz w:val="24"/>
                <w:szCs w:val="24"/>
                <w:lang w:val="es-MX"/>
              </w:rPr>
              <w:t xml:space="preserve"> o por cualquier otro medio elegido por ellos. El ejercicio de este derecho se llevará a cabo conforme a la </w:t>
            </w:r>
            <w:proofErr w:type="spellStart"/>
            <w:r w:rsidRPr="002262B8">
              <w:rPr>
                <w:rFonts w:ascii="Times New Roman" w:eastAsia="Arial MT" w:hAnsi="Times New Roman" w:cs="Times New Roman"/>
                <w:sz w:val="24"/>
                <w:szCs w:val="24"/>
                <w:lang w:val="es-MX"/>
              </w:rPr>
              <w:t>evolución</w:t>
            </w:r>
            <w:proofErr w:type="spellEnd"/>
            <w:r w:rsidRPr="002262B8">
              <w:rPr>
                <w:rFonts w:ascii="Times New Roman" w:eastAsia="Arial MT" w:hAnsi="Times New Roman" w:cs="Times New Roman"/>
                <w:sz w:val="24"/>
                <w:szCs w:val="24"/>
                <w:lang w:val="es-MX"/>
              </w:rPr>
              <w:t xml:space="preserve"> de sus facultades, edad, madurez y demás limitaciones prescritas por la ley que sean necesarias para proteger la seguridad, el orden, la salud, la moral y los derechos de terceros. Los padres o quienes ejerzan la patria potestad, tutela o guarda y custodia tienen el deber de orientar a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los niños y adolescentes en el ejercicio de este derecho a fin de que contribuya a su desarrollo integral.</w:t>
            </w:r>
          </w:p>
        </w:tc>
        <w:tc>
          <w:tcPr>
            <w:tcW w:w="4414" w:type="dxa"/>
          </w:tcPr>
          <w:p w14:paraId="5D21D23F"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47.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tienen derecho a expresar libremente sus pensamientos, ideas u opiniones tanto en el ámbito </w:t>
            </w:r>
            <w:proofErr w:type="spellStart"/>
            <w:r w:rsidRPr="002262B8">
              <w:rPr>
                <w:rFonts w:ascii="Times New Roman" w:eastAsia="Arial MT" w:hAnsi="Times New Roman" w:cs="Times New Roman"/>
                <w:sz w:val="24"/>
                <w:szCs w:val="24"/>
                <w:lang w:val="es-MX"/>
              </w:rPr>
              <w:t>público</w:t>
            </w:r>
            <w:proofErr w:type="spellEnd"/>
            <w:r w:rsidRPr="002262B8">
              <w:rPr>
                <w:rFonts w:ascii="Times New Roman" w:eastAsia="Arial MT" w:hAnsi="Times New Roman" w:cs="Times New Roman"/>
                <w:sz w:val="24"/>
                <w:szCs w:val="24"/>
                <w:lang w:val="es-MX"/>
              </w:rPr>
              <w:t xml:space="preserve"> como privado, ya sea oralmente, por escrito o medio impreso, en forma </w:t>
            </w:r>
            <w:proofErr w:type="spellStart"/>
            <w:r w:rsidRPr="002262B8">
              <w:rPr>
                <w:rFonts w:ascii="Times New Roman" w:eastAsia="Arial MT" w:hAnsi="Times New Roman" w:cs="Times New Roman"/>
                <w:sz w:val="24"/>
                <w:szCs w:val="24"/>
                <w:lang w:val="es-MX"/>
              </w:rPr>
              <w:t>artística</w:t>
            </w:r>
            <w:proofErr w:type="spellEnd"/>
            <w:r w:rsidRPr="002262B8">
              <w:rPr>
                <w:rFonts w:ascii="Times New Roman" w:eastAsia="Arial MT" w:hAnsi="Times New Roman" w:cs="Times New Roman"/>
                <w:sz w:val="24"/>
                <w:szCs w:val="24"/>
                <w:lang w:val="es-MX"/>
              </w:rPr>
              <w:t xml:space="preserve"> o por cualquier otro medio elegido por ellos. El ejercicio de este derecho se llevará a cabo conforme a la </w:t>
            </w:r>
            <w:proofErr w:type="spellStart"/>
            <w:r w:rsidRPr="002262B8">
              <w:rPr>
                <w:rFonts w:ascii="Times New Roman" w:eastAsia="Arial MT" w:hAnsi="Times New Roman" w:cs="Times New Roman"/>
                <w:sz w:val="24"/>
                <w:szCs w:val="24"/>
                <w:lang w:val="es-MX"/>
              </w:rPr>
              <w:t>evolución</w:t>
            </w:r>
            <w:proofErr w:type="spellEnd"/>
            <w:r w:rsidRPr="002262B8">
              <w:rPr>
                <w:rFonts w:ascii="Times New Roman" w:eastAsia="Arial MT" w:hAnsi="Times New Roman" w:cs="Times New Roman"/>
                <w:sz w:val="24"/>
                <w:szCs w:val="24"/>
                <w:lang w:val="es-MX"/>
              </w:rPr>
              <w:t xml:space="preserve"> de sus facultades, edad, madurez y demás limitaciones prescritas por la ley que sean necesarias para proteger la seguridad, el orden, la salud </w:t>
            </w:r>
            <w:r w:rsidRPr="002262B8">
              <w:rPr>
                <w:rFonts w:ascii="Times New Roman" w:eastAsia="Arial MT" w:hAnsi="Times New Roman" w:cs="Times New Roman"/>
                <w:b/>
                <w:sz w:val="24"/>
                <w:szCs w:val="24"/>
                <w:lang w:val="es-MX"/>
              </w:rPr>
              <w:t>física y mental</w:t>
            </w:r>
            <w:r w:rsidRPr="002262B8">
              <w:rPr>
                <w:rFonts w:ascii="Times New Roman" w:eastAsia="Arial MT" w:hAnsi="Times New Roman" w:cs="Times New Roman"/>
                <w:sz w:val="24"/>
                <w:szCs w:val="24"/>
                <w:lang w:val="es-MX"/>
              </w:rPr>
              <w:t xml:space="preserve">, la moral y los derechos de terceros. Los padres o quienes ejerzan la patria potestad, tutela o guarda y custodia tienen el deber de orientar a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los niños y adolescentes en el ejercicio de este derecho a fin de que contribuya a su desarrollo integral.</w:t>
            </w:r>
          </w:p>
        </w:tc>
      </w:tr>
      <w:tr w:rsidR="00B53934" w:rsidRPr="002262B8" w14:paraId="30FC82F3" w14:textId="77777777" w:rsidTr="00733E0D">
        <w:trPr>
          <w:trHeight w:val="20"/>
          <w:jc w:val="center"/>
        </w:trPr>
        <w:tc>
          <w:tcPr>
            <w:tcW w:w="4414" w:type="dxa"/>
          </w:tcPr>
          <w:p w14:paraId="0AA6C946" w14:textId="77777777" w:rsidR="00B53934" w:rsidRPr="002262B8" w:rsidRDefault="00B53934" w:rsidP="00733E0D">
            <w:pPr>
              <w:ind w:right="51"/>
              <w:jc w:val="both"/>
              <w:rPr>
                <w:rFonts w:ascii="Times New Roman" w:eastAsia="Arial MT" w:hAnsi="Times New Roman" w:cs="Times New Roman"/>
                <w:b/>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48…</w:t>
            </w:r>
          </w:p>
          <w:p w14:paraId="3B8447E4"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5CC6B7EA"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p w14:paraId="4E8A6DCA"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2FA2B9CC"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En cumplimiento de este derecho se deberán </w:t>
            </w:r>
            <w:proofErr w:type="spellStart"/>
            <w:r w:rsidRPr="002262B8">
              <w:rPr>
                <w:rFonts w:ascii="Times New Roman" w:eastAsia="Arial MT" w:hAnsi="Times New Roman" w:cs="Times New Roman"/>
                <w:sz w:val="24"/>
                <w:szCs w:val="24"/>
                <w:lang w:val="es-MX"/>
              </w:rPr>
              <w:t>diseñar</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políticas</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públicas</w:t>
            </w:r>
            <w:proofErr w:type="spellEnd"/>
            <w:r w:rsidRPr="002262B8">
              <w:rPr>
                <w:rFonts w:ascii="Times New Roman" w:eastAsia="Arial MT" w:hAnsi="Times New Roman" w:cs="Times New Roman"/>
                <w:sz w:val="24"/>
                <w:szCs w:val="24"/>
                <w:lang w:val="es-MX"/>
              </w:rPr>
              <w:t xml:space="preserve"> que permitan su ejercicio, con especial énfasis en medidas que aseguren su bienestar social y ético,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como su desarrollo cultural que los protejan de peligros que puedan afectar su vida, su salud o su desarrollo integral.</w:t>
            </w:r>
          </w:p>
        </w:tc>
        <w:tc>
          <w:tcPr>
            <w:tcW w:w="4414" w:type="dxa"/>
          </w:tcPr>
          <w:p w14:paraId="10BE91AB" w14:textId="77777777" w:rsidR="00B53934" w:rsidRPr="002262B8" w:rsidRDefault="00B53934" w:rsidP="00733E0D">
            <w:pPr>
              <w:ind w:right="51"/>
              <w:jc w:val="both"/>
              <w:rPr>
                <w:rFonts w:ascii="Times New Roman" w:eastAsia="Arial MT" w:hAnsi="Times New Roman" w:cs="Times New Roman"/>
                <w:b/>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48…</w:t>
            </w:r>
          </w:p>
          <w:p w14:paraId="79E6F654"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2C84F0F9"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w:t>
            </w:r>
          </w:p>
          <w:p w14:paraId="031D4F10"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166EBAAF"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En cumplimiento de este derecho se deberán </w:t>
            </w:r>
            <w:proofErr w:type="spellStart"/>
            <w:r w:rsidRPr="002262B8">
              <w:rPr>
                <w:rFonts w:ascii="Times New Roman" w:eastAsia="Arial MT" w:hAnsi="Times New Roman" w:cs="Times New Roman"/>
                <w:sz w:val="24"/>
                <w:szCs w:val="24"/>
                <w:lang w:val="es-MX"/>
              </w:rPr>
              <w:t>diseñar</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políticas</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públicas</w:t>
            </w:r>
            <w:proofErr w:type="spellEnd"/>
            <w:r w:rsidRPr="002262B8">
              <w:rPr>
                <w:rFonts w:ascii="Times New Roman" w:eastAsia="Arial MT" w:hAnsi="Times New Roman" w:cs="Times New Roman"/>
                <w:sz w:val="24"/>
                <w:szCs w:val="24"/>
                <w:lang w:val="es-MX"/>
              </w:rPr>
              <w:t xml:space="preserve"> que permitan su ejercicio, con especial énfasis en medidas que aseguren su bienestar social y ético,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su desarrollo cultural que los protejan de peligros que puedan afectar su vida, su salud </w:t>
            </w:r>
            <w:r w:rsidRPr="002262B8">
              <w:rPr>
                <w:rFonts w:ascii="Times New Roman" w:eastAsia="Arial MT" w:hAnsi="Times New Roman" w:cs="Times New Roman"/>
                <w:b/>
                <w:sz w:val="24"/>
                <w:szCs w:val="24"/>
                <w:lang w:val="es-MX"/>
              </w:rPr>
              <w:t xml:space="preserve">física y mental </w:t>
            </w:r>
            <w:r w:rsidRPr="002262B8">
              <w:rPr>
                <w:rFonts w:ascii="Times New Roman" w:eastAsia="Arial MT" w:hAnsi="Times New Roman" w:cs="Times New Roman"/>
                <w:sz w:val="24"/>
                <w:szCs w:val="24"/>
                <w:lang w:val="es-MX"/>
              </w:rPr>
              <w:t>o su desarrollo integral.</w:t>
            </w:r>
          </w:p>
        </w:tc>
      </w:tr>
      <w:tr w:rsidR="00B53934" w:rsidRPr="002262B8" w14:paraId="3E6D2BE4" w14:textId="77777777" w:rsidTr="00733E0D">
        <w:trPr>
          <w:trHeight w:val="20"/>
          <w:jc w:val="center"/>
        </w:trPr>
        <w:tc>
          <w:tcPr>
            <w:tcW w:w="4414" w:type="dxa"/>
          </w:tcPr>
          <w:p w14:paraId="623877AC" w14:textId="77777777" w:rsidR="00B53934" w:rsidRPr="002262B8" w:rsidRDefault="00B53934" w:rsidP="00733E0D">
            <w:pPr>
              <w:ind w:right="51"/>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Artículo 62…</w:t>
            </w:r>
          </w:p>
          <w:p w14:paraId="2B53E1B2"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C0625D5"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I. Proporcionar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integral para la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migrantes no </w:t>
            </w:r>
            <w:proofErr w:type="spellStart"/>
            <w:r w:rsidRPr="002262B8">
              <w:rPr>
                <w:rFonts w:ascii="Times New Roman" w:eastAsia="Arial MT" w:hAnsi="Times New Roman" w:cs="Times New Roman"/>
                <w:sz w:val="24"/>
                <w:szCs w:val="24"/>
                <w:lang w:val="es-MX"/>
              </w:rPr>
              <w:t>acompañados</w:t>
            </w:r>
            <w:proofErr w:type="spellEnd"/>
            <w:r w:rsidRPr="002262B8">
              <w:rPr>
                <w:rFonts w:ascii="Times New Roman" w:eastAsia="Arial MT" w:hAnsi="Times New Roman" w:cs="Times New Roman"/>
                <w:sz w:val="24"/>
                <w:szCs w:val="24"/>
                <w:lang w:val="es-MX"/>
              </w:rPr>
              <w:t xml:space="preserve"> o </w:t>
            </w:r>
            <w:proofErr w:type="spellStart"/>
            <w:r w:rsidRPr="002262B8">
              <w:rPr>
                <w:rFonts w:ascii="Times New Roman" w:eastAsia="Arial MT" w:hAnsi="Times New Roman" w:cs="Times New Roman"/>
                <w:sz w:val="24"/>
                <w:szCs w:val="24"/>
                <w:lang w:val="es-MX"/>
              </w:rPr>
              <w:t>acompañados</w:t>
            </w:r>
            <w:proofErr w:type="spellEnd"/>
            <w:r w:rsidRPr="002262B8">
              <w:rPr>
                <w:rFonts w:ascii="Times New Roman" w:eastAsia="Arial MT" w:hAnsi="Times New Roman" w:cs="Times New Roman"/>
                <w:sz w:val="24"/>
                <w:szCs w:val="24"/>
                <w:lang w:val="es-MX"/>
              </w:rPr>
              <w:t xml:space="preserve">, nacionales y extranjeros, que requieran servicios de salud,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acogimiento residencial, </w:t>
            </w:r>
            <w:proofErr w:type="spellStart"/>
            <w:r w:rsidRPr="002262B8">
              <w:rPr>
                <w:rFonts w:ascii="Times New Roman" w:eastAsia="Arial MT" w:hAnsi="Times New Roman" w:cs="Times New Roman"/>
                <w:sz w:val="24"/>
                <w:szCs w:val="24"/>
                <w:lang w:val="es-MX"/>
              </w:rPr>
              <w:t>alimentación</w:t>
            </w:r>
            <w:proofErr w:type="spellEnd"/>
            <w:r w:rsidRPr="002262B8">
              <w:rPr>
                <w:rFonts w:ascii="Times New Roman" w:eastAsia="Arial MT" w:hAnsi="Times New Roman" w:cs="Times New Roman"/>
                <w:sz w:val="24"/>
                <w:szCs w:val="24"/>
                <w:lang w:val="es-MX"/>
              </w:rPr>
              <w:t>, entre otros.</w:t>
            </w:r>
          </w:p>
        </w:tc>
        <w:tc>
          <w:tcPr>
            <w:tcW w:w="4414" w:type="dxa"/>
          </w:tcPr>
          <w:p w14:paraId="22E630C0" w14:textId="77777777" w:rsidR="00B53934" w:rsidRPr="002262B8" w:rsidRDefault="00B53934" w:rsidP="00733E0D">
            <w:pPr>
              <w:ind w:right="51"/>
              <w:jc w:val="both"/>
              <w:rPr>
                <w:rFonts w:ascii="Times New Roman" w:eastAsia="Arial MT" w:hAnsi="Times New Roman" w:cs="Times New Roman"/>
                <w:b/>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62…</w:t>
            </w:r>
          </w:p>
          <w:p w14:paraId="73E8FD74"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C5044D3"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I. Proporcionar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integral para la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migrantes no </w:t>
            </w:r>
            <w:proofErr w:type="spellStart"/>
            <w:r w:rsidRPr="002262B8">
              <w:rPr>
                <w:rFonts w:ascii="Times New Roman" w:eastAsia="Arial MT" w:hAnsi="Times New Roman" w:cs="Times New Roman"/>
                <w:sz w:val="24"/>
                <w:szCs w:val="24"/>
                <w:lang w:val="es-MX"/>
              </w:rPr>
              <w:t>acompañados</w:t>
            </w:r>
            <w:proofErr w:type="spellEnd"/>
            <w:r w:rsidRPr="002262B8">
              <w:rPr>
                <w:rFonts w:ascii="Times New Roman" w:eastAsia="Arial MT" w:hAnsi="Times New Roman" w:cs="Times New Roman"/>
                <w:sz w:val="24"/>
                <w:szCs w:val="24"/>
                <w:lang w:val="es-MX"/>
              </w:rPr>
              <w:t xml:space="preserve"> o </w:t>
            </w:r>
            <w:proofErr w:type="spellStart"/>
            <w:r w:rsidRPr="002262B8">
              <w:rPr>
                <w:rFonts w:ascii="Times New Roman" w:eastAsia="Arial MT" w:hAnsi="Times New Roman" w:cs="Times New Roman"/>
                <w:sz w:val="24"/>
                <w:szCs w:val="24"/>
                <w:lang w:val="es-MX"/>
              </w:rPr>
              <w:t>acompañados</w:t>
            </w:r>
            <w:proofErr w:type="spellEnd"/>
            <w:r w:rsidRPr="002262B8">
              <w:rPr>
                <w:rFonts w:ascii="Times New Roman" w:eastAsia="Arial MT" w:hAnsi="Times New Roman" w:cs="Times New Roman"/>
                <w:sz w:val="24"/>
                <w:szCs w:val="24"/>
                <w:lang w:val="es-MX"/>
              </w:rPr>
              <w:t>, nacionales y extranjeros, que requieran servicios de salud f</w:t>
            </w:r>
            <w:r w:rsidRPr="002262B8">
              <w:rPr>
                <w:rFonts w:ascii="Times New Roman" w:eastAsia="Arial MT" w:hAnsi="Times New Roman" w:cs="Times New Roman"/>
                <w:b/>
                <w:sz w:val="24"/>
                <w:szCs w:val="24"/>
                <w:lang w:val="es-MX"/>
              </w:rPr>
              <w:t>ísica, mental o apoyo psicosocial</w:t>
            </w:r>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acogimiento residencial, </w:t>
            </w:r>
            <w:proofErr w:type="spellStart"/>
            <w:r w:rsidRPr="002262B8">
              <w:rPr>
                <w:rFonts w:ascii="Times New Roman" w:eastAsia="Arial MT" w:hAnsi="Times New Roman" w:cs="Times New Roman"/>
                <w:sz w:val="24"/>
                <w:szCs w:val="24"/>
                <w:lang w:val="es-MX"/>
              </w:rPr>
              <w:t>alimentación</w:t>
            </w:r>
            <w:proofErr w:type="spellEnd"/>
            <w:r w:rsidRPr="002262B8">
              <w:rPr>
                <w:rFonts w:ascii="Times New Roman" w:eastAsia="Arial MT" w:hAnsi="Times New Roman" w:cs="Times New Roman"/>
                <w:sz w:val="24"/>
                <w:szCs w:val="24"/>
                <w:lang w:val="es-MX"/>
              </w:rPr>
              <w:t>, entre otros.</w:t>
            </w:r>
          </w:p>
        </w:tc>
      </w:tr>
      <w:tr w:rsidR="00B53934" w:rsidRPr="002262B8" w14:paraId="6E18787B" w14:textId="77777777" w:rsidTr="00733E0D">
        <w:trPr>
          <w:trHeight w:val="20"/>
          <w:jc w:val="center"/>
        </w:trPr>
        <w:tc>
          <w:tcPr>
            <w:tcW w:w="4414" w:type="dxa"/>
          </w:tcPr>
          <w:p w14:paraId="7D39B07A"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72. </w:t>
            </w:r>
            <w:r w:rsidRPr="002262B8">
              <w:rPr>
                <w:rFonts w:ascii="Times New Roman" w:eastAsia="Arial MT" w:hAnsi="Times New Roman" w:cs="Times New Roman"/>
                <w:sz w:val="24"/>
                <w:szCs w:val="24"/>
                <w:lang w:val="es-MX"/>
              </w:rPr>
              <w:t xml:space="preserve">Las autoridades estatales y municipales, en el ámbito de sus respectivas competencias están obligadas a proporcionar asistencia médica,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preventiva integrada a la salud,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un traductor o intérprete en caso de ser necesario, </w:t>
            </w:r>
            <w:proofErr w:type="spellStart"/>
            <w:r w:rsidRPr="002262B8">
              <w:rPr>
                <w:rFonts w:ascii="Times New Roman" w:eastAsia="Arial MT" w:hAnsi="Times New Roman" w:cs="Times New Roman"/>
                <w:sz w:val="24"/>
                <w:szCs w:val="24"/>
                <w:lang w:val="es-MX"/>
              </w:rPr>
              <w:lastRenderedPageBreak/>
              <w:t>asesoría</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jurídica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orientación</w:t>
            </w:r>
            <w:proofErr w:type="spellEnd"/>
            <w:r w:rsidRPr="002262B8">
              <w:rPr>
                <w:rFonts w:ascii="Times New Roman" w:eastAsia="Arial MT" w:hAnsi="Times New Roman" w:cs="Times New Roman"/>
                <w:sz w:val="24"/>
                <w:szCs w:val="24"/>
                <w:lang w:val="es-MX"/>
              </w:rPr>
              <w:t xml:space="preserve"> social a quienes ejerzan la patria potestad, tutela o guarda y custodia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o personas que los tengan bajo su responsabilidad, en cuanto a las obligaciones que establecen esta Ley y demás disposiciones</w:t>
            </w:r>
          </w:p>
          <w:p w14:paraId="293432AE"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sz w:val="24"/>
                <w:szCs w:val="24"/>
                <w:lang w:val="es-MX"/>
              </w:rPr>
              <w:t>jurídicas</w:t>
            </w:r>
            <w:proofErr w:type="spellEnd"/>
            <w:r w:rsidRPr="002262B8">
              <w:rPr>
                <w:rFonts w:ascii="Times New Roman" w:eastAsia="Arial MT" w:hAnsi="Times New Roman" w:cs="Times New Roman"/>
                <w:sz w:val="24"/>
                <w:szCs w:val="24"/>
                <w:lang w:val="es-MX"/>
              </w:rPr>
              <w:t xml:space="preserve"> aplicables y en la medida que se favorezca el interés superior de la </w:t>
            </w:r>
            <w:proofErr w:type="spellStart"/>
            <w:r w:rsidRPr="002262B8">
              <w:rPr>
                <w:rFonts w:ascii="Times New Roman" w:eastAsia="Arial MT" w:hAnsi="Times New Roman" w:cs="Times New Roman"/>
                <w:sz w:val="24"/>
                <w:szCs w:val="24"/>
                <w:lang w:val="es-MX"/>
              </w:rPr>
              <w:t>niñez</w:t>
            </w:r>
            <w:proofErr w:type="spellEnd"/>
            <w:r w:rsidRPr="002262B8">
              <w:rPr>
                <w:rFonts w:ascii="Times New Roman" w:eastAsia="Arial MT" w:hAnsi="Times New Roman" w:cs="Times New Roman"/>
                <w:sz w:val="24"/>
                <w:szCs w:val="24"/>
                <w:lang w:val="es-MX"/>
              </w:rPr>
              <w:t>.</w:t>
            </w:r>
          </w:p>
        </w:tc>
        <w:tc>
          <w:tcPr>
            <w:tcW w:w="4414" w:type="dxa"/>
          </w:tcPr>
          <w:p w14:paraId="52890883"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lastRenderedPageBreak/>
              <w:t>Artículo</w:t>
            </w:r>
            <w:proofErr w:type="spellEnd"/>
            <w:r w:rsidRPr="002262B8">
              <w:rPr>
                <w:rFonts w:ascii="Times New Roman" w:eastAsia="Arial MT" w:hAnsi="Times New Roman" w:cs="Times New Roman"/>
                <w:b/>
                <w:sz w:val="24"/>
                <w:szCs w:val="24"/>
                <w:lang w:val="es-MX"/>
              </w:rPr>
              <w:t xml:space="preserve"> 72. </w:t>
            </w:r>
            <w:r w:rsidRPr="002262B8">
              <w:rPr>
                <w:rFonts w:ascii="Times New Roman" w:eastAsia="Arial MT" w:hAnsi="Times New Roman" w:cs="Times New Roman"/>
                <w:sz w:val="24"/>
                <w:szCs w:val="24"/>
                <w:lang w:val="es-MX"/>
              </w:rPr>
              <w:t xml:space="preserve">Las autoridades estatales y municipales, en el ámbito de sus respectivas competencias están obligadas a proporcionar asistencia médica,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preventiva integrada a la </w:t>
            </w:r>
            <w:r w:rsidRPr="002262B8">
              <w:rPr>
                <w:rFonts w:ascii="Times New Roman" w:eastAsia="Arial MT" w:hAnsi="Times New Roman" w:cs="Times New Roman"/>
                <w:b/>
                <w:sz w:val="24"/>
                <w:szCs w:val="24"/>
                <w:lang w:val="es-MX"/>
              </w:rPr>
              <w:t>salud física o mental</w:t>
            </w:r>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un traductor o intérprete en </w:t>
            </w:r>
            <w:r w:rsidRPr="002262B8">
              <w:rPr>
                <w:rFonts w:ascii="Times New Roman" w:eastAsia="Arial MT" w:hAnsi="Times New Roman" w:cs="Times New Roman"/>
                <w:sz w:val="24"/>
                <w:szCs w:val="24"/>
                <w:lang w:val="es-MX"/>
              </w:rPr>
              <w:lastRenderedPageBreak/>
              <w:t xml:space="preserve">caso de ser necesario, </w:t>
            </w:r>
            <w:proofErr w:type="spellStart"/>
            <w:r w:rsidRPr="002262B8">
              <w:rPr>
                <w:rFonts w:ascii="Times New Roman" w:eastAsia="Arial MT" w:hAnsi="Times New Roman" w:cs="Times New Roman"/>
                <w:sz w:val="24"/>
                <w:szCs w:val="24"/>
                <w:lang w:val="es-MX"/>
              </w:rPr>
              <w:t>asesoría</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jurídica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orientación</w:t>
            </w:r>
            <w:proofErr w:type="spellEnd"/>
            <w:r w:rsidRPr="002262B8">
              <w:rPr>
                <w:rFonts w:ascii="Times New Roman" w:eastAsia="Arial MT" w:hAnsi="Times New Roman" w:cs="Times New Roman"/>
                <w:sz w:val="24"/>
                <w:szCs w:val="24"/>
                <w:lang w:val="es-MX"/>
              </w:rPr>
              <w:t xml:space="preserve"> social a quienes ejerzan la patria potestad, tutela o guarda y custodia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o personas que los tengan bajo su responsabilidad, en cuanto a las obligaciones que establecen esta Ley y demás disposiciones </w:t>
            </w:r>
            <w:proofErr w:type="spellStart"/>
            <w:r w:rsidRPr="002262B8">
              <w:rPr>
                <w:rFonts w:ascii="Times New Roman" w:eastAsia="Arial MT" w:hAnsi="Times New Roman" w:cs="Times New Roman"/>
                <w:sz w:val="24"/>
                <w:szCs w:val="24"/>
                <w:lang w:val="es-MX"/>
              </w:rPr>
              <w:t>jurídicas</w:t>
            </w:r>
            <w:proofErr w:type="spellEnd"/>
            <w:r w:rsidRPr="002262B8">
              <w:rPr>
                <w:rFonts w:ascii="Times New Roman" w:eastAsia="Arial MT" w:hAnsi="Times New Roman" w:cs="Times New Roman"/>
                <w:sz w:val="24"/>
                <w:szCs w:val="24"/>
                <w:lang w:val="es-MX"/>
              </w:rPr>
              <w:t xml:space="preserve"> aplicables y en la medida que se favorezca el interés superior de la </w:t>
            </w:r>
            <w:proofErr w:type="spellStart"/>
            <w:r w:rsidRPr="002262B8">
              <w:rPr>
                <w:rFonts w:ascii="Times New Roman" w:eastAsia="Arial MT" w:hAnsi="Times New Roman" w:cs="Times New Roman"/>
                <w:sz w:val="24"/>
                <w:szCs w:val="24"/>
                <w:lang w:val="es-MX"/>
              </w:rPr>
              <w:t>niñez</w:t>
            </w:r>
            <w:proofErr w:type="spellEnd"/>
            <w:r w:rsidRPr="002262B8">
              <w:rPr>
                <w:rFonts w:ascii="Times New Roman" w:eastAsia="Arial MT" w:hAnsi="Times New Roman" w:cs="Times New Roman"/>
                <w:sz w:val="24"/>
                <w:szCs w:val="24"/>
                <w:lang w:val="es-MX"/>
              </w:rPr>
              <w:t>.</w:t>
            </w:r>
          </w:p>
        </w:tc>
      </w:tr>
      <w:tr w:rsidR="00B53934" w:rsidRPr="002262B8" w14:paraId="7367E820" w14:textId="77777777" w:rsidTr="00733E0D">
        <w:trPr>
          <w:trHeight w:val="20"/>
          <w:jc w:val="center"/>
        </w:trPr>
        <w:tc>
          <w:tcPr>
            <w:tcW w:w="4414" w:type="dxa"/>
          </w:tcPr>
          <w:p w14:paraId="3BD3004B" w14:textId="77777777" w:rsidR="00B53934" w:rsidRPr="002262B8" w:rsidRDefault="00B53934" w:rsidP="00733E0D">
            <w:pPr>
              <w:ind w:right="51"/>
              <w:jc w:val="both"/>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lastRenderedPageBreak/>
              <w:t>Artículo 84…</w:t>
            </w:r>
          </w:p>
          <w:p w14:paraId="28BF0F98"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44C60599"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la VI […]</w:t>
            </w:r>
          </w:p>
          <w:p w14:paraId="7BD18E14"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31448AC1"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VII. Proporcionar asistencia médica,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preventiva integrada a la salud,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w:t>
            </w:r>
            <w:proofErr w:type="spellStart"/>
            <w:r w:rsidRPr="002262B8">
              <w:rPr>
                <w:rFonts w:ascii="Times New Roman" w:eastAsia="Arial MT" w:hAnsi="Times New Roman" w:cs="Times New Roman"/>
                <w:sz w:val="24"/>
                <w:szCs w:val="24"/>
                <w:lang w:val="es-MX"/>
              </w:rPr>
              <w:t>asesoría</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jurídica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orientación</w:t>
            </w:r>
            <w:proofErr w:type="spellEnd"/>
            <w:r w:rsidRPr="002262B8">
              <w:rPr>
                <w:rFonts w:ascii="Times New Roman" w:eastAsia="Arial MT" w:hAnsi="Times New Roman" w:cs="Times New Roman"/>
                <w:sz w:val="24"/>
                <w:szCs w:val="24"/>
                <w:lang w:val="es-MX"/>
              </w:rPr>
              <w:t xml:space="preserve"> social a quienes ejerzan la patria potestad, tutela o guarda y custodia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o personas que los tengan bajo su responsabilidad, en </w:t>
            </w:r>
            <w:proofErr w:type="spellStart"/>
            <w:r w:rsidRPr="002262B8">
              <w:rPr>
                <w:rFonts w:ascii="Times New Roman" w:eastAsia="Arial MT" w:hAnsi="Times New Roman" w:cs="Times New Roman"/>
                <w:sz w:val="24"/>
                <w:szCs w:val="24"/>
                <w:lang w:val="es-MX"/>
              </w:rPr>
              <w:t>relación</w:t>
            </w:r>
            <w:proofErr w:type="spellEnd"/>
            <w:r w:rsidRPr="002262B8">
              <w:rPr>
                <w:rFonts w:ascii="Times New Roman" w:eastAsia="Arial MT" w:hAnsi="Times New Roman" w:cs="Times New Roman"/>
                <w:sz w:val="24"/>
                <w:szCs w:val="24"/>
                <w:lang w:val="es-MX"/>
              </w:rPr>
              <w:t xml:space="preserve"> a las obligaciones que establece esta Ley; en la medida que favorezca el desarrollo integral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bajo su cuidado.</w:t>
            </w:r>
          </w:p>
          <w:p w14:paraId="2D8BE0C3"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6A3A59BA"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5B9119F2"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VIII a la XV […]</w:t>
            </w:r>
          </w:p>
          <w:p w14:paraId="689D4FE6"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60F1579"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XVI. Garantizar que todos los sectores de la sociedad tengan acceso a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y asistencia en materia de principios básicos de salud, práctica de hábitos de higiene dental y </w:t>
            </w:r>
            <w:proofErr w:type="spellStart"/>
            <w:r w:rsidRPr="002262B8">
              <w:rPr>
                <w:rFonts w:ascii="Times New Roman" w:eastAsia="Arial MT" w:hAnsi="Times New Roman" w:cs="Times New Roman"/>
                <w:sz w:val="24"/>
                <w:szCs w:val="24"/>
                <w:lang w:val="es-MX"/>
              </w:rPr>
              <w:t>nutrición</w:t>
            </w:r>
            <w:proofErr w:type="spellEnd"/>
            <w:r w:rsidRPr="002262B8">
              <w:rPr>
                <w:rFonts w:ascii="Times New Roman" w:eastAsia="Arial MT" w:hAnsi="Times New Roman" w:cs="Times New Roman"/>
                <w:sz w:val="24"/>
                <w:szCs w:val="24"/>
                <w:lang w:val="es-MX"/>
              </w:rPr>
              <w:t xml:space="preserve">, medidas de </w:t>
            </w:r>
            <w:proofErr w:type="spellStart"/>
            <w:r w:rsidRPr="002262B8">
              <w:rPr>
                <w:rFonts w:ascii="Times New Roman" w:eastAsia="Arial MT" w:hAnsi="Times New Roman" w:cs="Times New Roman"/>
                <w:sz w:val="24"/>
                <w:szCs w:val="24"/>
                <w:lang w:val="es-MX"/>
              </w:rPr>
              <w:t>prevención</w:t>
            </w:r>
            <w:proofErr w:type="spellEnd"/>
            <w:r w:rsidRPr="002262B8">
              <w:rPr>
                <w:rFonts w:ascii="Times New Roman" w:eastAsia="Arial MT" w:hAnsi="Times New Roman" w:cs="Times New Roman"/>
                <w:sz w:val="24"/>
                <w:szCs w:val="24"/>
                <w:lang w:val="es-MX"/>
              </w:rPr>
              <w:t xml:space="preserve"> de accidentes y demás aspectos relacionados con la salud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w:t>
            </w:r>
          </w:p>
        </w:tc>
        <w:tc>
          <w:tcPr>
            <w:tcW w:w="4414" w:type="dxa"/>
          </w:tcPr>
          <w:p w14:paraId="3BB7CAE1" w14:textId="77777777" w:rsidR="00B53934" w:rsidRPr="002262B8" w:rsidRDefault="00B53934" w:rsidP="00733E0D">
            <w:pPr>
              <w:ind w:right="51"/>
              <w:jc w:val="both"/>
              <w:rPr>
                <w:rFonts w:ascii="Times New Roman" w:eastAsia="Arial MT" w:hAnsi="Times New Roman" w:cs="Times New Roman"/>
                <w:b/>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84…</w:t>
            </w:r>
          </w:p>
          <w:p w14:paraId="14EEE066"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2B23678C"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I a la VI […]</w:t>
            </w:r>
          </w:p>
          <w:p w14:paraId="08482C12"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53CF6995"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VII. Proporcionar asistencia médica, </w:t>
            </w:r>
            <w:proofErr w:type="spellStart"/>
            <w:r w:rsidRPr="002262B8">
              <w:rPr>
                <w:rFonts w:ascii="Times New Roman" w:eastAsia="Arial MT" w:hAnsi="Times New Roman" w:cs="Times New Roman"/>
                <w:sz w:val="24"/>
                <w:szCs w:val="24"/>
                <w:lang w:val="es-MX"/>
              </w:rPr>
              <w:t>psicológica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atención</w:t>
            </w:r>
            <w:proofErr w:type="spellEnd"/>
            <w:r w:rsidRPr="002262B8">
              <w:rPr>
                <w:rFonts w:ascii="Times New Roman" w:eastAsia="Arial MT" w:hAnsi="Times New Roman" w:cs="Times New Roman"/>
                <w:sz w:val="24"/>
                <w:szCs w:val="24"/>
                <w:lang w:val="es-MX"/>
              </w:rPr>
              <w:t xml:space="preserve"> preventiva integrada a la salud </w:t>
            </w:r>
            <w:r w:rsidRPr="002262B8">
              <w:rPr>
                <w:rFonts w:ascii="Times New Roman" w:eastAsia="Arial MT" w:hAnsi="Times New Roman" w:cs="Times New Roman"/>
                <w:b/>
                <w:sz w:val="24"/>
                <w:szCs w:val="24"/>
                <w:lang w:val="es-MX"/>
              </w:rPr>
              <w:t xml:space="preserve">física y mental, </w:t>
            </w:r>
            <w:proofErr w:type="spellStart"/>
            <w:r w:rsidRPr="002262B8">
              <w:rPr>
                <w:rFonts w:ascii="Times New Roman" w:eastAsia="Arial MT" w:hAnsi="Times New Roman" w:cs="Times New Roman"/>
                <w:sz w:val="24"/>
                <w:szCs w:val="24"/>
                <w:lang w:val="es-MX"/>
              </w:rPr>
              <w:t>asi</w:t>
            </w:r>
            <w:proofErr w:type="spellEnd"/>
            <w:r w:rsidRPr="002262B8">
              <w:rPr>
                <w:rFonts w:ascii="Times New Roman" w:eastAsia="Arial MT" w:hAnsi="Times New Roman" w:cs="Times New Roman"/>
                <w:sz w:val="24"/>
                <w:szCs w:val="24"/>
                <w:lang w:val="es-MX"/>
              </w:rPr>
              <w:t xml:space="preserve">́ como </w:t>
            </w:r>
            <w:r w:rsidRPr="002262B8">
              <w:rPr>
                <w:rFonts w:ascii="Times New Roman" w:eastAsia="Arial MT" w:hAnsi="Times New Roman" w:cs="Times New Roman"/>
                <w:b/>
                <w:sz w:val="24"/>
                <w:szCs w:val="24"/>
                <w:lang w:val="es-MX"/>
              </w:rPr>
              <w:t>apoyo psicosocial</w:t>
            </w:r>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asesoría</w:t>
            </w:r>
            <w:proofErr w:type="spellEnd"/>
            <w:r w:rsidRPr="002262B8">
              <w:rPr>
                <w:rFonts w:ascii="Times New Roman" w:eastAsia="Arial MT" w:hAnsi="Times New Roman" w:cs="Times New Roman"/>
                <w:sz w:val="24"/>
                <w:szCs w:val="24"/>
                <w:lang w:val="es-MX"/>
              </w:rPr>
              <w:t xml:space="preserve"> </w:t>
            </w:r>
            <w:proofErr w:type="spellStart"/>
            <w:r w:rsidRPr="002262B8">
              <w:rPr>
                <w:rFonts w:ascii="Times New Roman" w:eastAsia="Arial MT" w:hAnsi="Times New Roman" w:cs="Times New Roman"/>
                <w:sz w:val="24"/>
                <w:szCs w:val="24"/>
                <w:lang w:val="es-MX"/>
              </w:rPr>
              <w:t>jurídica</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orientación</w:t>
            </w:r>
            <w:proofErr w:type="spellEnd"/>
            <w:r w:rsidRPr="002262B8">
              <w:rPr>
                <w:rFonts w:ascii="Times New Roman" w:eastAsia="Arial MT" w:hAnsi="Times New Roman" w:cs="Times New Roman"/>
                <w:sz w:val="24"/>
                <w:szCs w:val="24"/>
                <w:lang w:val="es-MX"/>
              </w:rPr>
              <w:t xml:space="preserve"> social a quienes ejerzan la patria potestad, tutela o guarda y custodia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o personas que los tengan bajo su responsabilidad, en </w:t>
            </w:r>
            <w:proofErr w:type="spellStart"/>
            <w:r w:rsidRPr="002262B8">
              <w:rPr>
                <w:rFonts w:ascii="Times New Roman" w:eastAsia="Arial MT" w:hAnsi="Times New Roman" w:cs="Times New Roman"/>
                <w:sz w:val="24"/>
                <w:szCs w:val="24"/>
                <w:lang w:val="es-MX"/>
              </w:rPr>
              <w:t>relación</w:t>
            </w:r>
            <w:proofErr w:type="spellEnd"/>
            <w:r w:rsidRPr="002262B8">
              <w:rPr>
                <w:rFonts w:ascii="Times New Roman" w:eastAsia="Arial MT" w:hAnsi="Times New Roman" w:cs="Times New Roman"/>
                <w:sz w:val="24"/>
                <w:szCs w:val="24"/>
                <w:lang w:val="es-MX"/>
              </w:rPr>
              <w:t xml:space="preserve"> a las obligaciones que establece esta Ley; en la medida que favorezca el desarrollo integral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 bajo su cuidado.</w:t>
            </w:r>
          </w:p>
          <w:p w14:paraId="57125810"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75C93CF8"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VIII a la XV […]</w:t>
            </w:r>
          </w:p>
          <w:p w14:paraId="4434EA28" w14:textId="77777777" w:rsidR="00B53934" w:rsidRPr="002262B8" w:rsidRDefault="00B53934" w:rsidP="00733E0D">
            <w:pPr>
              <w:ind w:right="51"/>
              <w:jc w:val="both"/>
              <w:rPr>
                <w:rFonts w:ascii="Times New Roman" w:eastAsia="Arial MT" w:hAnsi="Times New Roman" w:cs="Times New Roman"/>
                <w:b/>
                <w:sz w:val="24"/>
                <w:szCs w:val="24"/>
                <w:lang w:val="es-MX"/>
              </w:rPr>
            </w:pPr>
          </w:p>
          <w:p w14:paraId="3D07E84F" w14:textId="77777777" w:rsidR="00B53934" w:rsidRPr="002262B8" w:rsidRDefault="00B53934" w:rsidP="00733E0D">
            <w:pPr>
              <w:ind w:right="51"/>
              <w:jc w:val="both"/>
              <w:rPr>
                <w:rFonts w:ascii="Times New Roman" w:eastAsia="Arial MT" w:hAnsi="Times New Roman" w:cs="Times New Roman"/>
                <w:sz w:val="24"/>
                <w:szCs w:val="24"/>
                <w:lang w:val="es-MX"/>
              </w:rPr>
            </w:pPr>
            <w:r w:rsidRPr="002262B8">
              <w:rPr>
                <w:rFonts w:ascii="Times New Roman" w:eastAsia="Arial MT" w:hAnsi="Times New Roman" w:cs="Times New Roman"/>
                <w:sz w:val="24"/>
                <w:szCs w:val="24"/>
                <w:lang w:val="es-MX"/>
              </w:rPr>
              <w:t xml:space="preserve">XVI. Garantizar que todos los sectores de la sociedad tengan acceso a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y asistencia en materia de principios básicos de salud </w:t>
            </w:r>
            <w:r w:rsidRPr="002262B8">
              <w:rPr>
                <w:rFonts w:ascii="Times New Roman" w:eastAsia="Arial MT" w:hAnsi="Times New Roman" w:cs="Times New Roman"/>
                <w:b/>
                <w:sz w:val="24"/>
                <w:szCs w:val="24"/>
                <w:lang w:val="es-MX"/>
              </w:rPr>
              <w:t>física, mental y apoyo psicosocial</w:t>
            </w:r>
            <w:r w:rsidRPr="002262B8">
              <w:rPr>
                <w:rFonts w:ascii="Times New Roman" w:eastAsia="Arial MT" w:hAnsi="Times New Roman" w:cs="Times New Roman"/>
                <w:sz w:val="24"/>
                <w:szCs w:val="24"/>
                <w:lang w:val="es-MX"/>
              </w:rPr>
              <w:t xml:space="preserve">, práctica de hábitos de higiene dental, </w:t>
            </w:r>
            <w:proofErr w:type="spellStart"/>
            <w:r w:rsidRPr="002262B8">
              <w:rPr>
                <w:rFonts w:ascii="Times New Roman" w:eastAsia="Arial MT" w:hAnsi="Times New Roman" w:cs="Times New Roman"/>
                <w:sz w:val="24"/>
                <w:szCs w:val="24"/>
                <w:lang w:val="es-MX"/>
              </w:rPr>
              <w:t>nutrición</w:t>
            </w:r>
            <w:proofErr w:type="spellEnd"/>
            <w:r w:rsidRPr="002262B8">
              <w:rPr>
                <w:rFonts w:ascii="Times New Roman" w:eastAsia="Arial MT" w:hAnsi="Times New Roman" w:cs="Times New Roman"/>
                <w:sz w:val="24"/>
                <w:szCs w:val="24"/>
                <w:lang w:val="es-MX"/>
              </w:rPr>
              <w:t xml:space="preserve"> y medidas de </w:t>
            </w:r>
            <w:proofErr w:type="spellStart"/>
            <w:r w:rsidRPr="002262B8">
              <w:rPr>
                <w:rFonts w:ascii="Times New Roman" w:eastAsia="Arial MT" w:hAnsi="Times New Roman" w:cs="Times New Roman"/>
                <w:sz w:val="24"/>
                <w:szCs w:val="24"/>
                <w:lang w:val="es-MX"/>
              </w:rPr>
              <w:t>prevención</w:t>
            </w:r>
            <w:proofErr w:type="spellEnd"/>
            <w:r w:rsidRPr="002262B8">
              <w:rPr>
                <w:rFonts w:ascii="Times New Roman" w:eastAsia="Arial MT" w:hAnsi="Times New Roman" w:cs="Times New Roman"/>
                <w:sz w:val="24"/>
                <w:szCs w:val="24"/>
                <w:lang w:val="es-MX"/>
              </w:rPr>
              <w:t xml:space="preserve"> de accidentes y demás aspectos relacionados con la </w:t>
            </w:r>
            <w:r w:rsidRPr="002262B8">
              <w:rPr>
                <w:rFonts w:ascii="Times New Roman" w:eastAsia="Arial MT" w:hAnsi="Times New Roman" w:cs="Times New Roman"/>
                <w:b/>
                <w:sz w:val="24"/>
                <w:szCs w:val="24"/>
                <w:lang w:val="es-MX"/>
              </w:rPr>
              <w:t xml:space="preserve">integridad personal </w:t>
            </w:r>
            <w:r w:rsidRPr="002262B8">
              <w:rPr>
                <w:rFonts w:ascii="Times New Roman" w:eastAsia="Arial MT" w:hAnsi="Times New Roman" w:cs="Times New Roman"/>
                <w:sz w:val="24"/>
                <w:szCs w:val="24"/>
                <w:lang w:val="es-MX"/>
              </w:rPr>
              <w:t xml:space="preserve">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w:t>
            </w:r>
          </w:p>
        </w:tc>
      </w:tr>
      <w:tr w:rsidR="00B53934" w:rsidRPr="002262B8" w14:paraId="50D929D6" w14:textId="77777777" w:rsidTr="00733E0D">
        <w:trPr>
          <w:trHeight w:val="20"/>
          <w:jc w:val="center"/>
        </w:trPr>
        <w:tc>
          <w:tcPr>
            <w:tcW w:w="4414" w:type="dxa"/>
          </w:tcPr>
          <w:p w14:paraId="74411420"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t>Artículo</w:t>
            </w:r>
            <w:proofErr w:type="spellEnd"/>
            <w:r w:rsidRPr="002262B8">
              <w:rPr>
                <w:rFonts w:ascii="Times New Roman" w:eastAsia="Arial MT" w:hAnsi="Times New Roman" w:cs="Times New Roman"/>
                <w:b/>
                <w:sz w:val="24"/>
                <w:szCs w:val="24"/>
                <w:lang w:val="es-MX"/>
              </w:rPr>
              <w:t xml:space="preserve"> 88. </w:t>
            </w:r>
            <w:r w:rsidRPr="002262B8">
              <w:rPr>
                <w:rFonts w:ascii="Times New Roman" w:eastAsia="Arial MT" w:hAnsi="Times New Roman" w:cs="Times New Roman"/>
                <w:sz w:val="24"/>
                <w:szCs w:val="24"/>
                <w:lang w:val="es-MX"/>
              </w:rPr>
              <w:t xml:space="preserve">La </w:t>
            </w:r>
            <w:proofErr w:type="spellStart"/>
            <w:r w:rsidRPr="002262B8">
              <w:rPr>
                <w:rFonts w:ascii="Times New Roman" w:eastAsia="Arial MT" w:hAnsi="Times New Roman" w:cs="Times New Roman"/>
                <w:sz w:val="24"/>
                <w:szCs w:val="24"/>
                <w:lang w:val="es-MX"/>
              </w:rPr>
              <w:t>Procuraduría</w:t>
            </w:r>
            <w:proofErr w:type="spellEnd"/>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del Estado de México es una unidad administrativa dependiente del Sistema para el Desarrollo Integral de la Familia del Estado de México, cuyo objeto es la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integral y </w:t>
            </w:r>
            <w:proofErr w:type="spellStart"/>
            <w:r w:rsidRPr="002262B8">
              <w:rPr>
                <w:rFonts w:ascii="Times New Roman" w:eastAsia="Arial MT" w:hAnsi="Times New Roman" w:cs="Times New Roman"/>
                <w:sz w:val="24"/>
                <w:szCs w:val="24"/>
                <w:lang w:val="es-MX"/>
              </w:rPr>
              <w:t>restitución</w:t>
            </w:r>
            <w:proofErr w:type="spellEnd"/>
            <w:r w:rsidRPr="002262B8">
              <w:rPr>
                <w:rFonts w:ascii="Times New Roman" w:eastAsia="Arial MT" w:hAnsi="Times New Roman" w:cs="Times New Roman"/>
                <w:sz w:val="24"/>
                <w:szCs w:val="24"/>
                <w:lang w:val="es-MX"/>
              </w:rPr>
              <w:t xml:space="preserve"> de los derechos de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a través de la </w:t>
            </w:r>
            <w:proofErr w:type="spellStart"/>
            <w:r w:rsidRPr="002262B8">
              <w:rPr>
                <w:rFonts w:ascii="Times New Roman" w:eastAsia="Arial MT" w:hAnsi="Times New Roman" w:cs="Times New Roman"/>
                <w:sz w:val="24"/>
                <w:szCs w:val="24"/>
                <w:lang w:val="es-MX"/>
              </w:rPr>
              <w:t>determinación</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coordinación</w:t>
            </w:r>
            <w:proofErr w:type="spellEnd"/>
            <w:r w:rsidRPr="002262B8">
              <w:rPr>
                <w:rFonts w:ascii="Times New Roman" w:eastAsia="Arial MT" w:hAnsi="Times New Roman" w:cs="Times New Roman"/>
                <w:sz w:val="24"/>
                <w:szCs w:val="24"/>
                <w:lang w:val="es-MX"/>
              </w:rPr>
              <w:t xml:space="preserve"> en la </w:t>
            </w:r>
            <w:proofErr w:type="spellStart"/>
            <w:r w:rsidRPr="002262B8">
              <w:rPr>
                <w:rFonts w:ascii="Times New Roman" w:eastAsia="Arial MT" w:hAnsi="Times New Roman" w:cs="Times New Roman"/>
                <w:sz w:val="24"/>
                <w:szCs w:val="24"/>
                <w:lang w:val="es-MX"/>
              </w:rPr>
              <w:t>ejecución</w:t>
            </w:r>
            <w:proofErr w:type="spellEnd"/>
            <w:r w:rsidRPr="002262B8">
              <w:rPr>
                <w:rFonts w:ascii="Times New Roman" w:eastAsia="Arial MT" w:hAnsi="Times New Roman" w:cs="Times New Roman"/>
                <w:sz w:val="24"/>
                <w:szCs w:val="24"/>
                <w:lang w:val="es-MX"/>
              </w:rPr>
              <w:t xml:space="preserve"> y seguimiento de las medidas de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Para tal efecto se deberá establecer contacto y trabajar conjuntamente con las autoridades administrativas de asistencia social, de </w:t>
            </w:r>
            <w:r w:rsidRPr="002262B8">
              <w:rPr>
                <w:rFonts w:ascii="Times New Roman" w:eastAsia="Arial MT" w:hAnsi="Times New Roman" w:cs="Times New Roman"/>
                <w:sz w:val="24"/>
                <w:szCs w:val="24"/>
                <w:lang w:val="es-MX"/>
              </w:rPr>
              <w:lastRenderedPageBreak/>
              <w:t xml:space="preserve">servicios de salud, de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social, de cultura, deporte y con todas aquellas necesarias para garantizar los derechos de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w:t>
            </w:r>
          </w:p>
        </w:tc>
        <w:tc>
          <w:tcPr>
            <w:tcW w:w="4414" w:type="dxa"/>
          </w:tcPr>
          <w:p w14:paraId="7FADFD3E" w14:textId="77777777" w:rsidR="00B53934" w:rsidRPr="002262B8" w:rsidRDefault="00B53934" w:rsidP="00733E0D">
            <w:pPr>
              <w:ind w:right="51"/>
              <w:jc w:val="both"/>
              <w:rPr>
                <w:rFonts w:ascii="Times New Roman" w:eastAsia="Arial MT" w:hAnsi="Times New Roman" w:cs="Times New Roman"/>
                <w:sz w:val="24"/>
                <w:szCs w:val="24"/>
                <w:lang w:val="es-MX"/>
              </w:rPr>
            </w:pPr>
            <w:proofErr w:type="spellStart"/>
            <w:r w:rsidRPr="002262B8">
              <w:rPr>
                <w:rFonts w:ascii="Times New Roman" w:eastAsia="Arial MT" w:hAnsi="Times New Roman" w:cs="Times New Roman"/>
                <w:b/>
                <w:sz w:val="24"/>
                <w:szCs w:val="24"/>
                <w:lang w:val="es-MX"/>
              </w:rPr>
              <w:lastRenderedPageBreak/>
              <w:t>Artículo</w:t>
            </w:r>
            <w:proofErr w:type="spellEnd"/>
            <w:r w:rsidRPr="002262B8">
              <w:rPr>
                <w:rFonts w:ascii="Times New Roman" w:eastAsia="Arial MT" w:hAnsi="Times New Roman" w:cs="Times New Roman"/>
                <w:b/>
                <w:sz w:val="24"/>
                <w:szCs w:val="24"/>
                <w:lang w:val="es-MX"/>
              </w:rPr>
              <w:t xml:space="preserve"> 88. </w:t>
            </w:r>
            <w:r w:rsidRPr="002262B8">
              <w:rPr>
                <w:rFonts w:ascii="Times New Roman" w:eastAsia="Arial MT" w:hAnsi="Times New Roman" w:cs="Times New Roman"/>
                <w:sz w:val="24"/>
                <w:szCs w:val="24"/>
                <w:lang w:val="es-MX"/>
              </w:rPr>
              <w:t xml:space="preserve">La </w:t>
            </w:r>
            <w:proofErr w:type="spellStart"/>
            <w:r w:rsidRPr="002262B8">
              <w:rPr>
                <w:rFonts w:ascii="Times New Roman" w:eastAsia="Arial MT" w:hAnsi="Times New Roman" w:cs="Times New Roman"/>
                <w:sz w:val="24"/>
                <w:szCs w:val="24"/>
                <w:lang w:val="es-MX"/>
              </w:rPr>
              <w:t>Procuraduría</w:t>
            </w:r>
            <w:proofErr w:type="spellEnd"/>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del Estado de México es una unidad administrativa dependiente del Sistema para el Desarrollo Integral de la Familia del Estado de México, cuyo objeto es la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integral y </w:t>
            </w:r>
            <w:proofErr w:type="spellStart"/>
            <w:r w:rsidRPr="002262B8">
              <w:rPr>
                <w:rFonts w:ascii="Times New Roman" w:eastAsia="Arial MT" w:hAnsi="Times New Roman" w:cs="Times New Roman"/>
                <w:sz w:val="24"/>
                <w:szCs w:val="24"/>
                <w:lang w:val="es-MX"/>
              </w:rPr>
              <w:t>restitución</w:t>
            </w:r>
            <w:proofErr w:type="spellEnd"/>
            <w:r w:rsidRPr="002262B8">
              <w:rPr>
                <w:rFonts w:ascii="Times New Roman" w:eastAsia="Arial MT" w:hAnsi="Times New Roman" w:cs="Times New Roman"/>
                <w:sz w:val="24"/>
                <w:szCs w:val="24"/>
                <w:lang w:val="es-MX"/>
              </w:rPr>
              <w:t xml:space="preserve"> de los derechos de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xml:space="preserve">, niños y adolescentes, a través de la </w:t>
            </w:r>
            <w:proofErr w:type="spellStart"/>
            <w:r w:rsidRPr="002262B8">
              <w:rPr>
                <w:rFonts w:ascii="Times New Roman" w:eastAsia="Arial MT" w:hAnsi="Times New Roman" w:cs="Times New Roman"/>
                <w:sz w:val="24"/>
                <w:szCs w:val="24"/>
                <w:lang w:val="es-MX"/>
              </w:rPr>
              <w:t>determinación</w:t>
            </w:r>
            <w:proofErr w:type="spellEnd"/>
            <w:r w:rsidRPr="002262B8">
              <w:rPr>
                <w:rFonts w:ascii="Times New Roman" w:eastAsia="Arial MT" w:hAnsi="Times New Roman" w:cs="Times New Roman"/>
                <w:sz w:val="24"/>
                <w:szCs w:val="24"/>
                <w:lang w:val="es-MX"/>
              </w:rPr>
              <w:t xml:space="preserve"> y </w:t>
            </w:r>
            <w:proofErr w:type="spellStart"/>
            <w:r w:rsidRPr="002262B8">
              <w:rPr>
                <w:rFonts w:ascii="Times New Roman" w:eastAsia="Arial MT" w:hAnsi="Times New Roman" w:cs="Times New Roman"/>
                <w:sz w:val="24"/>
                <w:szCs w:val="24"/>
                <w:lang w:val="es-MX"/>
              </w:rPr>
              <w:t>coordinación</w:t>
            </w:r>
            <w:proofErr w:type="spellEnd"/>
            <w:r w:rsidRPr="002262B8">
              <w:rPr>
                <w:rFonts w:ascii="Times New Roman" w:eastAsia="Arial MT" w:hAnsi="Times New Roman" w:cs="Times New Roman"/>
                <w:sz w:val="24"/>
                <w:szCs w:val="24"/>
                <w:lang w:val="es-MX"/>
              </w:rPr>
              <w:t xml:space="preserve"> en la </w:t>
            </w:r>
            <w:proofErr w:type="spellStart"/>
            <w:r w:rsidRPr="002262B8">
              <w:rPr>
                <w:rFonts w:ascii="Times New Roman" w:eastAsia="Arial MT" w:hAnsi="Times New Roman" w:cs="Times New Roman"/>
                <w:sz w:val="24"/>
                <w:szCs w:val="24"/>
                <w:lang w:val="es-MX"/>
              </w:rPr>
              <w:t>ejecución</w:t>
            </w:r>
            <w:proofErr w:type="spellEnd"/>
            <w:r w:rsidRPr="002262B8">
              <w:rPr>
                <w:rFonts w:ascii="Times New Roman" w:eastAsia="Arial MT" w:hAnsi="Times New Roman" w:cs="Times New Roman"/>
                <w:sz w:val="24"/>
                <w:szCs w:val="24"/>
                <w:lang w:val="es-MX"/>
              </w:rPr>
              <w:t xml:space="preserve"> y seguimiento de las medidas de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Para tal efecto se deberá establecer contacto y trabajar conjuntamente con las autoridades administrativas de asistencia social, de </w:t>
            </w:r>
            <w:r w:rsidRPr="002262B8">
              <w:rPr>
                <w:rFonts w:ascii="Times New Roman" w:eastAsia="Arial MT" w:hAnsi="Times New Roman" w:cs="Times New Roman"/>
                <w:sz w:val="24"/>
                <w:szCs w:val="24"/>
                <w:lang w:val="es-MX"/>
              </w:rPr>
              <w:lastRenderedPageBreak/>
              <w:t xml:space="preserve">servicios de salud </w:t>
            </w:r>
            <w:r w:rsidRPr="002262B8">
              <w:rPr>
                <w:rFonts w:ascii="Times New Roman" w:eastAsia="Arial MT" w:hAnsi="Times New Roman" w:cs="Times New Roman"/>
                <w:b/>
                <w:sz w:val="24"/>
                <w:szCs w:val="24"/>
                <w:lang w:val="es-MX"/>
              </w:rPr>
              <w:t>física, mental y apoyo psicosocial</w:t>
            </w:r>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educación</w:t>
            </w:r>
            <w:proofErr w:type="spellEnd"/>
            <w:r w:rsidRPr="002262B8">
              <w:rPr>
                <w:rFonts w:ascii="Times New Roman" w:eastAsia="Arial MT" w:hAnsi="Times New Roman" w:cs="Times New Roman"/>
                <w:sz w:val="24"/>
                <w:szCs w:val="24"/>
                <w:lang w:val="es-MX"/>
              </w:rPr>
              <w:t xml:space="preserve">, de </w:t>
            </w:r>
            <w:proofErr w:type="spellStart"/>
            <w:r w:rsidRPr="002262B8">
              <w:rPr>
                <w:rFonts w:ascii="Times New Roman" w:eastAsia="Arial MT" w:hAnsi="Times New Roman" w:cs="Times New Roman"/>
                <w:sz w:val="24"/>
                <w:szCs w:val="24"/>
                <w:lang w:val="es-MX"/>
              </w:rPr>
              <w:t>protección</w:t>
            </w:r>
            <w:proofErr w:type="spellEnd"/>
            <w:r w:rsidRPr="002262B8">
              <w:rPr>
                <w:rFonts w:ascii="Times New Roman" w:eastAsia="Arial MT" w:hAnsi="Times New Roman" w:cs="Times New Roman"/>
                <w:sz w:val="24"/>
                <w:szCs w:val="24"/>
                <w:lang w:val="es-MX"/>
              </w:rPr>
              <w:t xml:space="preserve"> social, de cultura, deporte y con todas aquellas necesarias para garantizar los derechos de las </w:t>
            </w:r>
            <w:proofErr w:type="spellStart"/>
            <w:r w:rsidRPr="002262B8">
              <w:rPr>
                <w:rFonts w:ascii="Times New Roman" w:eastAsia="Arial MT" w:hAnsi="Times New Roman" w:cs="Times New Roman"/>
                <w:sz w:val="24"/>
                <w:szCs w:val="24"/>
                <w:lang w:val="es-MX"/>
              </w:rPr>
              <w:t>niñas</w:t>
            </w:r>
            <w:proofErr w:type="spellEnd"/>
            <w:r w:rsidRPr="002262B8">
              <w:rPr>
                <w:rFonts w:ascii="Times New Roman" w:eastAsia="Arial MT" w:hAnsi="Times New Roman" w:cs="Times New Roman"/>
                <w:sz w:val="24"/>
                <w:szCs w:val="24"/>
                <w:lang w:val="es-MX"/>
              </w:rPr>
              <w:t>, niños y adolescentes.</w:t>
            </w:r>
          </w:p>
        </w:tc>
      </w:tr>
    </w:tbl>
    <w:p w14:paraId="3626C96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0908C23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lo anterior expuesto, someto a consideración de esta Honorable Soberanía la siguiente:</w:t>
      </w:r>
    </w:p>
    <w:p w14:paraId="300F9D5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214A30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4CBFC7E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46563ED"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DECRETO:</w:t>
      </w:r>
    </w:p>
    <w:p w14:paraId="70B767F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471C6C1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PRIMERO. Se reforman y modifican diversas disposiciones de la Ley de los Derechos de Niñas, Niños y Adolescentes del Estado de México, para quedar como sigue:</w:t>
      </w:r>
    </w:p>
    <w:p w14:paraId="286B5D7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39EE418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Artículo</w:t>
      </w:r>
      <w:proofErr w:type="spellEnd"/>
      <w:r w:rsidRPr="002262B8">
        <w:rPr>
          <w:rFonts w:ascii="Times New Roman" w:eastAsia="Arial MT" w:hAnsi="Times New Roman" w:cs="Times New Roman"/>
          <w:b/>
          <w:sz w:val="24"/>
          <w:szCs w:val="24"/>
        </w:rPr>
        <w:t xml:space="preserve"> 3. </w:t>
      </w:r>
      <w:r w:rsidRPr="002262B8">
        <w:rPr>
          <w:rFonts w:ascii="Times New Roman" w:eastAsia="Arial MT" w:hAnsi="Times New Roman" w:cs="Times New Roman"/>
          <w:sz w:val="24"/>
          <w:szCs w:val="24"/>
        </w:rPr>
        <w:t xml:space="preserve">Para garantizar la </w:t>
      </w:r>
      <w:proofErr w:type="spellStart"/>
      <w:r w:rsidRPr="002262B8">
        <w:rPr>
          <w:rFonts w:ascii="Times New Roman" w:eastAsia="Arial MT" w:hAnsi="Times New Roman" w:cs="Times New Roman"/>
          <w:sz w:val="24"/>
          <w:szCs w:val="24"/>
        </w:rPr>
        <w:t>protección</w:t>
      </w:r>
      <w:proofErr w:type="spellEnd"/>
      <w:r w:rsidRPr="002262B8">
        <w:rPr>
          <w:rFonts w:ascii="Times New Roman" w:eastAsia="Arial MT" w:hAnsi="Times New Roman" w:cs="Times New Roman"/>
          <w:sz w:val="24"/>
          <w:szCs w:val="24"/>
        </w:rPr>
        <w:t xml:space="preserve"> de los derechos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 las autoridades estatales y municipales deberán:</w:t>
      </w:r>
    </w:p>
    <w:p w14:paraId="0455A07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3F960F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la III […]</w:t>
      </w:r>
    </w:p>
    <w:p w14:paraId="710B153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138CA9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IV. Promover la </w:t>
      </w:r>
      <w:proofErr w:type="spellStart"/>
      <w:r w:rsidRPr="002262B8">
        <w:rPr>
          <w:rFonts w:ascii="Times New Roman" w:eastAsia="Arial MT" w:hAnsi="Times New Roman" w:cs="Times New Roman"/>
          <w:sz w:val="24"/>
          <w:szCs w:val="24"/>
        </w:rPr>
        <w:t>participación</w:t>
      </w:r>
      <w:proofErr w:type="spellEnd"/>
      <w:r w:rsidRPr="002262B8">
        <w:rPr>
          <w:rFonts w:ascii="Times New Roman" w:eastAsia="Arial MT" w:hAnsi="Times New Roman" w:cs="Times New Roman"/>
          <w:sz w:val="24"/>
          <w:szCs w:val="24"/>
        </w:rPr>
        <w:t xml:space="preserve">, tomar en cuenta la </w:t>
      </w:r>
      <w:proofErr w:type="spellStart"/>
      <w:r w:rsidRPr="002262B8">
        <w:rPr>
          <w:rFonts w:ascii="Times New Roman" w:eastAsia="Arial MT" w:hAnsi="Times New Roman" w:cs="Times New Roman"/>
          <w:sz w:val="24"/>
          <w:szCs w:val="24"/>
        </w:rPr>
        <w:t>opinión</w:t>
      </w:r>
      <w:proofErr w:type="spellEnd"/>
      <w:r w:rsidRPr="002262B8">
        <w:rPr>
          <w:rFonts w:ascii="Times New Roman" w:eastAsia="Arial MT" w:hAnsi="Times New Roman" w:cs="Times New Roman"/>
          <w:sz w:val="24"/>
          <w:szCs w:val="24"/>
        </w:rPr>
        <w:t xml:space="preserve"> y considerar los aspectos culturales, éticos, afectivos, educativos y </w:t>
      </w:r>
      <w:r w:rsidRPr="002262B8">
        <w:rPr>
          <w:rFonts w:ascii="Times New Roman" w:eastAsia="Arial MT" w:hAnsi="Times New Roman" w:cs="Times New Roman"/>
          <w:b/>
          <w:sz w:val="24"/>
          <w:szCs w:val="24"/>
        </w:rPr>
        <w:t xml:space="preserve">de salud física y mental </w:t>
      </w:r>
      <w:r w:rsidRPr="002262B8">
        <w:rPr>
          <w:rFonts w:ascii="Times New Roman" w:eastAsia="Arial MT" w:hAnsi="Times New Roman" w:cs="Times New Roman"/>
          <w:sz w:val="24"/>
          <w:szCs w:val="24"/>
        </w:rPr>
        <w:t xml:space="preserve">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 en todos aquellos asuntos de su incumbencia, de acuerdo a su edad, desarrollo evolutivo, cognoscitivo y madurez.</w:t>
      </w:r>
    </w:p>
    <w:p w14:paraId="0AC21D1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3E2C15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V a la VI […]</w:t>
      </w:r>
    </w:p>
    <w:p w14:paraId="3D1FF31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DBE3E1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56616FD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30C89B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5. </w:t>
      </w:r>
      <w:r w:rsidRPr="002262B8">
        <w:rPr>
          <w:rFonts w:ascii="Times New Roman" w:eastAsia="Arial MT" w:hAnsi="Times New Roman" w:cs="Times New Roman"/>
          <w:sz w:val="24"/>
          <w:szCs w:val="24"/>
        </w:rPr>
        <w:t>Para efectos de esta Ley, se entenderá por:</w:t>
      </w:r>
    </w:p>
    <w:p w14:paraId="430CCA1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CB1914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la VII […]</w:t>
      </w:r>
    </w:p>
    <w:p w14:paraId="231EF7C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6139255" w14:textId="77777777" w:rsidR="00B53934" w:rsidRPr="002262B8" w:rsidRDefault="00B53934" w:rsidP="002262B8">
      <w:pPr>
        <w:widowControl w:val="0"/>
        <w:numPr>
          <w:ilvl w:val="0"/>
          <w:numId w:val="80"/>
        </w:numPr>
        <w:autoSpaceDE w:val="0"/>
        <w:autoSpaceDN w:val="0"/>
        <w:spacing w:after="0" w:line="240" w:lineRule="auto"/>
        <w:ind w:left="0" w:right="51" w:firstLine="0"/>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Bis. Apoyo Psicosocial. Es cualquier tipo de apoyo que busca proveer de apoyos, recursos y habilidades físicas, psicológicas, emocionales y sociales, así como los conocimientos necesarios para aprender a resolver problemas, dificultades derivadas de una situación de amenaza, catástrofe y/o pérdida, ya sea sobrevenida o traumática, para reducir o paliar sus condiciones de vulnerabilidad.</w:t>
      </w:r>
    </w:p>
    <w:p w14:paraId="67E1C44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5B34E73C" w14:textId="77777777" w:rsidR="00B53934" w:rsidRPr="002262B8" w:rsidRDefault="00B53934" w:rsidP="002262B8">
      <w:pPr>
        <w:widowControl w:val="0"/>
        <w:numPr>
          <w:ilvl w:val="0"/>
          <w:numId w:val="80"/>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la XXIV […]</w:t>
      </w:r>
    </w:p>
    <w:p w14:paraId="1797CF2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5F2C34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XXV Bis. Maltrato: Toda </w:t>
      </w:r>
      <w:proofErr w:type="spellStart"/>
      <w:r w:rsidRPr="002262B8">
        <w:rPr>
          <w:rFonts w:ascii="Times New Roman" w:eastAsia="Arial MT" w:hAnsi="Times New Roman" w:cs="Times New Roman"/>
          <w:sz w:val="24"/>
          <w:szCs w:val="24"/>
        </w:rPr>
        <w:t>acción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omisión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desatención</w:t>
      </w:r>
      <w:proofErr w:type="spellEnd"/>
      <w:r w:rsidRPr="002262B8">
        <w:rPr>
          <w:rFonts w:ascii="Times New Roman" w:eastAsia="Arial MT" w:hAnsi="Times New Roman" w:cs="Times New Roman"/>
          <w:sz w:val="24"/>
          <w:szCs w:val="24"/>
        </w:rPr>
        <w:t xml:space="preserve"> o trato negligente e intencional, que afecte los derechos y bienestar del </w:t>
      </w:r>
      <w:proofErr w:type="spellStart"/>
      <w:r w:rsidRPr="002262B8">
        <w:rPr>
          <w:rFonts w:ascii="Times New Roman" w:eastAsia="Arial MT" w:hAnsi="Times New Roman" w:cs="Times New Roman"/>
          <w:sz w:val="24"/>
          <w:szCs w:val="24"/>
        </w:rPr>
        <w:t>niño</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niña</w:t>
      </w:r>
      <w:proofErr w:type="spellEnd"/>
      <w:r w:rsidRPr="002262B8">
        <w:rPr>
          <w:rFonts w:ascii="Times New Roman" w:eastAsia="Arial MT" w:hAnsi="Times New Roman" w:cs="Times New Roman"/>
          <w:sz w:val="24"/>
          <w:szCs w:val="24"/>
        </w:rPr>
        <w:t xml:space="preserve"> o adolescente, ponga en peligro o </w:t>
      </w:r>
      <w:proofErr w:type="spellStart"/>
      <w:r w:rsidRPr="002262B8">
        <w:rPr>
          <w:rFonts w:ascii="Times New Roman" w:eastAsia="Arial MT" w:hAnsi="Times New Roman" w:cs="Times New Roman"/>
          <w:sz w:val="24"/>
          <w:szCs w:val="24"/>
        </w:rPr>
        <w:t>dañe</w:t>
      </w:r>
      <w:proofErr w:type="spellEnd"/>
      <w:r w:rsidRPr="002262B8">
        <w:rPr>
          <w:rFonts w:ascii="Times New Roman" w:eastAsia="Arial MT" w:hAnsi="Times New Roman" w:cs="Times New Roman"/>
          <w:sz w:val="24"/>
          <w:szCs w:val="24"/>
        </w:rPr>
        <w:t xml:space="preserve"> su salud física, </w:t>
      </w:r>
      <w:r w:rsidRPr="002262B8">
        <w:rPr>
          <w:rFonts w:ascii="Times New Roman" w:eastAsia="Arial MT" w:hAnsi="Times New Roman" w:cs="Times New Roman"/>
          <w:b/>
          <w:sz w:val="24"/>
          <w:szCs w:val="24"/>
        </w:rPr>
        <w:t xml:space="preserve">su salud mental </w:t>
      </w:r>
      <w:r w:rsidRPr="002262B8">
        <w:rPr>
          <w:rFonts w:ascii="Times New Roman" w:eastAsia="Arial MT" w:hAnsi="Times New Roman" w:cs="Times New Roman"/>
          <w:sz w:val="24"/>
          <w:szCs w:val="24"/>
        </w:rPr>
        <w:t xml:space="preserve">o interfiera en su desarrollo </w:t>
      </w:r>
      <w:proofErr w:type="spellStart"/>
      <w:r w:rsidRPr="002262B8">
        <w:rPr>
          <w:rFonts w:ascii="Times New Roman" w:eastAsia="Arial MT" w:hAnsi="Times New Roman" w:cs="Times New Roman"/>
          <w:sz w:val="24"/>
          <w:szCs w:val="24"/>
        </w:rPr>
        <w:t>físico</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psíquico</w:t>
      </w:r>
      <w:proofErr w:type="spellEnd"/>
      <w:r w:rsidRPr="002262B8">
        <w:rPr>
          <w:rFonts w:ascii="Times New Roman" w:eastAsia="Arial MT" w:hAnsi="Times New Roman" w:cs="Times New Roman"/>
          <w:sz w:val="24"/>
          <w:szCs w:val="24"/>
        </w:rPr>
        <w:t xml:space="preserve"> o social, ejercida por personas o instituciones.</w:t>
      </w:r>
    </w:p>
    <w:p w14:paraId="3D3AC99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354B2A6"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XXXIV Bis. Salud Mental. Es el estado de bienestar emocional, psicológico y social, que permite a las niñas, niños y adolescentes desarrollar su potencial de manera integral en todos los ámbitos de su vida, y desarrolla en ellos la resiliencia necesaria para afrontar de manera positiva situaciones de adversidad, desarrollando sus posibilidades de ser un adulto que trabaje de forma productiva y fructífera, y puede aportar algo a su comunidad.</w:t>
      </w:r>
    </w:p>
    <w:p w14:paraId="3356496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104A7F4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Artículo 10.</w:t>
      </w:r>
    </w:p>
    <w:p w14:paraId="1501D3F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022D3FF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la VIII […]</w:t>
      </w:r>
    </w:p>
    <w:p w14:paraId="1CFA9D2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56C89A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IX. Derecho a la </w:t>
      </w:r>
      <w:proofErr w:type="spellStart"/>
      <w:r w:rsidRPr="002262B8">
        <w:rPr>
          <w:rFonts w:ascii="Times New Roman" w:eastAsia="Arial MT" w:hAnsi="Times New Roman" w:cs="Times New Roman"/>
          <w:sz w:val="24"/>
          <w:szCs w:val="24"/>
        </w:rPr>
        <w:t>protección</w:t>
      </w:r>
      <w:proofErr w:type="spellEnd"/>
      <w:r w:rsidRPr="002262B8">
        <w:rPr>
          <w:rFonts w:ascii="Times New Roman" w:eastAsia="Arial MT" w:hAnsi="Times New Roman" w:cs="Times New Roman"/>
          <w:sz w:val="24"/>
          <w:szCs w:val="24"/>
        </w:rPr>
        <w:t xml:space="preserve"> de la salud </w:t>
      </w:r>
      <w:r w:rsidRPr="002262B8">
        <w:rPr>
          <w:rFonts w:ascii="Times New Roman" w:eastAsia="Arial MT" w:hAnsi="Times New Roman" w:cs="Times New Roman"/>
          <w:b/>
          <w:sz w:val="24"/>
          <w:szCs w:val="24"/>
        </w:rPr>
        <w:t xml:space="preserve">física, salud mental, apoyo psicosocial </w:t>
      </w:r>
      <w:r w:rsidRPr="002262B8">
        <w:rPr>
          <w:rFonts w:ascii="Times New Roman" w:eastAsia="Arial MT" w:hAnsi="Times New Roman" w:cs="Times New Roman"/>
          <w:sz w:val="24"/>
          <w:szCs w:val="24"/>
        </w:rPr>
        <w:t>y a la seguridad social.</w:t>
      </w:r>
    </w:p>
    <w:p w14:paraId="3FE9FFB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F04223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 a la XXI […]</w:t>
      </w:r>
    </w:p>
    <w:p w14:paraId="2CA07E4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41A3B4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1D60A41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F8451B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Artículo</w:t>
      </w:r>
      <w:proofErr w:type="spellEnd"/>
      <w:r w:rsidRPr="002262B8">
        <w:rPr>
          <w:rFonts w:ascii="Times New Roman" w:eastAsia="Arial MT" w:hAnsi="Times New Roman" w:cs="Times New Roman"/>
          <w:b/>
          <w:sz w:val="24"/>
          <w:szCs w:val="24"/>
        </w:rPr>
        <w:t xml:space="preserve"> 23</w:t>
      </w:r>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tienen derecho a no ser discriminados, por lo que no deberá hacerse </w:t>
      </w:r>
      <w:proofErr w:type="spellStart"/>
      <w:r w:rsidRPr="002262B8">
        <w:rPr>
          <w:rFonts w:ascii="Times New Roman" w:eastAsia="Arial MT" w:hAnsi="Times New Roman" w:cs="Times New Roman"/>
          <w:sz w:val="24"/>
          <w:szCs w:val="24"/>
        </w:rPr>
        <w:t>distinción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exclusión</w:t>
      </w:r>
      <w:proofErr w:type="spellEnd"/>
      <w:r w:rsidRPr="002262B8">
        <w:rPr>
          <w:rFonts w:ascii="Times New Roman" w:eastAsia="Arial MT" w:hAnsi="Times New Roman" w:cs="Times New Roman"/>
          <w:sz w:val="24"/>
          <w:szCs w:val="24"/>
        </w:rPr>
        <w:t xml:space="preserve"> o </w:t>
      </w:r>
      <w:proofErr w:type="spellStart"/>
      <w:r w:rsidRPr="002262B8">
        <w:rPr>
          <w:rFonts w:ascii="Times New Roman" w:eastAsia="Arial MT" w:hAnsi="Times New Roman" w:cs="Times New Roman"/>
          <w:sz w:val="24"/>
          <w:szCs w:val="24"/>
        </w:rPr>
        <w:t>restricción</w:t>
      </w:r>
      <w:proofErr w:type="spellEnd"/>
      <w:r w:rsidRPr="002262B8">
        <w:rPr>
          <w:rFonts w:ascii="Times New Roman" w:eastAsia="Arial MT" w:hAnsi="Times New Roman" w:cs="Times New Roman"/>
          <w:sz w:val="24"/>
          <w:szCs w:val="24"/>
        </w:rPr>
        <w:t xml:space="preserve"> alguna de sus derechos, en </w:t>
      </w:r>
      <w:proofErr w:type="spellStart"/>
      <w:r w:rsidRPr="002262B8">
        <w:rPr>
          <w:rFonts w:ascii="Times New Roman" w:eastAsia="Arial MT" w:hAnsi="Times New Roman" w:cs="Times New Roman"/>
          <w:sz w:val="24"/>
          <w:szCs w:val="24"/>
        </w:rPr>
        <w:t>razón</w:t>
      </w:r>
      <w:proofErr w:type="spellEnd"/>
      <w:r w:rsidRPr="002262B8">
        <w:rPr>
          <w:rFonts w:ascii="Times New Roman" w:eastAsia="Arial MT" w:hAnsi="Times New Roman" w:cs="Times New Roman"/>
          <w:sz w:val="24"/>
          <w:szCs w:val="24"/>
        </w:rPr>
        <w:t xml:space="preserve"> de su raza, origen étnico, nacional o social, idioma, género, preferencia sexual, </w:t>
      </w:r>
      <w:proofErr w:type="spellStart"/>
      <w:r w:rsidRPr="002262B8">
        <w:rPr>
          <w:rFonts w:ascii="Times New Roman" w:eastAsia="Arial MT" w:hAnsi="Times New Roman" w:cs="Times New Roman"/>
          <w:sz w:val="24"/>
          <w:szCs w:val="24"/>
        </w:rPr>
        <w:t>religión</w:t>
      </w:r>
      <w:proofErr w:type="spellEnd"/>
      <w:r w:rsidRPr="002262B8">
        <w:rPr>
          <w:rFonts w:ascii="Times New Roman" w:eastAsia="Arial MT" w:hAnsi="Times New Roman" w:cs="Times New Roman"/>
          <w:sz w:val="24"/>
          <w:szCs w:val="24"/>
        </w:rPr>
        <w:t xml:space="preserve">, opiniones, </w:t>
      </w:r>
      <w:proofErr w:type="spellStart"/>
      <w:r w:rsidRPr="002262B8">
        <w:rPr>
          <w:rFonts w:ascii="Times New Roman" w:eastAsia="Arial MT" w:hAnsi="Times New Roman" w:cs="Times New Roman"/>
          <w:sz w:val="24"/>
          <w:szCs w:val="24"/>
        </w:rPr>
        <w:t>condición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socioeconómica</w:t>
      </w:r>
      <w:proofErr w:type="spellEnd"/>
      <w:r w:rsidRPr="002262B8">
        <w:rPr>
          <w:rFonts w:ascii="Times New Roman" w:eastAsia="Arial MT" w:hAnsi="Times New Roman" w:cs="Times New Roman"/>
          <w:sz w:val="24"/>
          <w:szCs w:val="24"/>
        </w:rPr>
        <w:t xml:space="preserve">, discapacidad, circunstancias de nacimiento, estado de salud física </w:t>
      </w:r>
      <w:r w:rsidRPr="002262B8">
        <w:rPr>
          <w:rFonts w:ascii="Times New Roman" w:eastAsia="Arial MT" w:hAnsi="Times New Roman" w:cs="Times New Roman"/>
          <w:b/>
          <w:sz w:val="24"/>
          <w:szCs w:val="24"/>
        </w:rPr>
        <w:t xml:space="preserve">o salud mental, </w:t>
      </w:r>
      <w:r w:rsidRPr="002262B8">
        <w:rPr>
          <w:rFonts w:ascii="Times New Roman" w:eastAsia="Arial MT" w:hAnsi="Times New Roman" w:cs="Times New Roman"/>
          <w:sz w:val="24"/>
          <w:szCs w:val="24"/>
        </w:rPr>
        <w:t xml:space="preserve">o cualquier otra </w:t>
      </w:r>
      <w:proofErr w:type="spellStart"/>
      <w:r w:rsidRPr="002262B8">
        <w:rPr>
          <w:rFonts w:ascii="Times New Roman" w:eastAsia="Arial MT" w:hAnsi="Times New Roman" w:cs="Times New Roman"/>
          <w:sz w:val="24"/>
          <w:szCs w:val="24"/>
        </w:rPr>
        <w:t>condición</w:t>
      </w:r>
      <w:proofErr w:type="spellEnd"/>
      <w:r w:rsidRPr="002262B8">
        <w:rPr>
          <w:rFonts w:ascii="Times New Roman" w:eastAsia="Arial MT" w:hAnsi="Times New Roman" w:cs="Times New Roman"/>
          <w:sz w:val="24"/>
          <w:szCs w:val="24"/>
        </w:rPr>
        <w:t xml:space="preserve"> atribuible a ellos mismos o a su madre, padre, tutor, familiares o quienes ejerzan la custodia sobre ellos.</w:t>
      </w:r>
    </w:p>
    <w:p w14:paraId="323F8BE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AE7267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Artículo</w:t>
      </w:r>
      <w:proofErr w:type="spellEnd"/>
      <w:r w:rsidRPr="002262B8">
        <w:rPr>
          <w:rFonts w:ascii="Times New Roman" w:eastAsia="Arial MT" w:hAnsi="Times New Roman" w:cs="Times New Roman"/>
          <w:b/>
          <w:sz w:val="24"/>
          <w:szCs w:val="24"/>
        </w:rPr>
        <w:t xml:space="preserve"> 26.-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tienen derecho a vivir libres de toda forma y tipo de violencia y a que se resguarde su integridad personal y </w:t>
      </w:r>
      <w:r w:rsidRPr="002262B8">
        <w:rPr>
          <w:rFonts w:ascii="Times New Roman" w:eastAsia="Arial MT" w:hAnsi="Times New Roman" w:cs="Times New Roman"/>
          <w:b/>
          <w:sz w:val="24"/>
          <w:szCs w:val="24"/>
        </w:rPr>
        <w:t xml:space="preserve">su salud física y mental, </w:t>
      </w:r>
      <w:r w:rsidRPr="002262B8">
        <w:rPr>
          <w:rFonts w:ascii="Times New Roman" w:eastAsia="Arial MT" w:hAnsi="Times New Roman" w:cs="Times New Roman"/>
          <w:sz w:val="24"/>
          <w:szCs w:val="24"/>
        </w:rPr>
        <w:t>a fin de lograr las mejores condiciones de bienestar y el libre desarrollo de su personalidad.</w:t>
      </w:r>
    </w:p>
    <w:p w14:paraId="20BC4FC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34D018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Las instancias competentes en casos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w:t>
      </w:r>
      <w:proofErr w:type="spellStart"/>
      <w:r w:rsidRPr="002262B8">
        <w:rPr>
          <w:rFonts w:ascii="Times New Roman" w:eastAsia="Arial MT" w:hAnsi="Times New Roman" w:cs="Times New Roman"/>
          <w:sz w:val="24"/>
          <w:szCs w:val="24"/>
        </w:rPr>
        <w:t>víctimas</w:t>
      </w:r>
      <w:proofErr w:type="spellEnd"/>
      <w:r w:rsidRPr="002262B8">
        <w:rPr>
          <w:rFonts w:ascii="Times New Roman" w:eastAsia="Arial MT" w:hAnsi="Times New Roman" w:cs="Times New Roman"/>
          <w:sz w:val="24"/>
          <w:szCs w:val="24"/>
        </w:rPr>
        <w:t xml:space="preserve"> de delitos de feminicidio, </w:t>
      </w:r>
      <w:proofErr w:type="spellStart"/>
      <w:r w:rsidRPr="002262B8">
        <w:rPr>
          <w:rFonts w:ascii="Times New Roman" w:eastAsia="Arial MT" w:hAnsi="Times New Roman" w:cs="Times New Roman"/>
          <w:sz w:val="24"/>
          <w:szCs w:val="24"/>
        </w:rPr>
        <w:t>desaparición</w:t>
      </w:r>
      <w:proofErr w:type="spellEnd"/>
      <w:r w:rsidRPr="002262B8">
        <w:rPr>
          <w:rFonts w:ascii="Times New Roman" w:eastAsia="Arial MT" w:hAnsi="Times New Roman" w:cs="Times New Roman"/>
          <w:sz w:val="24"/>
          <w:szCs w:val="24"/>
        </w:rPr>
        <w:t xml:space="preserve">, feminicidio en grado de tentativa o de aquellos que afecten gravemente su integridad </w:t>
      </w:r>
      <w:proofErr w:type="spellStart"/>
      <w:r w:rsidRPr="002262B8">
        <w:rPr>
          <w:rFonts w:ascii="Times New Roman" w:eastAsia="Arial MT" w:hAnsi="Times New Roman" w:cs="Times New Roman"/>
          <w:sz w:val="24"/>
          <w:szCs w:val="24"/>
        </w:rPr>
        <w:t>física</w:t>
      </w:r>
      <w:proofErr w:type="spellEnd"/>
      <w:r w:rsidRPr="002262B8">
        <w:rPr>
          <w:rFonts w:ascii="Times New Roman" w:eastAsia="Arial MT" w:hAnsi="Times New Roman" w:cs="Times New Roman"/>
          <w:sz w:val="24"/>
          <w:szCs w:val="24"/>
        </w:rPr>
        <w:t xml:space="preserve"> y </w:t>
      </w:r>
      <w:r w:rsidRPr="002262B8">
        <w:rPr>
          <w:rFonts w:ascii="Times New Roman" w:eastAsia="Arial MT" w:hAnsi="Times New Roman" w:cs="Times New Roman"/>
          <w:b/>
          <w:sz w:val="24"/>
          <w:szCs w:val="24"/>
        </w:rPr>
        <w:t>mental</w:t>
      </w:r>
      <w:r w:rsidRPr="002262B8">
        <w:rPr>
          <w:rFonts w:ascii="Times New Roman" w:eastAsia="Arial MT" w:hAnsi="Times New Roman" w:cs="Times New Roman"/>
          <w:sz w:val="24"/>
          <w:szCs w:val="24"/>
        </w:rPr>
        <w:t xml:space="preserve">; deberán de ejecutar de manera inmediata los mecanismos de </w:t>
      </w:r>
      <w:proofErr w:type="spellStart"/>
      <w:r w:rsidRPr="002262B8">
        <w:rPr>
          <w:rFonts w:ascii="Times New Roman" w:eastAsia="Arial MT" w:hAnsi="Times New Roman" w:cs="Times New Roman"/>
          <w:sz w:val="24"/>
          <w:szCs w:val="24"/>
        </w:rPr>
        <w:t>atención</w:t>
      </w:r>
      <w:proofErr w:type="spellEnd"/>
      <w:r w:rsidRPr="002262B8">
        <w:rPr>
          <w:rFonts w:ascii="Times New Roman" w:eastAsia="Arial MT" w:hAnsi="Times New Roman" w:cs="Times New Roman"/>
          <w:sz w:val="24"/>
          <w:szCs w:val="24"/>
        </w:rPr>
        <w:t xml:space="preserve"> de denuncias y los protocolos de </w:t>
      </w:r>
      <w:proofErr w:type="spellStart"/>
      <w:r w:rsidRPr="002262B8">
        <w:rPr>
          <w:rFonts w:ascii="Times New Roman" w:eastAsia="Arial MT" w:hAnsi="Times New Roman" w:cs="Times New Roman"/>
          <w:sz w:val="24"/>
          <w:szCs w:val="24"/>
        </w:rPr>
        <w:t>actuación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señalados</w:t>
      </w:r>
      <w:proofErr w:type="spellEnd"/>
      <w:r w:rsidRPr="002262B8">
        <w:rPr>
          <w:rFonts w:ascii="Times New Roman" w:eastAsia="Arial MT" w:hAnsi="Times New Roman" w:cs="Times New Roman"/>
          <w:sz w:val="24"/>
          <w:szCs w:val="24"/>
        </w:rPr>
        <w:t xml:space="preserve"> por la ley, para la </w:t>
      </w:r>
      <w:proofErr w:type="spellStart"/>
      <w:r w:rsidRPr="002262B8">
        <w:rPr>
          <w:rFonts w:ascii="Times New Roman" w:eastAsia="Arial MT" w:hAnsi="Times New Roman" w:cs="Times New Roman"/>
          <w:sz w:val="24"/>
          <w:szCs w:val="24"/>
        </w:rPr>
        <w:t>implementación</w:t>
      </w:r>
      <w:proofErr w:type="spellEnd"/>
      <w:r w:rsidRPr="002262B8">
        <w:rPr>
          <w:rFonts w:ascii="Times New Roman" w:eastAsia="Arial MT" w:hAnsi="Times New Roman" w:cs="Times New Roman"/>
          <w:sz w:val="24"/>
          <w:szCs w:val="24"/>
        </w:rPr>
        <w:t xml:space="preserve"> de acciones de asistencia </w:t>
      </w:r>
      <w:proofErr w:type="spellStart"/>
      <w:r w:rsidRPr="002262B8">
        <w:rPr>
          <w:rFonts w:ascii="Times New Roman" w:eastAsia="Arial MT" w:hAnsi="Times New Roman" w:cs="Times New Roman"/>
          <w:sz w:val="24"/>
          <w:szCs w:val="24"/>
        </w:rPr>
        <w:t>jurídica</w:t>
      </w:r>
      <w:proofErr w:type="spellEnd"/>
      <w:r w:rsidRPr="002262B8">
        <w:rPr>
          <w:rFonts w:ascii="Times New Roman" w:eastAsia="Arial MT" w:hAnsi="Times New Roman" w:cs="Times New Roman"/>
          <w:sz w:val="24"/>
          <w:szCs w:val="24"/>
        </w:rPr>
        <w:t xml:space="preserve">, social y </w:t>
      </w:r>
      <w:proofErr w:type="spellStart"/>
      <w:r w:rsidRPr="002262B8">
        <w:rPr>
          <w:rFonts w:ascii="Times New Roman" w:eastAsia="Arial MT" w:hAnsi="Times New Roman" w:cs="Times New Roman"/>
          <w:sz w:val="24"/>
          <w:szCs w:val="24"/>
        </w:rPr>
        <w:t>psicológica</w:t>
      </w:r>
      <w:proofErr w:type="spellEnd"/>
      <w:r w:rsidRPr="002262B8">
        <w:rPr>
          <w:rFonts w:ascii="Times New Roman" w:eastAsia="Arial MT" w:hAnsi="Times New Roman" w:cs="Times New Roman"/>
          <w:sz w:val="24"/>
          <w:szCs w:val="24"/>
        </w:rPr>
        <w:t xml:space="preserve"> y de </w:t>
      </w:r>
      <w:proofErr w:type="spellStart"/>
      <w:r w:rsidRPr="002262B8">
        <w:rPr>
          <w:rFonts w:ascii="Times New Roman" w:eastAsia="Arial MT" w:hAnsi="Times New Roman" w:cs="Times New Roman"/>
          <w:sz w:val="24"/>
          <w:szCs w:val="24"/>
        </w:rPr>
        <w:t>reparación</w:t>
      </w:r>
      <w:proofErr w:type="spellEnd"/>
      <w:r w:rsidRPr="002262B8">
        <w:rPr>
          <w:rFonts w:ascii="Times New Roman" w:eastAsia="Arial MT" w:hAnsi="Times New Roman" w:cs="Times New Roman"/>
          <w:sz w:val="24"/>
          <w:szCs w:val="24"/>
        </w:rPr>
        <w:t xml:space="preserve"> integral del </w:t>
      </w:r>
      <w:proofErr w:type="spellStart"/>
      <w:r w:rsidRPr="002262B8">
        <w:rPr>
          <w:rFonts w:ascii="Times New Roman" w:eastAsia="Arial MT" w:hAnsi="Times New Roman" w:cs="Times New Roman"/>
          <w:sz w:val="24"/>
          <w:szCs w:val="24"/>
        </w:rPr>
        <w:t>daño</w:t>
      </w:r>
      <w:proofErr w:type="spellEnd"/>
      <w:r w:rsidRPr="002262B8">
        <w:rPr>
          <w:rFonts w:ascii="Times New Roman" w:eastAsia="Arial MT" w:hAnsi="Times New Roman" w:cs="Times New Roman"/>
          <w:sz w:val="24"/>
          <w:szCs w:val="24"/>
        </w:rPr>
        <w:t xml:space="preserve">, destacando el </w:t>
      </w:r>
      <w:proofErr w:type="spellStart"/>
      <w:r w:rsidRPr="002262B8">
        <w:rPr>
          <w:rFonts w:ascii="Times New Roman" w:eastAsia="Arial MT" w:hAnsi="Times New Roman" w:cs="Times New Roman"/>
          <w:sz w:val="24"/>
          <w:szCs w:val="24"/>
        </w:rPr>
        <w:t>acompañamiento</w:t>
      </w:r>
      <w:proofErr w:type="spellEnd"/>
      <w:r w:rsidRPr="002262B8">
        <w:rPr>
          <w:rFonts w:ascii="Times New Roman" w:eastAsia="Arial MT" w:hAnsi="Times New Roman" w:cs="Times New Roman"/>
          <w:sz w:val="24"/>
          <w:szCs w:val="24"/>
        </w:rPr>
        <w:t xml:space="preserve"> y </w:t>
      </w:r>
      <w:proofErr w:type="spellStart"/>
      <w:r w:rsidRPr="002262B8">
        <w:rPr>
          <w:rFonts w:ascii="Times New Roman" w:eastAsia="Arial MT" w:hAnsi="Times New Roman" w:cs="Times New Roman"/>
          <w:sz w:val="24"/>
          <w:szCs w:val="24"/>
        </w:rPr>
        <w:t>atención</w:t>
      </w:r>
      <w:proofErr w:type="spellEnd"/>
      <w:r w:rsidRPr="002262B8">
        <w:rPr>
          <w:rFonts w:ascii="Times New Roman" w:eastAsia="Arial MT" w:hAnsi="Times New Roman" w:cs="Times New Roman"/>
          <w:sz w:val="24"/>
          <w:szCs w:val="24"/>
        </w:rPr>
        <w:t xml:space="preserve"> psicosocial, en sus planes y </w:t>
      </w:r>
      <w:proofErr w:type="spellStart"/>
      <w:r w:rsidRPr="002262B8">
        <w:rPr>
          <w:rFonts w:ascii="Times New Roman" w:eastAsia="Arial MT" w:hAnsi="Times New Roman" w:cs="Times New Roman"/>
          <w:sz w:val="24"/>
          <w:szCs w:val="24"/>
        </w:rPr>
        <w:t>políticas</w:t>
      </w:r>
      <w:proofErr w:type="spellEnd"/>
      <w:r w:rsidRPr="002262B8">
        <w:rPr>
          <w:rFonts w:ascii="Times New Roman" w:eastAsia="Arial MT" w:hAnsi="Times New Roman" w:cs="Times New Roman"/>
          <w:sz w:val="24"/>
          <w:szCs w:val="24"/>
        </w:rPr>
        <w:t>.</w:t>
      </w:r>
    </w:p>
    <w:p w14:paraId="6C412E8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BA3B73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72B839F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0942D5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6F9C4B6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A06993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Artículo</w:t>
      </w:r>
      <w:proofErr w:type="spellEnd"/>
      <w:r w:rsidRPr="002262B8">
        <w:rPr>
          <w:rFonts w:ascii="Times New Roman" w:eastAsia="Arial MT" w:hAnsi="Times New Roman" w:cs="Times New Roman"/>
          <w:b/>
          <w:sz w:val="24"/>
          <w:szCs w:val="24"/>
        </w:rPr>
        <w:t xml:space="preserve"> 27. </w:t>
      </w:r>
      <w:r w:rsidRPr="002262B8">
        <w:rPr>
          <w:rFonts w:ascii="Times New Roman" w:eastAsia="Arial MT" w:hAnsi="Times New Roman" w:cs="Times New Roman"/>
          <w:sz w:val="24"/>
          <w:szCs w:val="24"/>
        </w:rPr>
        <w:t xml:space="preserve">Las autoridades estatales y municipales, en el ámbito de sus respectivas competencias, deberán adoptar las medidas necesarias para que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 vivan en contextos familiares, escolares, vecinales y estatales libres de violencia, por lo que deberán:</w:t>
      </w:r>
    </w:p>
    <w:p w14:paraId="4A30E6A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10DE21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gramStart"/>
      <w:r w:rsidRPr="002262B8">
        <w:rPr>
          <w:rFonts w:ascii="Times New Roman" w:eastAsia="Arial MT" w:hAnsi="Times New Roman" w:cs="Times New Roman"/>
          <w:sz w:val="24"/>
          <w:szCs w:val="24"/>
        </w:rPr>
        <w:t>I …</w:t>
      </w:r>
      <w:proofErr w:type="gramEnd"/>
      <w:r w:rsidRPr="002262B8">
        <w:rPr>
          <w:rFonts w:ascii="Times New Roman" w:eastAsia="Arial MT" w:hAnsi="Times New Roman" w:cs="Times New Roman"/>
          <w:sz w:val="24"/>
          <w:szCs w:val="24"/>
        </w:rPr>
        <w:t xml:space="preserve"> II …</w:t>
      </w:r>
    </w:p>
    <w:p w14:paraId="1CA89B5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B5C883E" w14:textId="77777777" w:rsidR="00B53934" w:rsidRPr="002262B8" w:rsidRDefault="00B53934" w:rsidP="002262B8">
      <w:pPr>
        <w:widowControl w:val="0"/>
        <w:numPr>
          <w:ilvl w:val="0"/>
          <w:numId w:val="79"/>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Adoptar las medidas apropiadas de conformidad con la </w:t>
      </w:r>
      <w:proofErr w:type="spellStart"/>
      <w:r w:rsidRPr="002262B8">
        <w:rPr>
          <w:rFonts w:ascii="Times New Roman" w:eastAsia="Arial MT" w:hAnsi="Times New Roman" w:cs="Times New Roman"/>
          <w:sz w:val="24"/>
          <w:szCs w:val="24"/>
        </w:rPr>
        <w:t>legislación</w:t>
      </w:r>
      <w:proofErr w:type="spellEnd"/>
      <w:r w:rsidRPr="002262B8">
        <w:rPr>
          <w:rFonts w:ascii="Times New Roman" w:eastAsia="Arial MT" w:hAnsi="Times New Roman" w:cs="Times New Roman"/>
          <w:sz w:val="24"/>
          <w:szCs w:val="24"/>
        </w:rPr>
        <w:t xml:space="preserve"> correspondiente </w:t>
      </w:r>
      <w:r w:rsidRPr="002262B8">
        <w:rPr>
          <w:rFonts w:ascii="Times New Roman" w:eastAsia="Arial MT" w:hAnsi="Times New Roman" w:cs="Times New Roman"/>
          <w:b/>
          <w:sz w:val="24"/>
          <w:szCs w:val="24"/>
        </w:rPr>
        <w:t xml:space="preserve">y de apoyo psicosocial </w:t>
      </w:r>
      <w:r w:rsidRPr="002262B8">
        <w:rPr>
          <w:rFonts w:ascii="Times New Roman" w:eastAsia="Arial MT" w:hAnsi="Times New Roman" w:cs="Times New Roman"/>
          <w:sz w:val="24"/>
          <w:szCs w:val="24"/>
        </w:rPr>
        <w:t xml:space="preserve">para promover la </w:t>
      </w:r>
      <w:proofErr w:type="spellStart"/>
      <w:r w:rsidRPr="002262B8">
        <w:rPr>
          <w:rFonts w:ascii="Times New Roman" w:eastAsia="Arial MT" w:hAnsi="Times New Roman" w:cs="Times New Roman"/>
          <w:sz w:val="24"/>
          <w:szCs w:val="24"/>
        </w:rPr>
        <w:t>recuperación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física</w:t>
      </w:r>
      <w:proofErr w:type="spellEnd"/>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 xml:space="preserve">mental </w:t>
      </w:r>
      <w:r w:rsidRPr="002262B8">
        <w:rPr>
          <w:rFonts w:ascii="Times New Roman" w:eastAsia="Arial MT" w:hAnsi="Times New Roman" w:cs="Times New Roman"/>
          <w:sz w:val="24"/>
          <w:szCs w:val="24"/>
        </w:rPr>
        <w:t xml:space="preserve">y la </w:t>
      </w:r>
      <w:proofErr w:type="spellStart"/>
      <w:r w:rsidRPr="002262B8">
        <w:rPr>
          <w:rFonts w:ascii="Times New Roman" w:eastAsia="Arial MT" w:hAnsi="Times New Roman" w:cs="Times New Roman"/>
          <w:sz w:val="24"/>
          <w:szCs w:val="24"/>
        </w:rPr>
        <w:t>integración</w:t>
      </w:r>
      <w:proofErr w:type="spellEnd"/>
      <w:r w:rsidRPr="002262B8">
        <w:rPr>
          <w:rFonts w:ascii="Times New Roman" w:eastAsia="Arial MT" w:hAnsi="Times New Roman" w:cs="Times New Roman"/>
          <w:sz w:val="24"/>
          <w:szCs w:val="24"/>
        </w:rPr>
        <w:t xml:space="preserve"> social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w:t>
      </w:r>
      <w:proofErr w:type="spellStart"/>
      <w:r w:rsidRPr="002262B8">
        <w:rPr>
          <w:rFonts w:ascii="Times New Roman" w:eastAsia="Arial MT" w:hAnsi="Times New Roman" w:cs="Times New Roman"/>
          <w:sz w:val="24"/>
          <w:szCs w:val="24"/>
        </w:rPr>
        <w:t>víctimas</w:t>
      </w:r>
      <w:proofErr w:type="spellEnd"/>
      <w:r w:rsidRPr="002262B8">
        <w:rPr>
          <w:rFonts w:ascii="Times New Roman" w:eastAsia="Arial MT" w:hAnsi="Times New Roman" w:cs="Times New Roman"/>
          <w:sz w:val="24"/>
          <w:szCs w:val="24"/>
        </w:rPr>
        <w:t xml:space="preserve"> de violencia para lograr el goce y </w:t>
      </w:r>
      <w:proofErr w:type="spellStart"/>
      <w:r w:rsidRPr="002262B8">
        <w:rPr>
          <w:rFonts w:ascii="Times New Roman" w:eastAsia="Arial MT" w:hAnsi="Times New Roman" w:cs="Times New Roman"/>
          <w:sz w:val="24"/>
          <w:szCs w:val="24"/>
        </w:rPr>
        <w:t>restitución</w:t>
      </w:r>
      <w:proofErr w:type="spellEnd"/>
      <w:r w:rsidRPr="002262B8">
        <w:rPr>
          <w:rFonts w:ascii="Times New Roman" w:eastAsia="Arial MT" w:hAnsi="Times New Roman" w:cs="Times New Roman"/>
          <w:sz w:val="24"/>
          <w:szCs w:val="24"/>
        </w:rPr>
        <w:t xml:space="preserve"> de sus derechos.</w:t>
      </w:r>
    </w:p>
    <w:p w14:paraId="77E35D0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873EF30" w14:textId="77777777" w:rsidR="00B53934" w:rsidRPr="002262B8" w:rsidRDefault="00B53934" w:rsidP="002262B8">
      <w:pPr>
        <w:widowControl w:val="0"/>
        <w:numPr>
          <w:ilvl w:val="0"/>
          <w:numId w:val="79"/>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Garantizar su </w:t>
      </w:r>
      <w:proofErr w:type="spellStart"/>
      <w:r w:rsidRPr="002262B8">
        <w:rPr>
          <w:rFonts w:ascii="Times New Roman" w:eastAsia="Arial MT" w:hAnsi="Times New Roman" w:cs="Times New Roman"/>
          <w:sz w:val="24"/>
          <w:szCs w:val="24"/>
        </w:rPr>
        <w:t>reincorporación</w:t>
      </w:r>
      <w:proofErr w:type="spellEnd"/>
      <w:r w:rsidRPr="002262B8">
        <w:rPr>
          <w:rFonts w:ascii="Times New Roman" w:eastAsia="Arial MT" w:hAnsi="Times New Roman" w:cs="Times New Roman"/>
          <w:sz w:val="24"/>
          <w:szCs w:val="24"/>
        </w:rPr>
        <w:t xml:space="preserve"> a la vida cotidiana, en un ambiente que fomente la salud </w:t>
      </w:r>
      <w:proofErr w:type="spellStart"/>
      <w:r w:rsidRPr="002262B8">
        <w:rPr>
          <w:rFonts w:ascii="Times New Roman" w:eastAsia="Arial MT" w:hAnsi="Times New Roman" w:cs="Times New Roman"/>
          <w:sz w:val="24"/>
          <w:szCs w:val="24"/>
        </w:rPr>
        <w:t>física</w:t>
      </w:r>
      <w:proofErr w:type="spellEnd"/>
      <w:r w:rsidRPr="002262B8">
        <w:rPr>
          <w:rFonts w:ascii="Times New Roman" w:eastAsia="Arial MT" w:hAnsi="Times New Roman" w:cs="Times New Roman"/>
          <w:sz w:val="24"/>
          <w:szCs w:val="24"/>
        </w:rPr>
        <w:t xml:space="preserve"> y </w:t>
      </w:r>
      <w:r w:rsidRPr="002262B8">
        <w:rPr>
          <w:rFonts w:ascii="Times New Roman" w:eastAsia="Arial MT" w:hAnsi="Times New Roman" w:cs="Times New Roman"/>
          <w:b/>
          <w:sz w:val="24"/>
          <w:szCs w:val="24"/>
        </w:rPr>
        <w:t>mental</w:t>
      </w:r>
      <w:r w:rsidRPr="002262B8">
        <w:rPr>
          <w:rFonts w:ascii="Times New Roman" w:eastAsia="Arial MT" w:hAnsi="Times New Roman" w:cs="Times New Roman"/>
          <w:sz w:val="24"/>
          <w:szCs w:val="24"/>
        </w:rPr>
        <w:t xml:space="preserve">, el respeto y la dignidad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 para su desarrollo integral.</w:t>
      </w:r>
    </w:p>
    <w:p w14:paraId="42AC002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B8E6102" w14:textId="77777777" w:rsidR="00B53934" w:rsidRPr="002262B8" w:rsidRDefault="00B53934" w:rsidP="002262B8">
      <w:pPr>
        <w:widowControl w:val="0"/>
        <w:numPr>
          <w:ilvl w:val="0"/>
          <w:numId w:val="79"/>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Elaborar protocolos de </w:t>
      </w:r>
      <w:proofErr w:type="spellStart"/>
      <w:r w:rsidRPr="002262B8">
        <w:rPr>
          <w:rFonts w:ascii="Times New Roman" w:eastAsia="Arial MT" w:hAnsi="Times New Roman" w:cs="Times New Roman"/>
          <w:sz w:val="24"/>
          <w:szCs w:val="24"/>
        </w:rPr>
        <w:t>atención</w:t>
      </w:r>
      <w:proofErr w:type="spellEnd"/>
      <w:r w:rsidRPr="002262B8">
        <w:rPr>
          <w:rFonts w:ascii="Times New Roman" w:eastAsia="Arial MT" w:hAnsi="Times New Roman" w:cs="Times New Roman"/>
          <w:sz w:val="24"/>
          <w:szCs w:val="24"/>
        </w:rPr>
        <w:t xml:space="preserve"> en los que se considere su situación familiar, su edad, desarrollo evolutivo, cognoscitivo y madurez para la </w:t>
      </w:r>
      <w:proofErr w:type="spellStart"/>
      <w:r w:rsidRPr="002262B8">
        <w:rPr>
          <w:rFonts w:ascii="Times New Roman" w:eastAsia="Arial MT" w:hAnsi="Times New Roman" w:cs="Times New Roman"/>
          <w:sz w:val="24"/>
          <w:szCs w:val="24"/>
        </w:rPr>
        <w:t>implementación</w:t>
      </w:r>
      <w:proofErr w:type="spellEnd"/>
      <w:r w:rsidRPr="002262B8">
        <w:rPr>
          <w:rFonts w:ascii="Times New Roman" w:eastAsia="Arial MT" w:hAnsi="Times New Roman" w:cs="Times New Roman"/>
          <w:sz w:val="24"/>
          <w:szCs w:val="24"/>
        </w:rPr>
        <w:t xml:space="preserve"> de las acciones de asistencia, </w:t>
      </w:r>
      <w:proofErr w:type="spellStart"/>
      <w:r w:rsidRPr="002262B8">
        <w:rPr>
          <w:rFonts w:ascii="Times New Roman" w:eastAsia="Arial MT" w:hAnsi="Times New Roman" w:cs="Times New Roman"/>
          <w:sz w:val="24"/>
          <w:szCs w:val="24"/>
        </w:rPr>
        <w:t>protección</w:t>
      </w:r>
      <w:proofErr w:type="spellEnd"/>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 xml:space="preserve">y apoyo psicosocial </w:t>
      </w:r>
      <w:r w:rsidRPr="002262B8">
        <w:rPr>
          <w:rFonts w:ascii="Times New Roman" w:eastAsia="Arial MT" w:hAnsi="Times New Roman" w:cs="Times New Roman"/>
          <w:sz w:val="24"/>
          <w:szCs w:val="24"/>
        </w:rPr>
        <w:t xml:space="preserve">respectivos,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xml:space="preserve">́ como para la </w:t>
      </w:r>
      <w:proofErr w:type="spellStart"/>
      <w:r w:rsidRPr="002262B8">
        <w:rPr>
          <w:rFonts w:ascii="Times New Roman" w:eastAsia="Arial MT" w:hAnsi="Times New Roman" w:cs="Times New Roman"/>
          <w:sz w:val="24"/>
          <w:szCs w:val="24"/>
        </w:rPr>
        <w:t>reparación</w:t>
      </w:r>
      <w:proofErr w:type="spellEnd"/>
      <w:r w:rsidRPr="002262B8">
        <w:rPr>
          <w:rFonts w:ascii="Times New Roman" w:eastAsia="Arial MT" w:hAnsi="Times New Roman" w:cs="Times New Roman"/>
          <w:sz w:val="24"/>
          <w:szCs w:val="24"/>
        </w:rPr>
        <w:t xml:space="preserve"> integral del </w:t>
      </w:r>
      <w:proofErr w:type="spellStart"/>
      <w:r w:rsidRPr="002262B8">
        <w:rPr>
          <w:rFonts w:ascii="Times New Roman" w:eastAsia="Arial MT" w:hAnsi="Times New Roman" w:cs="Times New Roman"/>
          <w:sz w:val="24"/>
          <w:szCs w:val="24"/>
        </w:rPr>
        <w:t>daño</w:t>
      </w:r>
      <w:proofErr w:type="spellEnd"/>
      <w:r w:rsidRPr="002262B8">
        <w:rPr>
          <w:rFonts w:ascii="Times New Roman" w:eastAsia="Arial MT" w:hAnsi="Times New Roman" w:cs="Times New Roman"/>
          <w:sz w:val="24"/>
          <w:szCs w:val="24"/>
        </w:rPr>
        <w:t>.</w:t>
      </w:r>
    </w:p>
    <w:p w14:paraId="002C743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472A6A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30 Bis.- </w:t>
      </w:r>
      <w:r w:rsidRPr="002262B8">
        <w:rPr>
          <w:rFonts w:ascii="Times New Roman" w:eastAsia="Arial MT" w:hAnsi="Times New Roman" w:cs="Times New Roman"/>
          <w:sz w:val="24"/>
          <w:szCs w:val="24"/>
        </w:rPr>
        <w:t xml:space="preserve">Las personas que tienen a las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bajo su responsabilidad, derivado de la patria potestad, tutela, guarda y custodia, la </w:t>
      </w:r>
      <w:proofErr w:type="spellStart"/>
      <w:r w:rsidRPr="002262B8">
        <w:rPr>
          <w:rFonts w:ascii="Times New Roman" w:eastAsia="Arial MT" w:hAnsi="Times New Roman" w:cs="Times New Roman"/>
          <w:sz w:val="24"/>
          <w:szCs w:val="24"/>
        </w:rPr>
        <w:t>enseñanza</w:t>
      </w:r>
      <w:proofErr w:type="spellEnd"/>
      <w:r w:rsidRPr="002262B8">
        <w:rPr>
          <w:rFonts w:ascii="Times New Roman" w:eastAsia="Arial MT" w:hAnsi="Times New Roman" w:cs="Times New Roman"/>
          <w:sz w:val="24"/>
          <w:szCs w:val="24"/>
        </w:rPr>
        <w:t xml:space="preserve">, la </w:t>
      </w:r>
      <w:proofErr w:type="spellStart"/>
      <w:r w:rsidRPr="002262B8">
        <w:rPr>
          <w:rFonts w:ascii="Times New Roman" w:eastAsia="Arial MT" w:hAnsi="Times New Roman" w:cs="Times New Roman"/>
          <w:sz w:val="24"/>
          <w:szCs w:val="24"/>
        </w:rPr>
        <w:t>educación</w:t>
      </w:r>
      <w:proofErr w:type="spellEnd"/>
      <w:r w:rsidRPr="002262B8">
        <w:rPr>
          <w:rFonts w:ascii="Times New Roman" w:eastAsia="Arial MT" w:hAnsi="Times New Roman" w:cs="Times New Roman"/>
          <w:sz w:val="24"/>
          <w:szCs w:val="24"/>
        </w:rPr>
        <w:t xml:space="preserve">, la salud, acogimiento residencial o cualquier otro encargado de su </w:t>
      </w:r>
      <w:proofErr w:type="spellStart"/>
      <w:r w:rsidRPr="002262B8">
        <w:rPr>
          <w:rFonts w:ascii="Times New Roman" w:eastAsia="Arial MT" w:hAnsi="Times New Roman" w:cs="Times New Roman"/>
          <w:sz w:val="24"/>
          <w:szCs w:val="24"/>
        </w:rPr>
        <w:t>orientación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educación</w:t>
      </w:r>
      <w:proofErr w:type="spellEnd"/>
      <w:r w:rsidRPr="002262B8">
        <w:rPr>
          <w:rFonts w:ascii="Times New Roman" w:eastAsia="Arial MT" w:hAnsi="Times New Roman" w:cs="Times New Roman"/>
          <w:sz w:val="24"/>
          <w:szCs w:val="24"/>
        </w:rPr>
        <w:t xml:space="preserve"> o cuidado y crianza, tienen el deber de salvaguardar su </w:t>
      </w:r>
      <w:r w:rsidRPr="002262B8">
        <w:rPr>
          <w:rFonts w:ascii="Times New Roman" w:eastAsia="Arial MT" w:hAnsi="Times New Roman" w:cs="Times New Roman"/>
          <w:b/>
          <w:sz w:val="24"/>
          <w:szCs w:val="24"/>
        </w:rPr>
        <w:t xml:space="preserve">salud </w:t>
      </w:r>
      <w:proofErr w:type="spellStart"/>
      <w:r w:rsidRPr="002262B8">
        <w:rPr>
          <w:rFonts w:ascii="Times New Roman" w:eastAsia="Arial MT" w:hAnsi="Times New Roman" w:cs="Times New Roman"/>
          <w:sz w:val="24"/>
          <w:szCs w:val="24"/>
        </w:rPr>
        <w:t>física</w:t>
      </w:r>
      <w:proofErr w:type="spellEnd"/>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b/>
          <w:sz w:val="24"/>
          <w:szCs w:val="24"/>
        </w:rPr>
        <w:t xml:space="preserve">mental </w:t>
      </w:r>
      <w:r w:rsidRPr="002262B8">
        <w:rPr>
          <w:rFonts w:ascii="Times New Roman" w:eastAsia="Arial MT" w:hAnsi="Times New Roman" w:cs="Times New Roman"/>
          <w:sz w:val="24"/>
          <w:szCs w:val="24"/>
        </w:rPr>
        <w:t xml:space="preserve">y su </w:t>
      </w:r>
      <w:r w:rsidRPr="002262B8">
        <w:rPr>
          <w:rFonts w:ascii="Times New Roman" w:eastAsia="Arial MT" w:hAnsi="Times New Roman" w:cs="Times New Roman"/>
          <w:b/>
          <w:sz w:val="24"/>
          <w:szCs w:val="24"/>
        </w:rPr>
        <w:t xml:space="preserve">integridad </w:t>
      </w:r>
      <w:r w:rsidRPr="002262B8">
        <w:rPr>
          <w:rFonts w:ascii="Times New Roman" w:eastAsia="Arial MT" w:hAnsi="Times New Roman" w:cs="Times New Roman"/>
          <w:sz w:val="24"/>
          <w:szCs w:val="24"/>
        </w:rPr>
        <w:t>moral eliminando de su actuar, como forma de disciplina o correctivo, los castigos corporales, los castigos humillantes y cualquier forma o tipo de violencia; asimismo, deberán promover, en todo momento la crianza positiva, a fin de que contribuyan a su desarrollo integral.</w:t>
      </w:r>
    </w:p>
    <w:p w14:paraId="7D6F9A7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D8510D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Artículo</w:t>
      </w:r>
      <w:proofErr w:type="spellEnd"/>
      <w:r w:rsidRPr="002262B8">
        <w:rPr>
          <w:rFonts w:ascii="Times New Roman" w:eastAsia="Arial MT" w:hAnsi="Times New Roman" w:cs="Times New Roman"/>
          <w:b/>
          <w:sz w:val="24"/>
          <w:szCs w:val="24"/>
        </w:rPr>
        <w:t xml:space="preserve"> 31.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tienen derecho a disfrutar del más alto nivel posible </w:t>
      </w:r>
      <w:r w:rsidRPr="002262B8">
        <w:rPr>
          <w:rFonts w:ascii="Times New Roman" w:eastAsia="Arial MT" w:hAnsi="Times New Roman" w:cs="Times New Roman"/>
          <w:b/>
          <w:sz w:val="24"/>
          <w:szCs w:val="24"/>
        </w:rPr>
        <w:t xml:space="preserve">de salud física, mental y apoyo psicosocial,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xml:space="preserve">́ como a recibir la </w:t>
      </w:r>
      <w:proofErr w:type="spellStart"/>
      <w:r w:rsidRPr="002262B8">
        <w:rPr>
          <w:rFonts w:ascii="Times New Roman" w:eastAsia="Arial MT" w:hAnsi="Times New Roman" w:cs="Times New Roman"/>
          <w:sz w:val="24"/>
          <w:szCs w:val="24"/>
        </w:rPr>
        <w:t>prestación</w:t>
      </w:r>
      <w:proofErr w:type="spellEnd"/>
      <w:r w:rsidRPr="002262B8">
        <w:rPr>
          <w:rFonts w:ascii="Times New Roman" w:eastAsia="Arial MT" w:hAnsi="Times New Roman" w:cs="Times New Roman"/>
          <w:sz w:val="24"/>
          <w:szCs w:val="24"/>
        </w:rPr>
        <w:t xml:space="preserve"> de servicios de </w:t>
      </w:r>
      <w:proofErr w:type="spellStart"/>
      <w:r w:rsidRPr="002262B8">
        <w:rPr>
          <w:rFonts w:ascii="Times New Roman" w:eastAsia="Arial MT" w:hAnsi="Times New Roman" w:cs="Times New Roman"/>
          <w:sz w:val="24"/>
          <w:szCs w:val="24"/>
        </w:rPr>
        <w:t>atención</w:t>
      </w:r>
      <w:proofErr w:type="spellEnd"/>
      <w:r w:rsidRPr="002262B8">
        <w:rPr>
          <w:rFonts w:ascii="Times New Roman" w:eastAsia="Arial MT" w:hAnsi="Times New Roman" w:cs="Times New Roman"/>
          <w:sz w:val="24"/>
          <w:szCs w:val="24"/>
        </w:rPr>
        <w:t xml:space="preserve"> médica gratuita y de calidad, de conformidad con la </w:t>
      </w:r>
      <w:proofErr w:type="spellStart"/>
      <w:r w:rsidRPr="002262B8">
        <w:rPr>
          <w:rFonts w:ascii="Times New Roman" w:eastAsia="Arial MT" w:hAnsi="Times New Roman" w:cs="Times New Roman"/>
          <w:sz w:val="24"/>
          <w:szCs w:val="24"/>
        </w:rPr>
        <w:t>legislación</w:t>
      </w:r>
      <w:proofErr w:type="spellEnd"/>
      <w:r w:rsidRPr="002262B8">
        <w:rPr>
          <w:rFonts w:ascii="Times New Roman" w:eastAsia="Arial MT" w:hAnsi="Times New Roman" w:cs="Times New Roman"/>
          <w:sz w:val="24"/>
          <w:szCs w:val="24"/>
        </w:rPr>
        <w:t xml:space="preserve"> aplicable.</w:t>
      </w:r>
    </w:p>
    <w:p w14:paraId="34E39A5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AA3CE3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I… </w:t>
      </w:r>
      <w:proofErr w:type="gramStart"/>
      <w:r w:rsidRPr="002262B8">
        <w:rPr>
          <w:rFonts w:ascii="Times New Roman" w:eastAsia="Arial MT" w:hAnsi="Times New Roman" w:cs="Times New Roman"/>
          <w:sz w:val="24"/>
          <w:szCs w:val="24"/>
        </w:rPr>
        <w:t>II …</w:t>
      </w:r>
      <w:proofErr w:type="gramEnd"/>
    </w:p>
    <w:p w14:paraId="192B2E6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8A0337C" w14:textId="77777777" w:rsidR="00B53934" w:rsidRPr="002262B8" w:rsidRDefault="00B53934" w:rsidP="002262B8">
      <w:pPr>
        <w:widowControl w:val="0"/>
        <w:numPr>
          <w:ilvl w:val="0"/>
          <w:numId w:val="78"/>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Asegurar la </w:t>
      </w:r>
      <w:proofErr w:type="spellStart"/>
      <w:r w:rsidRPr="002262B8">
        <w:rPr>
          <w:rFonts w:ascii="Times New Roman" w:eastAsia="Arial MT" w:hAnsi="Times New Roman" w:cs="Times New Roman"/>
          <w:sz w:val="24"/>
          <w:szCs w:val="24"/>
        </w:rPr>
        <w:t>prestación</w:t>
      </w:r>
      <w:proofErr w:type="spellEnd"/>
      <w:r w:rsidRPr="002262B8">
        <w:rPr>
          <w:rFonts w:ascii="Times New Roman" w:eastAsia="Arial MT" w:hAnsi="Times New Roman" w:cs="Times New Roman"/>
          <w:sz w:val="24"/>
          <w:szCs w:val="24"/>
        </w:rPr>
        <w:t xml:space="preserve"> de la asistencia médica, </w:t>
      </w:r>
      <w:r w:rsidRPr="002262B8">
        <w:rPr>
          <w:rFonts w:ascii="Times New Roman" w:eastAsia="Arial MT" w:hAnsi="Times New Roman" w:cs="Times New Roman"/>
          <w:b/>
          <w:sz w:val="24"/>
          <w:szCs w:val="24"/>
        </w:rPr>
        <w:t xml:space="preserve">sanitaria y apoyo psicosocial </w:t>
      </w:r>
      <w:r w:rsidRPr="002262B8">
        <w:rPr>
          <w:rFonts w:ascii="Times New Roman" w:eastAsia="Arial MT" w:hAnsi="Times New Roman" w:cs="Times New Roman"/>
          <w:sz w:val="24"/>
          <w:szCs w:val="24"/>
        </w:rPr>
        <w:t xml:space="preserve">que sean necesarias a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haciendo hincapié en la </w:t>
      </w:r>
      <w:proofErr w:type="spellStart"/>
      <w:r w:rsidRPr="002262B8">
        <w:rPr>
          <w:rFonts w:ascii="Times New Roman" w:eastAsia="Arial MT" w:hAnsi="Times New Roman" w:cs="Times New Roman"/>
          <w:sz w:val="24"/>
          <w:szCs w:val="24"/>
        </w:rPr>
        <w:t>atención</w:t>
      </w:r>
      <w:proofErr w:type="spellEnd"/>
      <w:r w:rsidRPr="002262B8">
        <w:rPr>
          <w:rFonts w:ascii="Times New Roman" w:eastAsia="Arial MT" w:hAnsi="Times New Roman" w:cs="Times New Roman"/>
          <w:sz w:val="24"/>
          <w:szCs w:val="24"/>
        </w:rPr>
        <w:t xml:space="preserve"> primaria a la salud.</w:t>
      </w:r>
    </w:p>
    <w:p w14:paraId="24E3DE8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54DBFF7C" w14:textId="77777777" w:rsidR="00B53934" w:rsidRPr="002262B8" w:rsidRDefault="00B53934" w:rsidP="002262B8">
      <w:pPr>
        <w:widowControl w:val="0"/>
        <w:numPr>
          <w:ilvl w:val="0"/>
          <w:numId w:val="78"/>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Promover en todos los grupos de la sociedad y, en particular, en quienes ejerzan la patria potestad, tutela o guarda y custodia, de niños,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y adolescentes, los principios básicos de la salud </w:t>
      </w:r>
      <w:r w:rsidRPr="002262B8">
        <w:rPr>
          <w:rFonts w:ascii="Times New Roman" w:eastAsia="Arial MT" w:hAnsi="Times New Roman" w:cs="Times New Roman"/>
          <w:b/>
          <w:sz w:val="24"/>
          <w:szCs w:val="24"/>
        </w:rPr>
        <w:t>física, salud mental y apoyo psicosocial</w:t>
      </w:r>
      <w:r w:rsidRPr="002262B8">
        <w:rPr>
          <w:rFonts w:ascii="Times New Roman" w:eastAsia="Arial MT" w:hAnsi="Times New Roman" w:cs="Times New Roman"/>
          <w:sz w:val="24"/>
          <w:szCs w:val="24"/>
        </w:rPr>
        <w:t xml:space="preserve">, la </w:t>
      </w:r>
      <w:proofErr w:type="spellStart"/>
      <w:r w:rsidRPr="002262B8">
        <w:rPr>
          <w:rFonts w:ascii="Times New Roman" w:eastAsia="Arial MT" w:hAnsi="Times New Roman" w:cs="Times New Roman"/>
          <w:sz w:val="24"/>
          <w:szCs w:val="24"/>
        </w:rPr>
        <w:t>nutrición</w:t>
      </w:r>
      <w:proofErr w:type="spellEnd"/>
      <w:r w:rsidRPr="002262B8">
        <w:rPr>
          <w:rFonts w:ascii="Times New Roman" w:eastAsia="Arial MT" w:hAnsi="Times New Roman" w:cs="Times New Roman"/>
          <w:sz w:val="24"/>
          <w:szCs w:val="24"/>
        </w:rPr>
        <w:t xml:space="preserve">, la higiene y el saneamiento ambiental, las medidas de </w:t>
      </w:r>
      <w:proofErr w:type="spellStart"/>
      <w:r w:rsidRPr="002262B8">
        <w:rPr>
          <w:rFonts w:ascii="Times New Roman" w:eastAsia="Arial MT" w:hAnsi="Times New Roman" w:cs="Times New Roman"/>
          <w:sz w:val="24"/>
          <w:szCs w:val="24"/>
        </w:rPr>
        <w:t>prevención</w:t>
      </w:r>
      <w:proofErr w:type="spellEnd"/>
      <w:r w:rsidRPr="002262B8">
        <w:rPr>
          <w:rFonts w:ascii="Times New Roman" w:eastAsia="Arial MT" w:hAnsi="Times New Roman" w:cs="Times New Roman"/>
          <w:sz w:val="24"/>
          <w:szCs w:val="24"/>
        </w:rPr>
        <w:t xml:space="preserve"> de accidentes, las ventajas de la lactancia materna, exclusiva dentro de los primeros seis meses y complementaria hasta los dos años.</w:t>
      </w:r>
    </w:p>
    <w:p w14:paraId="16E5253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FD1A1C5" w14:textId="77777777" w:rsidR="00B53934" w:rsidRPr="002262B8" w:rsidRDefault="00B53934" w:rsidP="002262B8">
      <w:pPr>
        <w:widowControl w:val="0"/>
        <w:numPr>
          <w:ilvl w:val="0"/>
          <w:numId w:val="78"/>
        </w:numPr>
        <w:autoSpaceDE w:val="0"/>
        <w:autoSpaceDN w:val="0"/>
        <w:spacing w:after="0" w:line="240" w:lineRule="auto"/>
        <w:ind w:left="0" w:right="51"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Adoptar medidas tendientes a la </w:t>
      </w:r>
      <w:proofErr w:type="spellStart"/>
      <w:r w:rsidRPr="002262B8">
        <w:rPr>
          <w:rFonts w:ascii="Times New Roman" w:eastAsia="Arial MT" w:hAnsi="Times New Roman" w:cs="Times New Roman"/>
          <w:sz w:val="24"/>
          <w:szCs w:val="24"/>
        </w:rPr>
        <w:t>eliminación</w:t>
      </w:r>
      <w:proofErr w:type="spellEnd"/>
      <w:r w:rsidRPr="002262B8">
        <w:rPr>
          <w:rFonts w:ascii="Times New Roman" w:eastAsia="Arial MT" w:hAnsi="Times New Roman" w:cs="Times New Roman"/>
          <w:sz w:val="24"/>
          <w:szCs w:val="24"/>
        </w:rPr>
        <w:t xml:space="preserve"> de prácticas culturales, usos y costumbres que sean perjudiciales para la salud </w:t>
      </w:r>
      <w:r w:rsidRPr="002262B8">
        <w:rPr>
          <w:rFonts w:ascii="Times New Roman" w:eastAsia="Arial MT" w:hAnsi="Times New Roman" w:cs="Times New Roman"/>
          <w:b/>
          <w:sz w:val="24"/>
          <w:szCs w:val="24"/>
        </w:rPr>
        <w:t xml:space="preserve">física y mental </w:t>
      </w:r>
      <w:r w:rsidRPr="002262B8">
        <w:rPr>
          <w:rFonts w:ascii="Times New Roman" w:eastAsia="Arial MT" w:hAnsi="Times New Roman" w:cs="Times New Roman"/>
          <w:sz w:val="24"/>
          <w:szCs w:val="24"/>
        </w:rPr>
        <w:t xml:space="preserve">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w:t>
      </w:r>
    </w:p>
    <w:p w14:paraId="5837E6E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3A1C16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VI a la XV […]</w:t>
      </w:r>
    </w:p>
    <w:p w14:paraId="1F862B1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930100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XVI. Establecer las medidas para que en los servicios de salud </w:t>
      </w:r>
      <w:r w:rsidRPr="002262B8">
        <w:rPr>
          <w:rFonts w:ascii="Times New Roman" w:eastAsia="Arial MT" w:hAnsi="Times New Roman" w:cs="Times New Roman"/>
          <w:b/>
          <w:sz w:val="24"/>
          <w:szCs w:val="24"/>
        </w:rPr>
        <w:t xml:space="preserve">física y mental </w:t>
      </w:r>
      <w:r w:rsidRPr="002262B8">
        <w:rPr>
          <w:rFonts w:ascii="Times New Roman" w:eastAsia="Arial MT" w:hAnsi="Times New Roman" w:cs="Times New Roman"/>
          <w:sz w:val="24"/>
          <w:szCs w:val="24"/>
        </w:rPr>
        <w:t xml:space="preserve">se atiendan de manera oportuna </w:t>
      </w:r>
      <w:r w:rsidRPr="002262B8">
        <w:rPr>
          <w:rFonts w:ascii="Times New Roman" w:eastAsia="Arial MT" w:hAnsi="Times New Roman" w:cs="Times New Roman"/>
          <w:b/>
          <w:sz w:val="24"/>
          <w:szCs w:val="24"/>
        </w:rPr>
        <w:t xml:space="preserve">y se dé apoyo psicosocial </w:t>
      </w:r>
      <w:r w:rsidRPr="002262B8">
        <w:rPr>
          <w:rFonts w:ascii="Times New Roman" w:eastAsia="Arial MT" w:hAnsi="Times New Roman" w:cs="Times New Roman"/>
          <w:sz w:val="24"/>
          <w:szCs w:val="24"/>
        </w:rPr>
        <w:t xml:space="preserve">en los casos en que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sean </w:t>
      </w:r>
      <w:proofErr w:type="spellStart"/>
      <w:r w:rsidRPr="002262B8">
        <w:rPr>
          <w:rFonts w:ascii="Times New Roman" w:eastAsia="Arial MT" w:hAnsi="Times New Roman" w:cs="Times New Roman"/>
          <w:sz w:val="24"/>
          <w:szCs w:val="24"/>
        </w:rPr>
        <w:t>víctimas</w:t>
      </w:r>
      <w:proofErr w:type="spellEnd"/>
      <w:r w:rsidRPr="002262B8">
        <w:rPr>
          <w:rFonts w:ascii="Times New Roman" w:eastAsia="Arial MT" w:hAnsi="Times New Roman" w:cs="Times New Roman"/>
          <w:sz w:val="24"/>
          <w:szCs w:val="24"/>
        </w:rPr>
        <w:t xml:space="preserve"> de delitos o de cualquier tipo de violencia.</w:t>
      </w:r>
    </w:p>
    <w:p w14:paraId="43E4EF3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0B9A37D"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XVII a la XXI […]</w:t>
      </w:r>
    </w:p>
    <w:p w14:paraId="2CC1C71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0FF2DD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todos los casos se respetará el derecho a la intimidad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conforme a la presente Ley,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xml:space="preserve">́ como el derecho a la </w:t>
      </w:r>
      <w:proofErr w:type="spellStart"/>
      <w:r w:rsidRPr="002262B8">
        <w:rPr>
          <w:rFonts w:ascii="Times New Roman" w:eastAsia="Arial MT" w:hAnsi="Times New Roman" w:cs="Times New Roman"/>
          <w:sz w:val="24"/>
          <w:szCs w:val="24"/>
        </w:rPr>
        <w:t>información</w:t>
      </w:r>
      <w:proofErr w:type="spellEnd"/>
      <w:r w:rsidRPr="002262B8">
        <w:rPr>
          <w:rFonts w:ascii="Times New Roman" w:eastAsia="Arial MT" w:hAnsi="Times New Roman" w:cs="Times New Roman"/>
          <w:sz w:val="24"/>
          <w:szCs w:val="24"/>
        </w:rPr>
        <w:t xml:space="preserve"> de quienes detenten la patria potestad, tutela o guarda y custodia de niños,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y adolescentes en </w:t>
      </w:r>
      <w:proofErr w:type="spellStart"/>
      <w:r w:rsidRPr="002262B8">
        <w:rPr>
          <w:rFonts w:ascii="Times New Roman" w:eastAsia="Arial MT" w:hAnsi="Times New Roman" w:cs="Times New Roman"/>
          <w:sz w:val="24"/>
          <w:szCs w:val="24"/>
        </w:rPr>
        <w:t>relación</w:t>
      </w:r>
      <w:proofErr w:type="spellEnd"/>
      <w:r w:rsidRPr="002262B8">
        <w:rPr>
          <w:rFonts w:ascii="Times New Roman" w:eastAsia="Arial MT" w:hAnsi="Times New Roman" w:cs="Times New Roman"/>
          <w:sz w:val="24"/>
          <w:szCs w:val="24"/>
        </w:rPr>
        <w:t xml:space="preserve"> a su estado de su salud, para cumplir con su obligación constitucional de proteger y exigir el cumplimiento del derecho a la salud </w:t>
      </w:r>
      <w:r w:rsidRPr="002262B8">
        <w:rPr>
          <w:rFonts w:ascii="Times New Roman" w:eastAsia="Arial MT" w:hAnsi="Times New Roman" w:cs="Times New Roman"/>
          <w:b/>
          <w:sz w:val="24"/>
          <w:szCs w:val="24"/>
        </w:rPr>
        <w:t xml:space="preserve">física, salud mental y apoyo psicosocial </w:t>
      </w:r>
      <w:r w:rsidRPr="002262B8">
        <w:rPr>
          <w:rFonts w:ascii="Times New Roman" w:eastAsia="Arial MT" w:hAnsi="Times New Roman" w:cs="Times New Roman"/>
          <w:sz w:val="24"/>
          <w:szCs w:val="24"/>
        </w:rPr>
        <w:t xml:space="preserve">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w:t>
      </w:r>
    </w:p>
    <w:p w14:paraId="788EA0A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2B69ADD"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Artículo 37</w:t>
      </w:r>
    </w:p>
    <w:p w14:paraId="025FC29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2EB7E39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la VII […]</w:t>
      </w:r>
    </w:p>
    <w:p w14:paraId="5FA299B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BF07A2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VIII. Disponer acciones que permitan ofrecerles cuidados elementales gratuitos, acceso a programas de </w:t>
      </w:r>
      <w:proofErr w:type="spellStart"/>
      <w:r w:rsidRPr="002262B8">
        <w:rPr>
          <w:rFonts w:ascii="Times New Roman" w:eastAsia="Arial MT" w:hAnsi="Times New Roman" w:cs="Times New Roman"/>
          <w:sz w:val="24"/>
          <w:szCs w:val="24"/>
        </w:rPr>
        <w:t>estimulación</w:t>
      </w:r>
      <w:proofErr w:type="spellEnd"/>
      <w:r w:rsidRPr="002262B8">
        <w:rPr>
          <w:rFonts w:ascii="Times New Roman" w:eastAsia="Arial MT" w:hAnsi="Times New Roman" w:cs="Times New Roman"/>
          <w:sz w:val="24"/>
          <w:szCs w:val="24"/>
        </w:rPr>
        <w:t xml:space="preserve"> temprana, servicios de </w:t>
      </w:r>
      <w:r w:rsidRPr="002262B8">
        <w:rPr>
          <w:rFonts w:ascii="Times New Roman" w:eastAsia="Arial MT" w:hAnsi="Times New Roman" w:cs="Times New Roman"/>
          <w:b/>
          <w:sz w:val="24"/>
          <w:szCs w:val="24"/>
        </w:rPr>
        <w:t>salud física, mental y apoyo psicosocial</w:t>
      </w:r>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rehabilitación</w:t>
      </w:r>
      <w:proofErr w:type="spellEnd"/>
      <w:r w:rsidRPr="002262B8">
        <w:rPr>
          <w:rFonts w:ascii="Times New Roman" w:eastAsia="Arial MT" w:hAnsi="Times New Roman" w:cs="Times New Roman"/>
          <w:sz w:val="24"/>
          <w:szCs w:val="24"/>
        </w:rPr>
        <w:t xml:space="preserve">, esparcimiento, actividades ocupacionales,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como a la capacitación para el trabajo</w:t>
      </w:r>
    </w:p>
    <w:p w14:paraId="538B984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D5E329D"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proofErr w:type="spellStart"/>
      <w:r w:rsidRPr="002262B8">
        <w:rPr>
          <w:rFonts w:ascii="Times New Roman" w:eastAsia="Arial" w:hAnsi="Times New Roman" w:cs="Times New Roman"/>
          <w:b/>
          <w:bCs/>
          <w:sz w:val="24"/>
          <w:szCs w:val="24"/>
        </w:rPr>
        <w:t>Artículo</w:t>
      </w:r>
      <w:proofErr w:type="spellEnd"/>
      <w:r w:rsidRPr="002262B8">
        <w:rPr>
          <w:rFonts w:ascii="Times New Roman" w:eastAsia="Arial" w:hAnsi="Times New Roman" w:cs="Times New Roman"/>
          <w:b/>
          <w:bCs/>
          <w:sz w:val="24"/>
          <w:szCs w:val="24"/>
        </w:rPr>
        <w:t xml:space="preserve"> 41…</w:t>
      </w:r>
    </w:p>
    <w:p w14:paraId="11C881D0"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5428B4B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la VII […]</w:t>
      </w:r>
    </w:p>
    <w:p w14:paraId="38A8E9F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325097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VIII. Propiciar la </w:t>
      </w:r>
      <w:proofErr w:type="spellStart"/>
      <w:r w:rsidRPr="002262B8">
        <w:rPr>
          <w:rFonts w:ascii="Times New Roman" w:eastAsia="Arial MT" w:hAnsi="Times New Roman" w:cs="Times New Roman"/>
          <w:sz w:val="24"/>
          <w:szCs w:val="24"/>
        </w:rPr>
        <w:t>preservación</w:t>
      </w:r>
      <w:proofErr w:type="spellEnd"/>
      <w:r w:rsidRPr="002262B8">
        <w:rPr>
          <w:rFonts w:ascii="Times New Roman" w:eastAsia="Arial MT" w:hAnsi="Times New Roman" w:cs="Times New Roman"/>
          <w:sz w:val="24"/>
          <w:szCs w:val="24"/>
        </w:rPr>
        <w:t xml:space="preserve"> de la familia, como célula básica de la sociedad, para desarrollar actitudes solidarias entre las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a fin de fomentar la salud </w:t>
      </w:r>
      <w:r w:rsidRPr="002262B8">
        <w:rPr>
          <w:rFonts w:ascii="Times New Roman" w:eastAsia="Arial MT" w:hAnsi="Times New Roman" w:cs="Times New Roman"/>
          <w:b/>
          <w:sz w:val="24"/>
          <w:szCs w:val="24"/>
        </w:rPr>
        <w:t xml:space="preserve">física, la salud mental, el apoyo psicosocial, </w:t>
      </w:r>
      <w:r w:rsidRPr="002262B8">
        <w:rPr>
          <w:rFonts w:ascii="Times New Roman" w:eastAsia="Arial MT" w:hAnsi="Times New Roman" w:cs="Times New Roman"/>
          <w:sz w:val="24"/>
          <w:szCs w:val="24"/>
        </w:rPr>
        <w:t>los valores fundamentales, la libertad y el respeto absoluto a la dignidad humana.</w:t>
      </w:r>
    </w:p>
    <w:p w14:paraId="7EE803E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25EB66B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XIX a la XXV […]</w:t>
      </w:r>
    </w:p>
    <w:p w14:paraId="52CFC58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7D8D5F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XXVI. Elaborar, dar seguimiento y en su caso actualizar en </w:t>
      </w:r>
      <w:proofErr w:type="spellStart"/>
      <w:r w:rsidRPr="002262B8">
        <w:rPr>
          <w:rFonts w:ascii="Times New Roman" w:eastAsia="Arial MT" w:hAnsi="Times New Roman" w:cs="Times New Roman"/>
          <w:sz w:val="24"/>
          <w:szCs w:val="24"/>
        </w:rPr>
        <w:t>coordinación</w:t>
      </w:r>
      <w:proofErr w:type="spellEnd"/>
      <w:r w:rsidRPr="002262B8">
        <w:rPr>
          <w:rFonts w:ascii="Times New Roman" w:eastAsia="Arial MT" w:hAnsi="Times New Roman" w:cs="Times New Roman"/>
          <w:sz w:val="24"/>
          <w:szCs w:val="24"/>
        </w:rPr>
        <w:t xml:space="preserve"> con la </w:t>
      </w:r>
      <w:proofErr w:type="spellStart"/>
      <w:r w:rsidRPr="002262B8">
        <w:rPr>
          <w:rFonts w:ascii="Times New Roman" w:eastAsia="Arial MT" w:hAnsi="Times New Roman" w:cs="Times New Roman"/>
          <w:sz w:val="24"/>
          <w:szCs w:val="24"/>
        </w:rPr>
        <w:t>Comisión</w:t>
      </w:r>
      <w:proofErr w:type="spellEnd"/>
      <w:r w:rsidRPr="002262B8">
        <w:rPr>
          <w:rFonts w:ascii="Times New Roman" w:eastAsia="Arial MT" w:hAnsi="Times New Roman" w:cs="Times New Roman"/>
          <w:sz w:val="24"/>
          <w:szCs w:val="24"/>
        </w:rPr>
        <w:t xml:space="preserve"> de Derechos Humanos del Estado de México el Protocolo para la </w:t>
      </w:r>
      <w:proofErr w:type="spellStart"/>
      <w:r w:rsidRPr="002262B8">
        <w:rPr>
          <w:rFonts w:ascii="Times New Roman" w:eastAsia="Arial MT" w:hAnsi="Times New Roman" w:cs="Times New Roman"/>
          <w:sz w:val="24"/>
          <w:szCs w:val="24"/>
        </w:rPr>
        <w:t>ejecución</w:t>
      </w:r>
      <w:proofErr w:type="spellEnd"/>
      <w:r w:rsidRPr="002262B8">
        <w:rPr>
          <w:rFonts w:ascii="Times New Roman" w:eastAsia="Arial MT" w:hAnsi="Times New Roman" w:cs="Times New Roman"/>
          <w:sz w:val="24"/>
          <w:szCs w:val="24"/>
        </w:rPr>
        <w:t xml:space="preserve"> de programas o acciones que impliquen la </w:t>
      </w:r>
      <w:proofErr w:type="spellStart"/>
      <w:r w:rsidRPr="002262B8">
        <w:rPr>
          <w:rFonts w:ascii="Times New Roman" w:eastAsia="Arial MT" w:hAnsi="Times New Roman" w:cs="Times New Roman"/>
          <w:sz w:val="24"/>
          <w:szCs w:val="24"/>
        </w:rPr>
        <w:t>revisión</w:t>
      </w:r>
      <w:proofErr w:type="spellEnd"/>
      <w:r w:rsidRPr="002262B8">
        <w:rPr>
          <w:rFonts w:ascii="Times New Roman" w:eastAsia="Arial MT" w:hAnsi="Times New Roman" w:cs="Times New Roman"/>
          <w:sz w:val="24"/>
          <w:szCs w:val="24"/>
        </w:rPr>
        <w:t xml:space="preserve"> o </w:t>
      </w:r>
      <w:proofErr w:type="spellStart"/>
      <w:r w:rsidRPr="002262B8">
        <w:rPr>
          <w:rFonts w:ascii="Times New Roman" w:eastAsia="Arial MT" w:hAnsi="Times New Roman" w:cs="Times New Roman"/>
          <w:sz w:val="24"/>
          <w:szCs w:val="24"/>
        </w:rPr>
        <w:t>inspección</w:t>
      </w:r>
      <w:proofErr w:type="spellEnd"/>
      <w:r w:rsidRPr="002262B8">
        <w:rPr>
          <w:rFonts w:ascii="Times New Roman" w:eastAsia="Arial MT" w:hAnsi="Times New Roman" w:cs="Times New Roman"/>
          <w:sz w:val="24"/>
          <w:szCs w:val="24"/>
        </w:rPr>
        <w:t xml:space="preserve"> de mochilas o bolsos con el objetivo de preservar la seguridad al interior de las instituciones de </w:t>
      </w:r>
      <w:proofErr w:type="spellStart"/>
      <w:r w:rsidRPr="002262B8">
        <w:rPr>
          <w:rFonts w:ascii="Times New Roman" w:eastAsia="Arial MT" w:hAnsi="Times New Roman" w:cs="Times New Roman"/>
          <w:sz w:val="24"/>
          <w:szCs w:val="24"/>
        </w:rPr>
        <w:t>educación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pública</w:t>
      </w:r>
      <w:proofErr w:type="spellEnd"/>
      <w:r w:rsidRPr="002262B8">
        <w:rPr>
          <w:rFonts w:ascii="Times New Roman" w:eastAsia="Arial MT" w:hAnsi="Times New Roman" w:cs="Times New Roman"/>
          <w:sz w:val="24"/>
          <w:szCs w:val="24"/>
        </w:rPr>
        <w:t xml:space="preserve"> o privada, para lo cual se tomará en cuenta el irrestricto respeto a los derechos humanos </w:t>
      </w:r>
      <w:r w:rsidRPr="002262B8">
        <w:rPr>
          <w:rFonts w:ascii="Times New Roman" w:eastAsia="Arial MT" w:hAnsi="Times New Roman" w:cs="Times New Roman"/>
          <w:b/>
          <w:sz w:val="24"/>
          <w:szCs w:val="24"/>
        </w:rPr>
        <w:t xml:space="preserve">y salud mental </w:t>
      </w:r>
      <w:r w:rsidRPr="002262B8">
        <w:rPr>
          <w:rFonts w:ascii="Times New Roman" w:eastAsia="Arial MT" w:hAnsi="Times New Roman" w:cs="Times New Roman"/>
          <w:sz w:val="24"/>
          <w:szCs w:val="24"/>
        </w:rPr>
        <w:t>de los educandos y demás integrantes de la comunidad escolar;</w:t>
      </w:r>
    </w:p>
    <w:p w14:paraId="2494E7A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F87CEB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Se entiende por seguridad escolar al conjunto de condiciones, medidas y acciones enfocadas al desarrollo del autocuidado y a la </w:t>
      </w:r>
      <w:proofErr w:type="spellStart"/>
      <w:r w:rsidRPr="002262B8">
        <w:rPr>
          <w:rFonts w:ascii="Times New Roman" w:eastAsia="Arial MT" w:hAnsi="Times New Roman" w:cs="Times New Roman"/>
          <w:sz w:val="24"/>
          <w:szCs w:val="24"/>
        </w:rPr>
        <w:t>prevención</w:t>
      </w:r>
      <w:proofErr w:type="spellEnd"/>
      <w:r w:rsidRPr="002262B8">
        <w:rPr>
          <w:rFonts w:ascii="Times New Roman" w:eastAsia="Arial MT" w:hAnsi="Times New Roman" w:cs="Times New Roman"/>
          <w:sz w:val="24"/>
          <w:szCs w:val="24"/>
        </w:rPr>
        <w:t xml:space="preserve"> de riesgos que pongan en peligro la vida, la salud </w:t>
      </w:r>
      <w:r w:rsidRPr="002262B8">
        <w:rPr>
          <w:rFonts w:ascii="Times New Roman" w:eastAsia="Arial MT" w:hAnsi="Times New Roman" w:cs="Times New Roman"/>
          <w:b/>
          <w:sz w:val="24"/>
          <w:szCs w:val="24"/>
        </w:rPr>
        <w:t xml:space="preserve">física y mental </w:t>
      </w:r>
      <w:r w:rsidRPr="002262B8">
        <w:rPr>
          <w:rFonts w:ascii="Times New Roman" w:eastAsia="Arial MT" w:hAnsi="Times New Roman" w:cs="Times New Roman"/>
          <w:sz w:val="24"/>
          <w:szCs w:val="24"/>
        </w:rPr>
        <w:t xml:space="preserve">y en general la integridad </w:t>
      </w:r>
      <w:r w:rsidRPr="002262B8">
        <w:rPr>
          <w:rFonts w:ascii="Times New Roman" w:eastAsia="Arial MT" w:hAnsi="Times New Roman" w:cs="Times New Roman"/>
          <w:b/>
          <w:sz w:val="24"/>
          <w:szCs w:val="24"/>
        </w:rPr>
        <w:t xml:space="preserve">personal </w:t>
      </w:r>
      <w:r w:rsidRPr="002262B8">
        <w:rPr>
          <w:rFonts w:ascii="Times New Roman" w:eastAsia="Arial MT" w:hAnsi="Times New Roman" w:cs="Times New Roman"/>
          <w:sz w:val="24"/>
          <w:szCs w:val="24"/>
        </w:rPr>
        <w:t xml:space="preserve">de las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miembros de la comunidad educativa de instituciones </w:t>
      </w:r>
      <w:proofErr w:type="spellStart"/>
      <w:r w:rsidRPr="002262B8">
        <w:rPr>
          <w:rFonts w:ascii="Times New Roman" w:eastAsia="Arial MT" w:hAnsi="Times New Roman" w:cs="Times New Roman"/>
          <w:sz w:val="24"/>
          <w:szCs w:val="24"/>
        </w:rPr>
        <w:t>públicas</w:t>
      </w:r>
      <w:proofErr w:type="spellEnd"/>
      <w:r w:rsidRPr="002262B8">
        <w:rPr>
          <w:rFonts w:ascii="Times New Roman" w:eastAsia="Arial MT" w:hAnsi="Times New Roman" w:cs="Times New Roman"/>
          <w:sz w:val="24"/>
          <w:szCs w:val="24"/>
        </w:rPr>
        <w:t xml:space="preserve"> o privadas.</w:t>
      </w:r>
    </w:p>
    <w:p w14:paraId="1812A65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E84195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Artículo</w:t>
      </w:r>
      <w:proofErr w:type="spellEnd"/>
      <w:r w:rsidRPr="002262B8">
        <w:rPr>
          <w:rFonts w:ascii="Times New Roman" w:eastAsia="Arial MT" w:hAnsi="Times New Roman" w:cs="Times New Roman"/>
          <w:b/>
          <w:sz w:val="24"/>
          <w:szCs w:val="24"/>
        </w:rPr>
        <w:t xml:space="preserve"> 47.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tienen derecho a expresar libremente sus pensamientos, ideas u opiniones tanto en el ámbito </w:t>
      </w:r>
      <w:proofErr w:type="spellStart"/>
      <w:r w:rsidRPr="002262B8">
        <w:rPr>
          <w:rFonts w:ascii="Times New Roman" w:eastAsia="Arial MT" w:hAnsi="Times New Roman" w:cs="Times New Roman"/>
          <w:sz w:val="24"/>
          <w:szCs w:val="24"/>
        </w:rPr>
        <w:t>público</w:t>
      </w:r>
      <w:proofErr w:type="spellEnd"/>
      <w:r w:rsidRPr="002262B8">
        <w:rPr>
          <w:rFonts w:ascii="Times New Roman" w:eastAsia="Arial MT" w:hAnsi="Times New Roman" w:cs="Times New Roman"/>
          <w:sz w:val="24"/>
          <w:szCs w:val="24"/>
        </w:rPr>
        <w:t xml:space="preserve"> como privado, ya sea oralmente, por escrito o medio impreso, en forma </w:t>
      </w:r>
      <w:proofErr w:type="spellStart"/>
      <w:r w:rsidRPr="002262B8">
        <w:rPr>
          <w:rFonts w:ascii="Times New Roman" w:eastAsia="Arial MT" w:hAnsi="Times New Roman" w:cs="Times New Roman"/>
          <w:sz w:val="24"/>
          <w:szCs w:val="24"/>
        </w:rPr>
        <w:t>artística</w:t>
      </w:r>
      <w:proofErr w:type="spellEnd"/>
      <w:r w:rsidRPr="002262B8">
        <w:rPr>
          <w:rFonts w:ascii="Times New Roman" w:eastAsia="Arial MT" w:hAnsi="Times New Roman" w:cs="Times New Roman"/>
          <w:sz w:val="24"/>
          <w:szCs w:val="24"/>
        </w:rPr>
        <w:t xml:space="preserve"> o por cualquier otro medio elegido por ellos. El ejercicio de este derecho se llevará a cabo conforme a la </w:t>
      </w:r>
      <w:proofErr w:type="spellStart"/>
      <w:r w:rsidRPr="002262B8">
        <w:rPr>
          <w:rFonts w:ascii="Times New Roman" w:eastAsia="Arial MT" w:hAnsi="Times New Roman" w:cs="Times New Roman"/>
          <w:sz w:val="24"/>
          <w:szCs w:val="24"/>
        </w:rPr>
        <w:t>evolución</w:t>
      </w:r>
      <w:proofErr w:type="spellEnd"/>
      <w:r w:rsidRPr="002262B8">
        <w:rPr>
          <w:rFonts w:ascii="Times New Roman" w:eastAsia="Arial MT" w:hAnsi="Times New Roman" w:cs="Times New Roman"/>
          <w:sz w:val="24"/>
          <w:szCs w:val="24"/>
        </w:rPr>
        <w:t xml:space="preserve"> de sus facultades, edad, madurez y demás limitaciones prescritas por la ley que sean necesarias para proteger la seguridad, el orden, la salud </w:t>
      </w:r>
      <w:r w:rsidRPr="002262B8">
        <w:rPr>
          <w:rFonts w:ascii="Times New Roman" w:eastAsia="Arial MT" w:hAnsi="Times New Roman" w:cs="Times New Roman"/>
          <w:b/>
          <w:sz w:val="24"/>
          <w:szCs w:val="24"/>
        </w:rPr>
        <w:t>física y mental</w:t>
      </w:r>
      <w:r w:rsidRPr="002262B8">
        <w:rPr>
          <w:rFonts w:ascii="Times New Roman" w:eastAsia="Arial MT" w:hAnsi="Times New Roman" w:cs="Times New Roman"/>
          <w:sz w:val="24"/>
          <w:szCs w:val="24"/>
        </w:rPr>
        <w:t xml:space="preserve">, la moral y los derechos de terceros. Los padres o quienes ejerzan la patria potestad, tutela o guarda y custodia tienen el deber de orientar a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los niños y adolescentes en el ejercicio de este derecho a fin de que contribuya a su desarrollo integral.</w:t>
      </w:r>
    </w:p>
    <w:p w14:paraId="4CCC1DB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D9D5896"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proofErr w:type="spellStart"/>
      <w:r w:rsidRPr="002262B8">
        <w:rPr>
          <w:rFonts w:ascii="Times New Roman" w:eastAsia="Arial" w:hAnsi="Times New Roman" w:cs="Times New Roman"/>
          <w:b/>
          <w:bCs/>
          <w:sz w:val="24"/>
          <w:szCs w:val="24"/>
        </w:rPr>
        <w:t>Artículo</w:t>
      </w:r>
      <w:proofErr w:type="spellEnd"/>
      <w:r w:rsidRPr="002262B8">
        <w:rPr>
          <w:rFonts w:ascii="Times New Roman" w:eastAsia="Arial" w:hAnsi="Times New Roman" w:cs="Times New Roman"/>
          <w:b/>
          <w:bCs/>
          <w:sz w:val="24"/>
          <w:szCs w:val="24"/>
        </w:rPr>
        <w:t xml:space="preserve"> 48…</w:t>
      </w:r>
    </w:p>
    <w:p w14:paraId="285C618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7B16A5F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w:t>
      </w:r>
    </w:p>
    <w:p w14:paraId="2EE94BA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708CAA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En cumplimiento de este derecho se deberán </w:t>
      </w:r>
      <w:proofErr w:type="spellStart"/>
      <w:r w:rsidRPr="002262B8">
        <w:rPr>
          <w:rFonts w:ascii="Times New Roman" w:eastAsia="Arial MT" w:hAnsi="Times New Roman" w:cs="Times New Roman"/>
          <w:sz w:val="24"/>
          <w:szCs w:val="24"/>
        </w:rPr>
        <w:t>diseñar</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políticas</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públicas</w:t>
      </w:r>
      <w:proofErr w:type="spellEnd"/>
      <w:r w:rsidRPr="002262B8">
        <w:rPr>
          <w:rFonts w:ascii="Times New Roman" w:eastAsia="Arial MT" w:hAnsi="Times New Roman" w:cs="Times New Roman"/>
          <w:sz w:val="24"/>
          <w:szCs w:val="24"/>
        </w:rPr>
        <w:t xml:space="preserve"> que permitan su ejercicio, con especial énfasis en medidas que aseguren su bienestar social y ético,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xml:space="preserve">́ como su desarrollo cultural que los protejan de peligros que puedan afectar su vida, su salud </w:t>
      </w:r>
      <w:r w:rsidRPr="002262B8">
        <w:rPr>
          <w:rFonts w:ascii="Times New Roman" w:eastAsia="Arial MT" w:hAnsi="Times New Roman" w:cs="Times New Roman"/>
          <w:b/>
          <w:sz w:val="24"/>
          <w:szCs w:val="24"/>
        </w:rPr>
        <w:t xml:space="preserve">física y mental </w:t>
      </w:r>
      <w:r w:rsidRPr="002262B8">
        <w:rPr>
          <w:rFonts w:ascii="Times New Roman" w:eastAsia="Arial MT" w:hAnsi="Times New Roman" w:cs="Times New Roman"/>
          <w:sz w:val="24"/>
          <w:szCs w:val="24"/>
        </w:rPr>
        <w:t>o su desarrollo integral.</w:t>
      </w:r>
    </w:p>
    <w:p w14:paraId="3752E88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2AF0239"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proofErr w:type="spellStart"/>
      <w:r w:rsidRPr="002262B8">
        <w:rPr>
          <w:rFonts w:ascii="Times New Roman" w:eastAsia="Arial" w:hAnsi="Times New Roman" w:cs="Times New Roman"/>
          <w:b/>
          <w:bCs/>
          <w:sz w:val="24"/>
          <w:szCs w:val="24"/>
        </w:rPr>
        <w:t>Artículo</w:t>
      </w:r>
      <w:proofErr w:type="spellEnd"/>
      <w:r w:rsidRPr="002262B8">
        <w:rPr>
          <w:rFonts w:ascii="Times New Roman" w:eastAsia="Arial" w:hAnsi="Times New Roman" w:cs="Times New Roman"/>
          <w:b/>
          <w:bCs/>
          <w:sz w:val="24"/>
          <w:szCs w:val="24"/>
        </w:rPr>
        <w:t xml:space="preserve"> 62…</w:t>
      </w:r>
    </w:p>
    <w:p w14:paraId="0EF4F84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66E4D49E"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I. Proporcionar </w:t>
      </w:r>
      <w:proofErr w:type="spellStart"/>
      <w:r w:rsidRPr="002262B8">
        <w:rPr>
          <w:rFonts w:ascii="Times New Roman" w:eastAsia="Arial MT" w:hAnsi="Times New Roman" w:cs="Times New Roman"/>
          <w:sz w:val="24"/>
          <w:szCs w:val="24"/>
        </w:rPr>
        <w:t>protección</w:t>
      </w:r>
      <w:proofErr w:type="spellEnd"/>
      <w:r w:rsidRPr="002262B8">
        <w:rPr>
          <w:rFonts w:ascii="Times New Roman" w:eastAsia="Arial MT" w:hAnsi="Times New Roman" w:cs="Times New Roman"/>
          <w:sz w:val="24"/>
          <w:szCs w:val="24"/>
        </w:rPr>
        <w:t xml:space="preserve"> integral para la </w:t>
      </w:r>
      <w:proofErr w:type="spellStart"/>
      <w:r w:rsidRPr="002262B8">
        <w:rPr>
          <w:rFonts w:ascii="Times New Roman" w:eastAsia="Arial MT" w:hAnsi="Times New Roman" w:cs="Times New Roman"/>
          <w:sz w:val="24"/>
          <w:szCs w:val="24"/>
        </w:rPr>
        <w:t>atención</w:t>
      </w:r>
      <w:proofErr w:type="spellEnd"/>
      <w:r w:rsidRPr="002262B8">
        <w:rPr>
          <w:rFonts w:ascii="Times New Roman" w:eastAsia="Arial MT" w:hAnsi="Times New Roman" w:cs="Times New Roman"/>
          <w:sz w:val="24"/>
          <w:szCs w:val="24"/>
        </w:rPr>
        <w:t xml:space="preserve">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migrantes no </w:t>
      </w:r>
      <w:proofErr w:type="spellStart"/>
      <w:r w:rsidRPr="002262B8">
        <w:rPr>
          <w:rFonts w:ascii="Times New Roman" w:eastAsia="Arial MT" w:hAnsi="Times New Roman" w:cs="Times New Roman"/>
          <w:sz w:val="24"/>
          <w:szCs w:val="24"/>
        </w:rPr>
        <w:t>acompañados</w:t>
      </w:r>
      <w:proofErr w:type="spellEnd"/>
      <w:r w:rsidRPr="002262B8">
        <w:rPr>
          <w:rFonts w:ascii="Times New Roman" w:eastAsia="Arial MT" w:hAnsi="Times New Roman" w:cs="Times New Roman"/>
          <w:sz w:val="24"/>
          <w:szCs w:val="24"/>
        </w:rPr>
        <w:t xml:space="preserve"> o </w:t>
      </w:r>
      <w:proofErr w:type="spellStart"/>
      <w:r w:rsidRPr="002262B8">
        <w:rPr>
          <w:rFonts w:ascii="Times New Roman" w:eastAsia="Arial MT" w:hAnsi="Times New Roman" w:cs="Times New Roman"/>
          <w:sz w:val="24"/>
          <w:szCs w:val="24"/>
        </w:rPr>
        <w:t>acompañados</w:t>
      </w:r>
      <w:proofErr w:type="spellEnd"/>
      <w:r w:rsidRPr="002262B8">
        <w:rPr>
          <w:rFonts w:ascii="Times New Roman" w:eastAsia="Arial MT" w:hAnsi="Times New Roman" w:cs="Times New Roman"/>
          <w:sz w:val="24"/>
          <w:szCs w:val="24"/>
        </w:rPr>
        <w:t xml:space="preserve">, nacionales y extranjeros, que requieran servicios de salud </w:t>
      </w:r>
      <w:r w:rsidRPr="002262B8">
        <w:rPr>
          <w:rFonts w:ascii="Times New Roman" w:eastAsia="Arial MT" w:hAnsi="Times New Roman" w:cs="Times New Roman"/>
          <w:b/>
          <w:sz w:val="24"/>
          <w:szCs w:val="24"/>
        </w:rPr>
        <w:t>física, mental o apoyo psicosocial</w:t>
      </w:r>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educación</w:t>
      </w:r>
      <w:proofErr w:type="spellEnd"/>
      <w:r w:rsidRPr="002262B8">
        <w:rPr>
          <w:rFonts w:ascii="Times New Roman" w:eastAsia="Arial MT" w:hAnsi="Times New Roman" w:cs="Times New Roman"/>
          <w:sz w:val="24"/>
          <w:szCs w:val="24"/>
        </w:rPr>
        <w:t xml:space="preserve">, acogimiento residencial, </w:t>
      </w:r>
      <w:proofErr w:type="spellStart"/>
      <w:r w:rsidRPr="002262B8">
        <w:rPr>
          <w:rFonts w:ascii="Times New Roman" w:eastAsia="Arial MT" w:hAnsi="Times New Roman" w:cs="Times New Roman"/>
          <w:sz w:val="24"/>
          <w:szCs w:val="24"/>
        </w:rPr>
        <w:t>alimentación</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entr</w:t>
      </w:r>
      <w:proofErr w:type="spellEnd"/>
      <w:r w:rsidRPr="002262B8">
        <w:rPr>
          <w:rFonts w:ascii="Times New Roman" w:eastAsia="Arial MT" w:hAnsi="Times New Roman" w:cs="Times New Roman"/>
          <w:sz w:val="24"/>
          <w:szCs w:val="24"/>
        </w:rPr>
        <w:t xml:space="preserve"> e otros.</w:t>
      </w:r>
    </w:p>
    <w:p w14:paraId="73BD9DA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C569504"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Artículo</w:t>
      </w:r>
      <w:proofErr w:type="spellEnd"/>
      <w:r w:rsidRPr="002262B8">
        <w:rPr>
          <w:rFonts w:ascii="Times New Roman" w:eastAsia="Arial MT" w:hAnsi="Times New Roman" w:cs="Times New Roman"/>
          <w:b/>
          <w:sz w:val="24"/>
          <w:szCs w:val="24"/>
        </w:rPr>
        <w:t xml:space="preserve"> 72. </w:t>
      </w:r>
      <w:r w:rsidRPr="002262B8">
        <w:rPr>
          <w:rFonts w:ascii="Times New Roman" w:eastAsia="Arial MT" w:hAnsi="Times New Roman" w:cs="Times New Roman"/>
          <w:sz w:val="24"/>
          <w:szCs w:val="24"/>
        </w:rPr>
        <w:t xml:space="preserve">Las autoridades estatales y municipales, en el ámbito de sus respectivas competencias están obligadas a proporcionar asistencia médica, </w:t>
      </w:r>
      <w:proofErr w:type="spellStart"/>
      <w:r w:rsidRPr="002262B8">
        <w:rPr>
          <w:rFonts w:ascii="Times New Roman" w:eastAsia="Arial MT" w:hAnsi="Times New Roman" w:cs="Times New Roman"/>
          <w:sz w:val="24"/>
          <w:szCs w:val="24"/>
        </w:rPr>
        <w:t>psicológica</w:t>
      </w:r>
      <w:proofErr w:type="spellEnd"/>
      <w:r w:rsidRPr="002262B8">
        <w:rPr>
          <w:rFonts w:ascii="Times New Roman" w:eastAsia="Arial MT" w:hAnsi="Times New Roman" w:cs="Times New Roman"/>
          <w:sz w:val="24"/>
          <w:szCs w:val="24"/>
        </w:rPr>
        <w:t xml:space="preserve"> y </w:t>
      </w:r>
      <w:proofErr w:type="spellStart"/>
      <w:r w:rsidRPr="002262B8">
        <w:rPr>
          <w:rFonts w:ascii="Times New Roman" w:eastAsia="Arial MT" w:hAnsi="Times New Roman" w:cs="Times New Roman"/>
          <w:sz w:val="24"/>
          <w:szCs w:val="24"/>
        </w:rPr>
        <w:t>atención</w:t>
      </w:r>
      <w:proofErr w:type="spellEnd"/>
      <w:r w:rsidRPr="002262B8">
        <w:rPr>
          <w:rFonts w:ascii="Times New Roman" w:eastAsia="Arial MT" w:hAnsi="Times New Roman" w:cs="Times New Roman"/>
          <w:sz w:val="24"/>
          <w:szCs w:val="24"/>
        </w:rPr>
        <w:t xml:space="preserve"> preventiva integrada a la </w:t>
      </w:r>
      <w:r w:rsidRPr="002262B8">
        <w:rPr>
          <w:rFonts w:ascii="Times New Roman" w:eastAsia="Arial MT" w:hAnsi="Times New Roman" w:cs="Times New Roman"/>
          <w:b/>
          <w:sz w:val="24"/>
          <w:szCs w:val="24"/>
        </w:rPr>
        <w:t>salud física o mental</w:t>
      </w:r>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xml:space="preserve">́ como un traductor o intérprete en caso de ser necesario, </w:t>
      </w:r>
      <w:proofErr w:type="spellStart"/>
      <w:r w:rsidRPr="002262B8">
        <w:rPr>
          <w:rFonts w:ascii="Times New Roman" w:eastAsia="Arial MT" w:hAnsi="Times New Roman" w:cs="Times New Roman"/>
          <w:sz w:val="24"/>
          <w:szCs w:val="24"/>
        </w:rPr>
        <w:t>asesoría</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jurídica</w:t>
      </w:r>
      <w:proofErr w:type="spellEnd"/>
      <w:r w:rsidRPr="002262B8">
        <w:rPr>
          <w:rFonts w:ascii="Times New Roman" w:eastAsia="Arial MT" w:hAnsi="Times New Roman" w:cs="Times New Roman"/>
          <w:sz w:val="24"/>
          <w:szCs w:val="24"/>
        </w:rPr>
        <w:t xml:space="preserve"> y </w:t>
      </w:r>
      <w:proofErr w:type="spellStart"/>
      <w:r w:rsidRPr="002262B8">
        <w:rPr>
          <w:rFonts w:ascii="Times New Roman" w:eastAsia="Arial MT" w:hAnsi="Times New Roman" w:cs="Times New Roman"/>
          <w:sz w:val="24"/>
          <w:szCs w:val="24"/>
        </w:rPr>
        <w:t>orientación</w:t>
      </w:r>
      <w:proofErr w:type="spellEnd"/>
      <w:r w:rsidRPr="002262B8">
        <w:rPr>
          <w:rFonts w:ascii="Times New Roman" w:eastAsia="Arial MT" w:hAnsi="Times New Roman" w:cs="Times New Roman"/>
          <w:sz w:val="24"/>
          <w:szCs w:val="24"/>
        </w:rPr>
        <w:t xml:space="preserve"> social a quienes ejerzan la patria potestad, tutela o guarda y custodia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o personas que los tengan bajo su responsabilidad, en cuanto a las obligaciones que establecen esta Ley y demás disposiciones </w:t>
      </w:r>
      <w:proofErr w:type="spellStart"/>
      <w:r w:rsidRPr="002262B8">
        <w:rPr>
          <w:rFonts w:ascii="Times New Roman" w:eastAsia="Arial MT" w:hAnsi="Times New Roman" w:cs="Times New Roman"/>
          <w:sz w:val="24"/>
          <w:szCs w:val="24"/>
        </w:rPr>
        <w:t>jurídicas</w:t>
      </w:r>
      <w:proofErr w:type="spellEnd"/>
      <w:r w:rsidRPr="002262B8">
        <w:rPr>
          <w:rFonts w:ascii="Times New Roman" w:eastAsia="Arial MT" w:hAnsi="Times New Roman" w:cs="Times New Roman"/>
          <w:sz w:val="24"/>
          <w:szCs w:val="24"/>
        </w:rPr>
        <w:t xml:space="preserve"> aplicables y en la medida que se favorezca el interés superior de la </w:t>
      </w:r>
      <w:proofErr w:type="spellStart"/>
      <w:r w:rsidRPr="002262B8">
        <w:rPr>
          <w:rFonts w:ascii="Times New Roman" w:eastAsia="Arial MT" w:hAnsi="Times New Roman" w:cs="Times New Roman"/>
          <w:sz w:val="24"/>
          <w:szCs w:val="24"/>
        </w:rPr>
        <w:t>niñez</w:t>
      </w:r>
      <w:proofErr w:type="spellEnd"/>
      <w:r w:rsidRPr="002262B8">
        <w:rPr>
          <w:rFonts w:ascii="Times New Roman" w:eastAsia="Arial MT" w:hAnsi="Times New Roman" w:cs="Times New Roman"/>
          <w:sz w:val="24"/>
          <w:szCs w:val="24"/>
        </w:rPr>
        <w:t>.</w:t>
      </w:r>
    </w:p>
    <w:p w14:paraId="309FA9DF"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844ADAB" w14:textId="77777777" w:rsidR="00B53934" w:rsidRPr="002262B8" w:rsidRDefault="00B53934" w:rsidP="002262B8">
      <w:pPr>
        <w:widowControl w:val="0"/>
        <w:autoSpaceDE w:val="0"/>
        <w:autoSpaceDN w:val="0"/>
        <w:spacing w:after="0" w:line="240" w:lineRule="auto"/>
        <w:ind w:right="51"/>
        <w:jc w:val="both"/>
        <w:outlineLvl w:val="0"/>
        <w:rPr>
          <w:rFonts w:ascii="Times New Roman" w:eastAsia="Arial" w:hAnsi="Times New Roman" w:cs="Times New Roman"/>
          <w:b/>
          <w:bCs/>
          <w:sz w:val="24"/>
          <w:szCs w:val="24"/>
        </w:rPr>
      </w:pPr>
      <w:proofErr w:type="spellStart"/>
      <w:r w:rsidRPr="002262B8">
        <w:rPr>
          <w:rFonts w:ascii="Times New Roman" w:eastAsia="Arial" w:hAnsi="Times New Roman" w:cs="Times New Roman"/>
          <w:b/>
          <w:bCs/>
          <w:sz w:val="24"/>
          <w:szCs w:val="24"/>
        </w:rPr>
        <w:t>Artículo</w:t>
      </w:r>
      <w:proofErr w:type="spellEnd"/>
      <w:r w:rsidRPr="002262B8">
        <w:rPr>
          <w:rFonts w:ascii="Times New Roman" w:eastAsia="Arial" w:hAnsi="Times New Roman" w:cs="Times New Roman"/>
          <w:b/>
          <w:bCs/>
          <w:sz w:val="24"/>
          <w:szCs w:val="24"/>
        </w:rPr>
        <w:t xml:space="preserve"> 84…</w:t>
      </w:r>
    </w:p>
    <w:p w14:paraId="7DC77B4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68D0F38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I a la VI […]</w:t>
      </w:r>
    </w:p>
    <w:p w14:paraId="331BB72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94DE141"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VII. Proporcionar asistencia médica, </w:t>
      </w:r>
      <w:proofErr w:type="spellStart"/>
      <w:r w:rsidRPr="002262B8">
        <w:rPr>
          <w:rFonts w:ascii="Times New Roman" w:eastAsia="Arial MT" w:hAnsi="Times New Roman" w:cs="Times New Roman"/>
          <w:sz w:val="24"/>
          <w:szCs w:val="24"/>
        </w:rPr>
        <w:t>psicológica</w:t>
      </w:r>
      <w:proofErr w:type="spellEnd"/>
      <w:r w:rsidRPr="002262B8">
        <w:rPr>
          <w:rFonts w:ascii="Times New Roman" w:eastAsia="Arial MT" w:hAnsi="Times New Roman" w:cs="Times New Roman"/>
          <w:sz w:val="24"/>
          <w:szCs w:val="24"/>
        </w:rPr>
        <w:t xml:space="preserve"> y </w:t>
      </w:r>
      <w:proofErr w:type="spellStart"/>
      <w:r w:rsidRPr="002262B8">
        <w:rPr>
          <w:rFonts w:ascii="Times New Roman" w:eastAsia="Arial MT" w:hAnsi="Times New Roman" w:cs="Times New Roman"/>
          <w:sz w:val="24"/>
          <w:szCs w:val="24"/>
        </w:rPr>
        <w:t>atención</w:t>
      </w:r>
      <w:proofErr w:type="spellEnd"/>
      <w:r w:rsidRPr="002262B8">
        <w:rPr>
          <w:rFonts w:ascii="Times New Roman" w:eastAsia="Arial MT" w:hAnsi="Times New Roman" w:cs="Times New Roman"/>
          <w:sz w:val="24"/>
          <w:szCs w:val="24"/>
        </w:rPr>
        <w:t xml:space="preserve"> preventiva integrada a la salud </w:t>
      </w:r>
      <w:r w:rsidRPr="002262B8">
        <w:rPr>
          <w:rFonts w:ascii="Times New Roman" w:eastAsia="Arial MT" w:hAnsi="Times New Roman" w:cs="Times New Roman"/>
          <w:b/>
          <w:sz w:val="24"/>
          <w:szCs w:val="24"/>
        </w:rPr>
        <w:t xml:space="preserve">física y mental,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xml:space="preserve">́ como </w:t>
      </w:r>
      <w:r w:rsidRPr="002262B8">
        <w:rPr>
          <w:rFonts w:ascii="Times New Roman" w:eastAsia="Arial MT" w:hAnsi="Times New Roman" w:cs="Times New Roman"/>
          <w:b/>
          <w:sz w:val="24"/>
          <w:szCs w:val="24"/>
        </w:rPr>
        <w:t>apoyo psicosocial</w:t>
      </w:r>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asesoría</w:t>
      </w:r>
      <w:proofErr w:type="spellEnd"/>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jurídica</w:t>
      </w:r>
      <w:proofErr w:type="spellEnd"/>
      <w:r w:rsidRPr="002262B8">
        <w:rPr>
          <w:rFonts w:ascii="Times New Roman" w:eastAsia="Arial MT" w:hAnsi="Times New Roman" w:cs="Times New Roman"/>
          <w:sz w:val="24"/>
          <w:szCs w:val="24"/>
        </w:rPr>
        <w:t xml:space="preserve"> y </w:t>
      </w:r>
      <w:proofErr w:type="spellStart"/>
      <w:r w:rsidRPr="002262B8">
        <w:rPr>
          <w:rFonts w:ascii="Times New Roman" w:eastAsia="Arial MT" w:hAnsi="Times New Roman" w:cs="Times New Roman"/>
          <w:sz w:val="24"/>
          <w:szCs w:val="24"/>
        </w:rPr>
        <w:t>orientación</w:t>
      </w:r>
      <w:proofErr w:type="spellEnd"/>
      <w:r w:rsidRPr="002262B8">
        <w:rPr>
          <w:rFonts w:ascii="Times New Roman" w:eastAsia="Arial MT" w:hAnsi="Times New Roman" w:cs="Times New Roman"/>
          <w:sz w:val="24"/>
          <w:szCs w:val="24"/>
        </w:rPr>
        <w:t xml:space="preserve"> social a quienes ejerzan la patria potestad, tutela o guarda y custodia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o personas que los tengan bajo su responsabilidad, en </w:t>
      </w:r>
      <w:proofErr w:type="spellStart"/>
      <w:r w:rsidRPr="002262B8">
        <w:rPr>
          <w:rFonts w:ascii="Times New Roman" w:eastAsia="Arial MT" w:hAnsi="Times New Roman" w:cs="Times New Roman"/>
          <w:sz w:val="24"/>
          <w:szCs w:val="24"/>
        </w:rPr>
        <w:t>relación</w:t>
      </w:r>
      <w:proofErr w:type="spellEnd"/>
      <w:r w:rsidRPr="002262B8">
        <w:rPr>
          <w:rFonts w:ascii="Times New Roman" w:eastAsia="Arial MT" w:hAnsi="Times New Roman" w:cs="Times New Roman"/>
          <w:sz w:val="24"/>
          <w:szCs w:val="24"/>
        </w:rPr>
        <w:t xml:space="preserve"> a las obligaciones que establece esta Ley; en la medida que favorezca el desarrollo integral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 bajo su cuidado.</w:t>
      </w:r>
    </w:p>
    <w:p w14:paraId="4BC75A2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39DA2DF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VIII a la XV […]</w:t>
      </w:r>
    </w:p>
    <w:p w14:paraId="0222EFA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11505147"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XVI. Garantizar que todos los sectores de la sociedad tengan acceso a </w:t>
      </w:r>
      <w:proofErr w:type="spellStart"/>
      <w:r w:rsidRPr="002262B8">
        <w:rPr>
          <w:rFonts w:ascii="Times New Roman" w:eastAsia="Arial MT" w:hAnsi="Times New Roman" w:cs="Times New Roman"/>
          <w:sz w:val="24"/>
          <w:szCs w:val="24"/>
        </w:rPr>
        <w:t>educación</w:t>
      </w:r>
      <w:proofErr w:type="spellEnd"/>
      <w:r w:rsidRPr="002262B8">
        <w:rPr>
          <w:rFonts w:ascii="Times New Roman" w:eastAsia="Arial MT" w:hAnsi="Times New Roman" w:cs="Times New Roman"/>
          <w:sz w:val="24"/>
          <w:szCs w:val="24"/>
        </w:rPr>
        <w:t xml:space="preserve"> y asistencia en materia de principios básicos de salud </w:t>
      </w:r>
      <w:r w:rsidRPr="002262B8">
        <w:rPr>
          <w:rFonts w:ascii="Times New Roman" w:eastAsia="Arial MT" w:hAnsi="Times New Roman" w:cs="Times New Roman"/>
          <w:b/>
          <w:sz w:val="24"/>
          <w:szCs w:val="24"/>
        </w:rPr>
        <w:t>física, mental y apoyo psicosocial</w:t>
      </w:r>
      <w:r w:rsidRPr="002262B8">
        <w:rPr>
          <w:rFonts w:ascii="Times New Roman" w:eastAsia="Arial MT" w:hAnsi="Times New Roman" w:cs="Times New Roman"/>
          <w:sz w:val="24"/>
          <w:szCs w:val="24"/>
        </w:rPr>
        <w:t xml:space="preserve">, práctica de hábitos de higiene dental, </w:t>
      </w:r>
      <w:proofErr w:type="spellStart"/>
      <w:r w:rsidRPr="002262B8">
        <w:rPr>
          <w:rFonts w:ascii="Times New Roman" w:eastAsia="Arial MT" w:hAnsi="Times New Roman" w:cs="Times New Roman"/>
          <w:sz w:val="24"/>
          <w:szCs w:val="24"/>
        </w:rPr>
        <w:t>nutrición</w:t>
      </w:r>
      <w:proofErr w:type="spellEnd"/>
      <w:r w:rsidRPr="002262B8">
        <w:rPr>
          <w:rFonts w:ascii="Times New Roman" w:eastAsia="Arial MT" w:hAnsi="Times New Roman" w:cs="Times New Roman"/>
          <w:sz w:val="24"/>
          <w:szCs w:val="24"/>
        </w:rPr>
        <w:t xml:space="preserve"> y medidas de </w:t>
      </w:r>
      <w:proofErr w:type="spellStart"/>
      <w:r w:rsidRPr="002262B8">
        <w:rPr>
          <w:rFonts w:ascii="Times New Roman" w:eastAsia="Arial MT" w:hAnsi="Times New Roman" w:cs="Times New Roman"/>
          <w:sz w:val="24"/>
          <w:szCs w:val="24"/>
        </w:rPr>
        <w:t>prevención</w:t>
      </w:r>
      <w:proofErr w:type="spellEnd"/>
      <w:r w:rsidRPr="002262B8">
        <w:rPr>
          <w:rFonts w:ascii="Times New Roman" w:eastAsia="Arial MT" w:hAnsi="Times New Roman" w:cs="Times New Roman"/>
          <w:sz w:val="24"/>
          <w:szCs w:val="24"/>
        </w:rPr>
        <w:t xml:space="preserve"> de accidentes y demás aspectos relacionados con la </w:t>
      </w:r>
      <w:r w:rsidRPr="002262B8">
        <w:rPr>
          <w:rFonts w:ascii="Times New Roman" w:eastAsia="Arial MT" w:hAnsi="Times New Roman" w:cs="Times New Roman"/>
          <w:b/>
          <w:sz w:val="24"/>
          <w:szCs w:val="24"/>
        </w:rPr>
        <w:t xml:space="preserve">integridad personal </w:t>
      </w:r>
      <w:r w:rsidRPr="002262B8">
        <w:rPr>
          <w:rFonts w:ascii="Times New Roman" w:eastAsia="Arial MT" w:hAnsi="Times New Roman" w:cs="Times New Roman"/>
          <w:sz w:val="24"/>
          <w:szCs w:val="24"/>
        </w:rPr>
        <w:t xml:space="preserve">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w:t>
      </w:r>
    </w:p>
    <w:p w14:paraId="514ADD72"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401E484A" w14:textId="2DFE2775"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Artículo</w:t>
      </w:r>
      <w:proofErr w:type="spellEnd"/>
      <w:r w:rsidRPr="002262B8">
        <w:rPr>
          <w:rFonts w:ascii="Times New Roman" w:eastAsia="Arial MT" w:hAnsi="Times New Roman" w:cs="Times New Roman"/>
          <w:b/>
          <w:sz w:val="24"/>
          <w:szCs w:val="24"/>
        </w:rPr>
        <w:t xml:space="preserve"> 88. </w:t>
      </w:r>
      <w:r w:rsidRPr="002262B8">
        <w:rPr>
          <w:rFonts w:ascii="Times New Roman" w:eastAsia="Arial MT" w:hAnsi="Times New Roman" w:cs="Times New Roman"/>
          <w:sz w:val="24"/>
          <w:szCs w:val="24"/>
        </w:rPr>
        <w:t xml:space="preserve">La </w:t>
      </w:r>
      <w:proofErr w:type="spellStart"/>
      <w:r w:rsidRPr="002262B8">
        <w:rPr>
          <w:rFonts w:ascii="Times New Roman" w:eastAsia="Arial MT" w:hAnsi="Times New Roman" w:cs="Times New Roman"/>
          <w:sz w:val="24"/>
          <w:szCs w:val="24"/>
        </w:rPr>
        <w:t>Procuraduría</w:t>
      </w:r>
      <w:proofErr w:type="spellEnd"/>
      <w:r w:rsidRPr="002262B8">
        <w:rPr>
          <w:rFonts w:ascii="Times New Roman" w:eastAsia="Arial MT" w:hAnsi="Times New Roman" w:cs="Times New Roman"/>
          <w:sz w:val="24"/>
          <w:szCs w:val="24"/>
        </w:rPr>
        <w:t xml:space="preserve"> de </w:t>
      </w:r>
      <w:proofErr w:type="spellStart"/>
      <w:r w:rsidRPr="002262B8">
        <w:rPr>
          <w:rFonts w:ascii="Times New Roman" w:eastAsia="Arial MT" w:hAnsi="Times New Roman" w:cs="Times New Roman"/>
          <w:sz w:val="24"/>
          <w:szCs w:val="24"/>
        </w:rPr>
        <w:t>Protección</w:t>
      </w:r>
      <w:proofErr w:type="spellEnd"/>
      <w:r w:rsidRPr="002262B8">
        <w:rPr>
          <w:rFonts w:ascii="Times New Roman" w:eastAsia="Arial MT" w:hAnsi="Times New Roman" w:cs="Times New Roman"/>
          <w:sz w:val="24"/>
          <w:szCs w:val="24"/>
        </w:rPr>
        <w:t xml:space="preserve"> de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del Estado de México es una unidad administrativa dependiente del Sistema para el Desarrollo Integral de la Familia del Estado de México, cuyo objeto es la </w:t>
      </w:r>
      <w:proofErr w:type="spellStart"/>
      <w:r w:rsidRPr="002262B8">
        <w:rPr>
          <w:rFonts w:ascii="Times New Roman" w:eastAsia="Arial MT" w:hAnsi="Times New Roman" w:cs="Times New Roman"/>
          <w:sz w:val="24"/>
          <w:szCs w:val="24"/>
        </w:rPr>
        <w:t>protección</w:t>
      </w:r>
      <w:proofErr w:type="spellEnd"/>
      <w:r w:rsidRPr="002262B8">
        <w:rPr>
          <w:rFonts w:ascii="Times New Roman" w:eastAsia="Arial MT" w:hAnsi="Times New Roman" w:cs="Times New Roman"/>
          <w:sz w:val="24"/>
          <w:szCs w:val="24"/>
        </w:rPr>
        <w:t xml:space="preserve"> integral y </w:t>
      </w:r>
      <w:proofErr w:type="spellStart"/>
      <w:r w:rsidRPr="002262B8">
        <w:rPr>
          <w:rFonts w:ascii="Times New Roman" w:eastAsia="Arial MT" w:hAnsi="Times New Roman" w:cs="Times New Roman"/>
          <w:sz w:val="24"/>
          <w:szCs w:val="24"/>
        </w:rPr>
        <w:t>restitución</w:t>
      </w:r>
      <w:proofErr w:type="spellEnd"/>
      <w:r w:rsidRPr="002262B8">
        <w:rPr>
          <w:rFonts w:ascii="Times New Roman" w:eastAsia="Arial MT" w:hAnsi="Times New Roman" w:cs="Times New Roman"/>
          <w:sz w:val="24"/>
          <w:szCs w:val="24"/>
        </w:rPr>
        <w:t xml:space="preserve"> de los derechos de las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xml:space="preserve">, niños y adolescentes, a través de la </w:t>
      </w:r>
      <w:r w:rsidR="002525B0" w:rsidRPr="002262B8">
        <w:rPr>
          <w:rFonts w:ascii="Times New Roman" w:eastAsia="Arial MT" w:hAnsi="Times New Roman" w:cs="Times New Roman"/>
          <w:sz w:val="24"/>
          <w:szCs w:val="24"/>
        </w:rPr>
        <w:t>determinación</w:t>
      </w:r>
      <w:r w:rsidRPr="002262B8">
        <w:rPr>
          <w:rFonts w:ascii="Times New Roman" w:eastAsia="Arial MT" w:hAnsi="Times New Roman" w:cs="Times New Roman"/>
          <w:sz w:val="24"/>
          <w:szCs w:val="24"/>
        </w:rPr>
        <w:t xml:space="preserve"> y </w:t>
      </w:r>
      <w:proofErr w:type="spellStart"/>
      <w:r w:rsidRPr="002262B8">
        <w:rPr>
          <w:rFonts w:ascii="Times New Roman" w:eastAsia="Arial MT" w:hAnsi="Times New Roman" w:cs="Times New Roman"/>
          <w:sz w:val="24"/>
          <w:szCs w:val="24"/>
        </w:rPr>
        <w:t>coordinación</w:t>
      </w:r>
      <w:proofErr w:type="spellEnd"/>
      <w:r w:rsidRPr="002262B8">
        <w:rPr>
          <w:rFonts w:ascii="Times New Roman" w:eastAsia="Arial MT" w:hAnsi="Times New Roman" w:cs="Times New Roman"/>
          <w:sz w:val="24"/>
          <w:szCs w:val="24"/>
        </w:rPr>
        <w:t xml:space="preserve"> en la </w:t>
      </w:r>
      <w:proofErr w:type="spellStart"/>
      <w:r w:rsidRPr="002262B8">
        <w:rPr>
          <w:rFonts w:ascii="Times New Roman" w:eastAsia="Arial MT" w:hAnsi="Times New Roman" w:cs="Times New Roman"/>
          <w:sz w:val="24"/>
          <w:szCs w:val="24"/>
        </w:rPr>
        <w:t>ejecución</w:t>
      </w:r>
      <w:proofErr w:type="spellEnd"/>
      <w:r w:rsidRPr="002262B8">
        <w:rPr>
          <w:rFonts w:ascii="Times New Roman" w:eastAsia="Arial MT" w:hAnsi="Times New Roman" w:cs="Times New Roman"/>
          <w:sz w:val="24"/>
          <w:szCs w:val="24"/>
        </w:rPr>
        <w:t xml:space="preserve"> y seguimiento de las medidas de </w:t>
      </w:r>
      <w:proofErr w:type="spellStart"/>
      <w:r w:rsidRPr="002262B8">
        <w:rPr>
          <w:rFonts w:ascii="Times New Roman" w:eastAsia="Arial MT" w:hAnsi="Times New Roman" w:cs="Times New Roman"/>
          <w:sz w:val="24"/>
          <w:szCs w:val="24"/>
        </w:rPr>
        <w:t>protección</w:t>
      </w:r>
      <w:proofErr w:type="spellEnd"/>
      <w:r w:rsidRPr="002262B8">
        <w:rPr>
          <w:rFonts w:ascii="Times New Roman" w:eastAsia="Arial MT" w:hAnsi="Times New Roman" w:cs="Times New Roman"/>
          <w:sz w:val="24"/>
          <w:szCs w:val="24"/>
        </w:rPr>
        <w:t xml:space="preserve">. Para tal efecto se deberá establecer contacto y trabajar conjuntamente con las autoridades administrativas de asistencia social, de servicios de salud </w:t>
      </w:r>
      <w:r w:rsidRPr="002262B8">
        <w:rPr>
          <w:rFonts w:ascii="Times New Roman" w:eastAsia="Arial MT" w:hAnsi="Times New Roman" w:cs="Times New Roman"/>
          <w:b/>
          <w:sz w:val="24"/>
          <w:szCs w:val="24"/>
        </w:rPr>
        <w:t>física, mental y apoyo psicosocial</w:t>
      </w:r>
      <w:r w:rsidRPr="002262B8">
        <w:rPr>
          <w:rFonts w:ascii="Times New Roman" w:eastAsia="Arial MT" w:hAnsi="Times New Roman" w:cs="Times New Roman"/>
          <w:sz w:val="24"/>
          <w:szCs w:val="24"/>
        </w:rPr>
        <w:t xml:space="preserve">, de </w:t>
      </w:r>
      <w:proofErr w:type="spellStart"/>
      <w:r w:rsidRPr="002262B8">
        <w:rPr>
          <w:rFonts w:ascii="Times New Roman" w:eastAsia="Arial MT" w:hAnsi="Times New Roman" w:cs="Times New Roman"/>
          <w:sz w:val="24"/>
          <w:szCs w:val="24"/>
        </w:rPr>
        <w:t>educación</w:t>
      </w:r>
      <w:proofErr w:type="spellEnd"/>
      <w:r w:rsidRPr="002262B8">
        <w:rPr>
          <w:rFonts w:ascii="Times New Roman" w:eastAsia="Arial MT" w:hAnsi="Times New Roman" w:cs="Times New Roman"/>
          <w:sz w:val="24"/>
          <w:szCs w:val="24"/>
        </w:rPr>
        <w:t xml:space="preserve">, de </w:t>
      </w:r>
      <w:proofErr w:type="spellStart"/>
      <w:r w:rsidRPr="002262B8">
        <w:rPr>
          <w:rFonts w:ascii="Times New Roman" w:eastAsia="Arial MT" w:hAnsi="Times New Roman" w:cs="Times New Roman"/>
          <w:sz w:val="24"/>
          <w:szCs w:val="24"/>
        </w:rPr>
        <w:t>protección</w:t>
      </w:r>
      <w:proofErr w:type="spellEnd"/>
      <w:r w:rsidRPr="002262B8">
        <w:rPr>
          <w:rFonts w:ascii="Times New Roman" w:eastAsia="Arial MT" w:hAnsi="Times New Roman" w:cs="Times New Roman"/>
          <w:sz w:val="24"/>
          <w:szCs w:val="24"/>
        </w:rPr>
        <w:t xml:space="preserve"> social, de cultura, deporte y con todas aquellas necesarias para garantizar los derechos de las </w:t>
      </w:r>
      <w:proofErr w:type="spellStart"/>
      <w:r w:rsidRPr="002262B8">
        <w:rPr>
          <w:rFonts w:ascii="Times New Roman" w:eastAsia="Arial MT" w:hAnsi="Times New Roman" w:cs="Times New Roman"/>
          <w:sz w:val="24"/>
          <w:szCs w:val="24"/>
        </w:rPr>
        <w:t>niñas</w:t>
      </w:r>
      <w:proofErr w:type="spellEnd"/>
      <w:r w:rsidRPr="002262B8">
        <w:rPr>
          <w:rFonts w:ascii="Times New Roman" w:eastAsia="Arial MT" w:hAnsi="Times New Roman" w:cs="Times New Roman"/>
          <w:sz w:val="24"/>
          <w:szCs w:val="24"/>
        </w:rPr>
        <w:t>, niños y adolescentes.</w:t>
      </w:r>
    </w:p>
    <w:p w14:paraId="64C80B9C"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9723982" w14:textId="77777777" w:rsidR="00B53934" w:rsidRPr="002262B8" w:rsidRDefault="00B53934" w:rsidP="002262B8">
      <w:pPr>
        <w:widowControl w:val="0"/>
        <w:autoSpaceDE w:val="0"/>
        <w:autoSpaceDN w:val="0"/>
        <w:spacing w:after="0" w:line="240" w:lineRule="auto"/>
        <w:ind w:right="51"/>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TRANSITORIOS</w:t>
      </w:r>
    </w:p>
    <w:p w14:paraId="5E152843"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b/>
          <w:sz w:val="24"/>
          <w:szCs w:val="24"/>
        </w:rPr>
      </w:pPr>
    </w:p>
    <w:p w14:paraId="6CB66BBA"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PRIMERO</w:t>
      </w:r>
      <w:r w:rsidRPr="002262B8">
        <w:rPr>
          <w:rFonts w:ascii="Times New Roman" w:eastAsia="Arial MT" w:hAnsi="Times New Roman" w:cs="Times New Roman"/>
          <w:sz w:val="24"/>
          <w:szCs w:val="24"/>
        </w:rPr>
        <w:t xml:space="preserve">. </w:t>
      </w:r>
      <w:proofErr w:type="spellStart"/>
      <w:r w:rsidRPr="002262B8">
        <w:rPr>
          <w:rFonts w:ascii="Times New Roman" w:eastAsia="Arial MT" w:hAnsi="Times New Roman" w:cs="Times New Roman"/>
          <w:sz w:val="24"/>
          <w:szCs w:val="24"/>
        </w:rPr>
        <w:t>Publíquese</w:t>
      </w:r>
      <w:proofErr w:type="spellEnd"/>
      <w:r w:rsidRPr="002262B8">
        <w:rPr>
          <w:rFonts w:ascii="Times New Roman" w:eastAsia="Arial MT" w:hAnsi="Times New Roman" w:cs="Times New Roman"/>
          <w:sz w:val="24"/>
          <w:szCs w:val="24"/>
        </w:rPr>
        <w:t xml:space="preserve"> el presente Decreto en el </w:t>
      </w:r>
      <w:proofErr w:type="spellStart"/>
      <w:r w:rsidRPr="002262B8">
        <w:rPr>
          <w:rFonts w:ascii="Times New Roman" w:eastAsia="Arial MT" w:hAnsi="Times New Roman" w:cs="Times New Roman"/>
          <w:sz w:val="24"/>
          <w:szCs w:val="24"/>
        </w:rPr>
        <w:t>periódico</w:t>
      </w:r>
      <w:proofErr w:type="spellEnd"/>
      <w:r w:rsidRPr="002262B8">
        <w:rPr>
          <w:rFonts w:ascii="Times New Roman" w:eastAsia="Arial MT" w:hAnsi="Times New Roman" w:cs="Times New Roman"/>
          <w:sz w:val="24"/>
          <w:szCs w:val="24"/>
        </w:rPr>
        <w:t xml:space="preserve"> oficial “Gaceta del Gobierno” del Estado de México.</w:t>
      </w:r>
    </w:p>
    <w:p w14:paraId="2D4FB329"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6598F7A5"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SEGUNDO</w:t>
      </w:r>
      <w:r w:rsidRPr="002262B8">
        <w:rPr>
          <w:rFonts w:ascii="Times New Roman" w:eastAsia="Arial MT" w:hAnsi="Times New Roman" w:cs="Times New Roman"/>
          <w:sz w:val="24"/>
          <w:szCs w:val="24"/>
        </w:rPr>
        <w:t xml:space="preserve">. El presente Decreto entrará en vigor al día siguiente de su publicación en el </w:t>
      </w:r>
      <w:proofErr w:type="spellStart"/>
      <w:r w:rsidRPr="002262B8">
        <w:rPr>
          <w:rFonts w:ascii="Times New Roman" w:eastAsia="Arial MT" w:hAnsi="Times New Roman" w:cs="Times New Roman"/>
          <w:sz w:val="24"/>
          <w:szCs w:val="24"/>
        </w:rPr>
        <w:t>periódico</w:t>
      </w:r>
      <w:proofErr w:type="spellEnd"/>
      <w:r w:rsidRPr="002262B8">
        <w:rPr>
          <w:rFonts w:ascii="Times New Roman" w:eastAsia="Arial MT" w:hAnsi="Times New Roman" w:cs="Times New Roman"/>
          <w:sz w:val="24"/>
          <w:szCs w:val="24"/>
        </w:rPr>
        <w:t xml:space="preserve"> oficial “Gaceta del Gobierno” del Estado de México.</w:t>
      </w:r>
    </w:p>
    <w:p w14:paraId="38616748"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0BC4160B"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Dado en el Palacio del Poder Legislativo, en la ciudad de Toluca de Lerdo, capital del Estado de México, a los catorce días del mes de noviembre del año dos mil veintitrés.</w:t>
      </w:r>
    </w:p>
    <w:p w14:paraId="7C8E5226" w14:textId="77777777" w:rsidR="00B53934" w:rsidRPr="002262B8" w:rsidRDefault="00B53934" w:rsidP="002262B8">
      <w:pPr>
        <w:widowControl w:val="0"/>
        <w:autoSpaceDE w:val="0"/>
        <w:autoSpaceDN w:val="0"/>
        <w:spacing w:after="0" w:line="240" w:lineRule="auto"/>
        <w:ind w:right="51"/>
        <w:jc w:val="both"/>
        <w:rPr>
          <w:rFonts w:ascii="Times New Roman" w:eastAsia="Arial MT" w:hAnsi="Times New Roman" w:cs="Times New Roman"/>
          <w:sz w:val="24"/>
          <w:szCs w:val="24"/>
        </w:rPr>
      </w:pPr>
    </w:p>
    <w:p w14:paraId="7AF277CF" w14:textId="77777777" w:rsidR="00B53934" w:rsidRPr="002262B8" w:rsidRDefault="00B53934" w:rsidP="002262B8">
      <w:pPr>
        <w:widowControl w:val="0"/>
        <w:autoSpaceDE w:val="0"/>
        <w:autoSpaceDN w:val="0"/>
        <w:spacing w:after="0" w:line="240" w:lineRule="auto"/>
        <w:ind w:right="51"/>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ATENTAMENTE</w:t>
      </w:r>
    </w:p>
    <w:p w14:paraId="42EB31B7" w14:textId="77777777" w:rsidR="00B53934" w:rsidRPr="002262B8" w:rsidRDefault="00B53934" w:rsidP="002262B8">
      <w:pPr>
        <w:widowControl w:val="0"/>
        <w:autoSpaceDE w:val="0"/>
        <w:autoSpaceDN w:val="0"/>
        <w:spacing w:after="0" w:line="240" w:lineRule="auto"/>
        <w:ind w:right="51"/>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 RIGOBERTO VARGAS CERVANTES</w:t>
      </w:r>
    </w:p>
    <w:p w14:paraId="17995B93" w14:textId="77777777" w:rsidR="000D297A" w:rsidRPr="002262B8" w:rsidRDefault="000D297A" w:rsidP="002262B8">
      <w:pPr>
        <w:pStyle w:val="Sinespaciado"/>
        <w:rPr>
          <w:rFonts w:ascii="Times New Roman" w:hAnsi="Times New Roman" w:cs="Times New Roman"/>
          <w:sz w:val="24"/>
          <w:szCs w:val="24"/>
        </w:rPr>
      </w:pPr>
    </w:p>
    <w:p w14:paraId="43D164F8" w14:textId="77777777" w:rsidR="000D297A" w:rsidRPr="002262B8" w:rsidRDefault="000D297A"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27618AC1" w14:textId="100AD937" w:rsidR="000D297A" w:rsidRPr="002262B8" w:rsidRDefault="000D297A" w:rsidP="002262B8">
      <w:pPr>
        <w:spacing w:after="0" w:line="240" w:lineRule="auto"/>
        <w:jc w:val="both"/>
        <w:rPr>
          <w:rFonts w:ascii="Times New Roman" w:hAnsi="Times New Roman" w:cs="Times New Roman"/>
          <w:sz w:val="24"/>
          <w:szCs w:val="24"/>
        </w:rPr>
      </w:pPr>
    </w:p>
    <w:p w14:paraId="08AA262D" w14:textId="6414E10F"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AGUILAR TALAVERA. Gracias, diputada. </w:t>
      </w:r>
    </w:p>
    <w:p w14:paraId="02873EC7"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Se registra la iniciativa y se remite a la Comisión Legislativa de Salud, Asistencia y Bienestar Social y a la Comisión Especial de los Derechos de las Niñas, Niños y Adolescentes y Primera Infancia, para su estudio y dictamen.</w:t>
      </w:r>
    </w:p>
    <w:p w14:paraId="19801523"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En observancia del punto 13, el diputado Isaac Martín Montoya Márquez presenta, en nombre del Grupo Parlamentario del Partido Morena, punto de acuerdo de urgente y obvia resolución mediante el cual se exhorta de manera respetuosa a los 125 municipios del Estado de México. </w:t>
      </w:r>
    </w:p>
    <w:p w14:paraId="61B7A613"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Adelante, diputado. </w:t>
      </w:r>
    </w:p>
    <w:p w14:paraId="5D6B06E2"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DIP. ISAAC MARTÍN MONTOYA MÁRQUEZ. Muchas gracias.</w:t>
      </w:r>
    </w:p>
    <w:p w14:paraId="6DF40017"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Buen día, compañeras, compañeros de la LXI Legislatura. </w:t>
      </w:r>
    </w:p>
    <w:p w14:paraId="44B45317"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Con la venia del pueblo mexiquense, a quien le doy la bienvenida a esta Casa del Pueblo. Agradezco especialmente la presencia de Luis Antonio Silvestre Salvador, Delegado Municipal del pueblo originario de San Francisco </w:t>
      </w:r>
      <w:proofErr w:type="spellStart"/>
      <w:r w:rsidRPr="002262B8">
        <w:rPr>
          <w:rFonts w:ascii="Times New Roman" w:hAnsi="Times New Roman" w:cs="Times New Roman"/>
          <w:sz w:val="24"/>
          <w:szCs w:val="24"/>
        </w:rPr>
        <w:t>Chimalpa</w:t>
      </w:r>
      <w:proofErr w:type="spellEnd"/>
      <w:r w:rsidRPr="002262B8">
        <w:rPr>
          <w:rFonts w:ascii="Times New Roman" w:hAnsi="Times New Roman" w:cs="Times New Roman"/>
          <w:sz w:val="24"/>
          <w:szCs w:val="24"/>
        </w:rPr>
        <w:t xml:space="preserve">; Gustavo Regino, Presidente del </w:t>
      </w:r>
      <w:proofErr w:type="spellStart"/>
      <w:r w:rsidRPr="002262B8">
        <w:rPr>
          <w:rFonts w:ascii="Times New Roman" w:hAnsi="Times New Roman" w:cs="Times New Roman"/>
          <w:sz w:val="24"/>
          <w:szCs w:val="24"/>
        </w:rPr>
        <w:t>Copaci</w:t>
      </w:r>
      <w:proofErr w:type="spellEnd"/>
      <w:r w:rsidRPr="002262B8">
        <w:rPr>
          <w:rFonts w:ascii="Times New Roman" w:hAnsi="Times New Roman" w:cs="Times New Roman"/>
          <w:sz w:val="24"/>
          <w:szCs w:val="24"/>
        </w:rPr>
        <w:t xml:space="preserve"> de San Francisco </w:t>
      </w:r>
      <w:proofErr w:type="spellStart"/>
      <w:r w:rsidRPr="002262B8">
        <w:rPr>
          <w:rFonts w:ascii="Times New Roman" w:hAnsi="Times New Roman" w:cs="Times New Roman"/>
          <w:sz w:val="24"/>
          <w:szCs w:val="24"/>
        </w:rPr>
        <w:t>Chimalpa</w:t>
      </w:r>
      <w:proofErr w:type="spellEnd"/>
      <w:r w:rsidRPr="002262B8">
        <w:rPr>
          <w:rFonts w:ascii="Times New Roman" w:hAnsi="Times New Roman" w:cs="Times New Roman"/>
          <w:sz w:val="24"/>
          <w:szCs w:val="24"/>
        </w:rPr>
        <w:t xml:space="preserve">; Marcelino Nicolás Ortiz, Jefe de Barrio de San José Tejamanil; Alicia García Salas, integrante del </w:t>
      </w:r>
      <w:proofErr w:type="spellStart"/>
      <w:r w:rsidRPr="002262B8">
        <w:rPr>
          <w:rFonts w:ascii="Times New Roman" w:hAnsi="Times New Roman" w:cs="Times New Roman"/>
          <w:sz w:val="24"/>
          <w:szCs w:val="24"/>
        </w:rPr>
        <w:t>Copaci</w:t>
      </w:r>
      <w:proofErr w:type="spellEnd"/>
      <w:r w:rsidRPr="002262B8">
        <w:rPr>
          <w:rFonts w:ascii="Times New Roman" w:hAnsi="Times New Roman" w:cs="Times New Roman"/>
          <w:sz w:val="24"/>
          <w:szCs w:val="24"/>
        </w:rPr>
        <w:t xml:space="preserve"> de la México 86; Antonio Nolasco, líder en el Barrio del Pocito de Santiago </w:t>
      </w:r>
      <w:proofErr w:type="spellStart"/>
      <w:r w:rsidRPr="002262B8">
        <w:rPr>
          <w:rFonts w:ascii="Times New Roman" w:hAnsi="Times New Roman" w:cs="Times New Roman"/>
          <w:sz w:val="24"/>
          <w:szCs w:val="24"/>
        </w:rPr>
        <w:t>Tepatlaxco</w:t>
      </w:r>
      <w:proofErr w:type="spellEnd"/>
      <w:r w:rsidRPr="002262B8">
        <w:rPr>
          <w:rFonts w:ascii="Times New Roman" w:hAnsi="Times New Roman" w:cs="Times New Roman"/>
          <w:sz w:val="24"/>
          <w:szCs w:val="24"/>
        </w:rPr>
        <w:t xml:space="preserve">; Edgar Félix Diego, integrante del </w:t>
      </w:r>
      <w:proofErr w:type="spellStart"/>
      <w:r w:rsidRPr="002262B8">
        <w:rPr>
          <w:rFonts w:ascii="Times New Roman" w:hAnsi="Times New Roman" w:cs="Times New Roman"/>
          <w:sz w:val="24"/>
          <w:szCs w:val="24"/>
        </w:rPr>
        <w:t>Copaci</w:t>
      </w:r>
      <w:proofErr w:type="spellEnd"/>
      <w:r w:rsidRPr="002262B8">
        <w:rPr>
          <w:rFonts w:ascii="Times New Roman" w:hAnsi="Times New Roman" w:cs="Times New Roman"/>
          <w:sz w:val="24"/>
          <w:szCs w:val="24"/>
        </w:rPr>
        <w:t xml:space="preserve"> de Santiago </w:t>
      </w:r>
      <w:proofErr w:type="spellStart"/>
      <w:r w:rsidRPr="002262B8">
        <w:rPr>
          <w:rFonts w:ascii="Times New Roman" w:hAnsi="Times New Roman" w:cs="Times New Roman"/>
          <w:sz w:val="24"/>
          <w:szCs w:val="24"/>
        </w:rPr>
        <w:t>Tepatlaxco</w:t>
      </w:r>
      <w:proofErr w:type="spellEnd"/>
      <w:r w:rsidRPr="002262B8">
        <w:rPr>
          <w:rFonts w:ascii="Times New Roman" w:hAnsi="Times New Roman" w:cs="Times New Roman"/>
          <w:sz w:val="24"/>
          <w:szCs w:val="24"/>
        </w:rPr>
        <w:t xml:space="preserve">; Félix Adrián Diego, líder en el pueblo de Santiago </w:t>
      </w:r>
      <w:proofErr w:type="spellStart"/>
      <w:r w:rsidRPr="002262B8">
        <w:rPr>
          <w:rFonts w:ascii="Times New Roman" w:hAnsi="Times New Roman" w:cs="Times New Roman"/>
          <w:sz w:val="24"/>
          <w:szCs w:val="24"/>
        </w:rPr>
        <w:t>Tepatlaxco</w:t>
      </w:r>
      <w:proofErr w:type="spellEnd"/>
      <w:r w:rsidRPr="002262B8">
        <w:rPr>
          <w:rFonts w:ascii="Times New Roman" w:hAnsi="Times New Roman" w:cs="Times New Roman"/>
          <w:sz w:val="24"/>
          <w:szCs w:val="24"/>
        </w:rPr>
        <w:t xml:space="preserve">, y José Clemente, Jefe de Barrio del Pocito en </w:t>
      </w:r>
      <w:proofErr w:type="spellStart"/>
      <w:r w:rsidRPr="002262B8">
        <w:rPr>
          <w:rFonts w:ascii="Times New Roman" w:hAnsi="Times New Roman" w:cs="Times New Roman"/>
          <w:sz w:val="24"/>
          <w:szCs w:val="24"/>
        </w:rPr>
        <w:t>Tepatlaxco</w:t>
      </w:r>
      <w:proofErr w:type="spellEnd"/>
      <w:r w:rsidRPr="002262B8">
        <w:rPr>
          <w:rFonts w:ascii="Times New Roman" w:hAnsi="Times New Roman" w:cs="Times New Roman"/>
          <w:sz w:val="24"/>
          <w:szCs w:val="24"/>
        </w:rPr>
        <w:t>, quienes el día de hoy nos acompañan en esta presentación del exhorto dirigido a los 125 ayuntamientos y con quienes hemos venido trabajando en la intervención integral de avenidas, calles, andadores en el Municipio de Naucalpan de Juárez, logrando transformar el andar y garantizando el derecho a la movilidad de miles de personas naucalpenses de esa población, la más olvidada.</w:t>
      </w:r>
    </w:p>
    <w:p w14:paraId="54E46003"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Este exhorto, así como nuestras intervenciones en territorio, parten del visible deterioro y abandono de múltiples calles y avenidas en las diferentes comunidades de los 125 municipios del Estado, hecho que también se refleja en la Encuesta Nacional de Seguridad Pública Urbana correspondiente al tercer trimestre de 2023, en septiembre, donde el 78.8% de la población de 18 años y más consideró los baches en calles y avenidas como uno de los problemas más importantes de su ciudad, seguido del relativo a las fallas o fugas en el suministro de agua potable, con un total de 58.6%.</w:t>
      </w:r>
    </w:p>
    <w:p w14:paraId="584437F1"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Calles y avenidas presentan constantes agrietamientos y hundimientos, producto de años de descuido y abandono por parte de gran parte de los gobiernos municipales, que han dejado crecer esta problemática que parece no tener fin. Esta situación afecta igual al sector empresarial mexiquense, pues la infraestructura vial tiene una relación directa con el desarrollo económico, y contar con mejores vías de acceso permite a este sector ser más competitivo.</w:t>
      </w:r>
    </w:p>
    <w:p w14:paraId="4C23051F"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Cabe señalar que, en muchos casos, las calles que comunican el interior de las comunidades fueron construidas gracias a la participación solidaria de las y los vecinos a través de las famosas faenas o tequios, mismas que eran regeneradoras de la comunidad y del tejido social, al ser puntos de convivencia solidaria para el mejoramiento de la calidad de vida de todas y de todos, y que, una vez concluidas las vialidades, muchas veces no se les ha dado ningún tipo de intervención adicional.</w:t>
      </w:r>
    </w:p>
    <w:p w14:paraId="768857AA"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Ante el deterioro de calles y avenidas se han desarrollado diferentes políticas públicas en la materia, que van desde el bacheo con material caliente en asfalto, la colocación de fresado en </w:t>
      </w:r>
      <w:r w:rsidRPr="002262B8">
        <w:rPr>
          <w:rFonts w:ascii="Times New Roman" w:hAnsi="Times New Roman" w:cs="Times New Roman"/>
          <w:sz w:val="24"/>
          <w:szCs w:val="24"/>
        </w:rPr>
        <w:lastRenderedPageBreak/>
        <w:t>caminos de terracería, la reposición total de la carpeta asfáltica con materiales más duraderos, situaciones que se implementan de manera cotidiana en los municipios.</w:t>
      </w:r>
    </w:p>
    <w:p w14:paraId="67981A0E"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Los ayuntamientos año con año gastan millones de pesos en la compra y colocación de materiales para el bacheo o </w:t>
      </w:r>
      <w:proofErr w:type="spellStart"/>
      <w:r w:rsidRPr="002262B8">
        <w:rPr>
          <w:rFonts w:ascii="Times New Roman" w:hAnsi="Times New Roman" w:cs="Times New Roman"/>
          <w:sz w:val="24"/>
          <w:szCs w:val="24"/>
        </w:rPr>
        <w:t>reencarpetado</w:t>
      </w:r>
      <w:proofErr w:type="spellEnd"/>
      <w:r w:rsidRPr="002262B8">
        <w:rPr>
          <w:rFonts w:ascii="Times New Roman" w:hAnsi="Times New Roman" w:cs="Times New Roman"/>
          <w:sz w:val="24"/>
          <w:szCs w:val="24"/>
        </w:rPr>
        <w:t xml:space="preserve"> de las vías de comunicación terrestre, sin que haya avances reales ni permanentes en las comunidades donde la constante sigue siendo las malas condiciones en las calles y avenidas.</w:t>
      </w:r>
    </w:p>
    <w:p w14:paraId="512C6A52"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De manera general, los ayuntamientos suelen optar por el bacheo y el </w:t>
      </w:r>
      <w:proofErr w:type="spellStart"/>
      <w:r w:rsidRPr="002262B8">
        <w:rPr>
          <w:rFonts w:ascii="Times New Roman" w:hAnsi="Times New Roman" w:cs="Times New Roman"/>
          <w:sz w:val="24"/>
          <w:szCs w:val="24"/>
        </w:rPr>
        <w:t>reencarpetamiento</w:t>
      </w:r>
      <w:proofErr w:type="spellEnd"/>
      <w:r w:rsidRPr="002262B8">
        <w:rPr>
          <w:rFonts w:ascii="Times New Roman" w:hAnsi="Times New Roman" w:cs="Times New Roman"/>
          <w:sz w:val="24"/>
          <w:szCs w:val="24"/>
        </w:rPr>
        <w:t xml:space="preserve"> con asfalto flexible, al ser el material de menor costo; ello, frente a otras opciones de mercado, como lo es el concreto hidráulico, pero que tiene diversas desventajas, como lo son una menor vida útil, de tan solo 20 años en el caso del asfalto, frente a los 40 años que puede durar el concreto asfaltico, además de necesitar de mantenimiento preventivo y correctivo dentro del primer y quinto año de construcción.</w:t>
      </w:r>
    </w:p>
    <w:p w14:paraId="2FF7A076"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Estas diferencias deberían ser tomadas en cuenta por las personas servidoras públicas encargadas de la materia en los ayuntamientos, quienes al parecer suelen decantarse por aquello que genera menos costos en el corto plazo, sin pensar en el desarrollo de políticas públicas de mediano y de largo alcance.</w:t>
      </w:r>
    </w:p>
    <w:p w14:paraId="49D38C15"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Adicionalmente, se puede advertir una deficiente técnica en la realización del bacheo; esto, conforme a los diferentes documentos normativos y normas oficiales ya existentes. En este momento es oportuno señalar que los baches se producen de manera general, pero no exclusiva, por diferencias de diseño y ejecución, al no considerar el clima, el drenaje, el tránsito y/o por defectos en la construcción, un control de calidad inadecuado, mala calidad de los materiales, presencia de abundante agua o por la presencia de grietas y calaveras que no se trataron en forma adecuada y oportuna.</w:t>
      </w:r>
    </w:p>
    <w:p w14:paraId="53B1EAD4"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Cuando las autoridades responsables implementan las políticas para la atención de esta problemática, ejecutan obras de </w:t>
      </w:r>
      <w:proofErr w:type="spellStart"/>
      <w:r w:rsidRPr="002262B8">
        <w:rPr>
          <w:rFonts w:ascii="Times New Roman" w:hAnsi="Times New Roman" w:cs="Times New Roman"/>
          <w:sz w:val="24"/>
          <w:szCs w:val="24"/>
        </w:rPr>
        <w:t>reencarpetamiento</w:t>
      </w:r>
      <w:proofErr w:type="spellEnd"/>
      <w:r w:rsidRPr="002262B8">
        <w:rPr>
          <w:rFonts w:ascii="Times New Roman" w:hAnsi="Times New Roman" w:cs="Times New Roman"/>
          <w:sz w:val="24"/>
          <w:szCs w:val="24"/>
        </w:rPr>
        <w:t xml:space="preserve"> o sustitución total o parcial de calles y avenidas, sin atender de manera paralela la sustitución de líneas de conducción de agua potable y de drenaje, equipamiento urbano que lleve el mismo o incluso mayor tiempo sin recibir mantenimiento, agotando en muchos casos su vida útil y generando deficiencias en el servicio, pero, sobre todo, generando fugas de agua y, con ello, agravando la crisis hídrica que existe en la actualidad, poniendo en riesgo el patrimonio de las personas que habitan en las zonas.</w:t>
      </w:r>
    </w:p>
    <w:p w14:paraId="6B8AA1C0"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Los planes integrales que se proponen en el presente instrumento legislativo deberán de considerar la sustitución de líneas de agua potable o, en su caso, el drenaje, así como, en algunos casos, las líneas de conducción de energía eléctrica y telefónica; ello, con anterioridad a la sustitución de la carpeta asfáltica o intervención de guarniciones y de banquetas.</w:t>
      </w:r>
    </w:p>
    <w:p w14:paraId="406C41AE"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Estas acciones permitirán garantizar la prestación de servicios de agua potable, alcantarillado y saneamiento en mejores condiciones y aumentarán con ello la vida útil de las calles y avenidas de las comunidades, al no requerir ser reparados en el corto plazo.</w:t>
      </w:r>
    </w:p>
    <w:p w14:paraId="14207EAA"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Cabe señalar que, derivado del Ramo 33, las entidades federativas y los municipios cuentan con recursos provenientes de Fondo de Aportaciones para la Infraestructura Social, FAIS, fondo que, conforme a su lineamientos, permite la utilización de recursos en la construcción, rehabilitación, equipamiento, mantenimiento y ampliación de obras en rubros como el agua potable, drenaje, letrinas, electrificación, infraestructura básica, sector educativo, infraestructura básica al sector salud, mejoramiento de vivienda y urbanización, en beneficio directo de la población en pobreza extrema.</w:t>
      </w:r>
    </w:p>
    <w:p w14:paraId="3DA7FA0D"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Dentro del rubro de urbanización, los gobiernos municipales hacen uso de estos recursos en la construcción de calles y avenidas, que si bien es cierto son obras que benefician a miles de habitantes, se deja de lado la inversión de estos recursos en rubros tan importantes como lo son el agua y la vivienda, temas que hoy en día son cruciales para las y los mexiquenses.</w:t>
      </w:r>
    </w:p>
    <w:p w14:paraId="7030AAB3"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lastRenderedPageBreak/>
        <w:t>Es por ello que parte de la planeación que los gobiernos municipales realizan se debería de considerar fuentes de financiamiento propias o producto de convenios de coordinación con la sociedad civil, el empresariado mexiquense y demás actores interesados en favorecer la movilidad de las y los mexiquenses.</w:t>
      </w:r>
    </w:p>
    <w:p w14:paraId="16117709"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Reconocemos que el recurso público es finito y, por esa misma razón, debe de ser aplicado de manera responsable en el beneficio que logre impactar a la mayoría y a largo plazo, pues las vecinas y los vecinos de nuestros municipios denuncian de manera pública que los trabajos realizados no duran y al poco tiempo se vuelven a observar y padecer los baches en las calles.</w:t>
      </w:r>
    </w:p>
    <w:p w14:paraId="37105E3A"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Ante esta situación, que no es limitativa de un solo municipio, es necesario generar planes a mediano y largo plazo que sustituyan la redes de agua potable, el drenaje y la construcción o rehabilitación de calles y avenidas en las comunidades de los 125 municipios, a fin de que se garantice el derecho a la movilidad de las y los mexiquenses, el cuidado del agua y, además del uso óptimo de recursos públicos con los que se cuenta, incentivar la búsqueda de sinergia entre los diferentes actores sociales que se encuentra trabajando en favor de la población.</w:t>
      </w:r>
    </w:p>
    <w:p w14:paraId="09FB9544"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En esta labor, la implementación de tecnologías de la información es crucial para el cruce de datos, obras, ubicaciones, costos y demás, con el fin de establecer planes maestros de desarrollo vial y de mantenimiento preventivo y correctivo a las calles y avenidas.</w:t>
      </w:r>
    </w:p>
    <w:p w14:paraId="1399FC0A"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 por esto que los ayuntamientos deben de apostar por la implementación de programas y aplicaciones tecnológicas que faciliten el desarrollo de políticas públicas. Los sistemas de </w:t>
      </w:r>
      <w:proofErr w:type="spellStart"/>
      <w:r w:rsidRPr="002262B8">
        <w:rPr>
          <w:rFonts w:ascii="Times New Roman" w:hAnsi="Times New Roman" w:cs="Times New Roman"/>
          <w:sz w:val="24"/>
          <w:szCs w:val="24"/>
        </w:rPr>
        <w:t>georreferenciación</w:t>
      </w:r>
      <w:proofErr w:type="spellEnd"/>
      <w:r w:rsidRPr="002262B8">
        <w:rPr>
          <w:rFonts w:ascii="Times New Roman" w:hAnsi="Times New Roman" w:cs="Times New Roman"/>
          <w:sz w:val="24"/>
          <w:szCs w:val="24"/>
        </w:rPr>
        <w:t xml:space="preserve"> son esenciales para garantizar óptimos resultados en la política pública en materia de atención a las vías de comunicación terrestre. Es por ello que la innovación digital tiene que ser el motor del desarrollo en las nuevas políticas en la materia.</w:t>
      </w:r>
    </w:p>
    <w:p w14:paraId="1566D72A"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Finalmente, es importante destacar que en días pasados la Gobernadora Delfina Gómez Álvarez anunció la implementación del Plan Colibrí de Movilidad Sostenible, el cual incluye 10 acciones prioritarias, entre las que se destaca la implementación de un programa emergente de bacheo, por el que es necesario que los gobiernos municipales atiendan de manera pronta y oportuna las constantes quejas y demandas en la materia.</w:t>
      </w:r>
    </w:p>
    <w:p w14:paraId="25591D55"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Con base en lo anterior y lo previsto en la fracción XLVI del artículo 31 de la Ley Orgánica Municipal del Estado de México, se exhorta de manera respetuosa a los 125 ayuntamientos para que, en el ámbito de sus atribuciones, puedan implementar:</w:t>
      </w:r>
    </w:p>
    <w:p w14:paraId="66C70CC2"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1. Programas integrales de mantenimiento, construcción o rehabilitación de calles y avenidas a mediano y largo plazo que consideren el mantenimiento o sustitución de las redes de agua potable, drenaje o de cualquier otro equipamiento urbano.</w:t>
      </w:r>
    </w:p>
    <w:p w14:paraId="7D41683B"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2. El desarrollo de sistemas informáticos que permitan el registro y posterior consulta de las acciones realizadas en el tema.</w:t>
      </w:r>
    </w:p>
    <w:p w14:paraId="5148A601"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3. La gestión de recursos provenientes de los diferentes fondos, ramos, sectores y demás fuentes de financiamiento.</w:t>
      </w:r>
    </w:p>
    <w:p w14:paraId="6B1556E4"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Estas acciones coordinadas y la voluntad política por parte de las autoridades permitirán que las calles y avenidas de las comunidades puedan recibir una atención integral garantizando la movilidad de todas y de todos.</w:t>
      </w:r>
    </w:p>
    <w:p w14:paraId="2CB36390"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El pueblo mexiquense de los 125 municipios merece vivir en comunidades dignas.</w:t>
      </w:r>
    </w:p>
    <w:p w14:paraId="78FF532A"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Por su atención, muchas gracias.</w:t>
      </w:r>
    </w:p>
    <w:p w14:paraId="023E6DF8" w14:textId="77777777" w:rsidR="005A2701" w:rsidRPr="002262B8" w:rsidRDefault="005A2701" w:rsidP="002262B8">
      <w:pPr>
        <w:pStyle w:val="Sinespaciado"/>
        <w:rPr>
          <w:rFonts w:ascii="Times New Roman" w:hAnsi="Times New Roman" w:cs="Times New Roman"/>
          <w:sz w:val="24"/>
          <w:szCs w:val="24"/>
        </w:rPr>
      </w:pPr>
    </w:p>
    <w:p w14:paraId="300D69D5" w14:textId="77777777" w:rsidR="005A2701" w:rsidRPr="002262B8" w:rsidRDefault="005A2701" w:rsidP="002262B8">
      <w:pPr>
        <w:pStyle w:val="Sinespaciado"/>
        <w:rPr>
          <w:rFonts w:ascii="Times New Roman" w:hAnsi="Times New Roman" w:cs="Times New Roman"/>
          <w:sz w:val="24"/>
          <w:szCs w:val="24"/>
        </w:rPr>
        <w:sectPr w:rsidR="005A2701" w:rsidRPr="002262B8" w:rsidSect="002262B8">
          <w:type w:val="continuous"/>
          <w:pgSz w:w="12240" w:h="15840"/>
          <w:pgMar w:top="1134" w:right="1134" w:bottom="1134" w:left="1701" w:header="708" w:footer="708" w:gutter="0"/>
          <w:cols w:space="708"/>
          <w:docGrid w:linePitch="360"/>
        </w:sectPr>
      </w:pPr>
    </w:p>
    <w:p w14:paraId="0DA1E6B4" w14:textId="77777777" w:rsidR="005A2701" w:rsidRPr="002262B8" w:rsidRDefault="005A2701" w:rsidP="002262B8">
      <w:pPr>
        <w:pStyle w:val="Sinespaciado"/>
        <w:rPr>
          <w:rFonts w:ascii="Times New Roman" w:hAnsi="Times New Roman" w:cs="Times New Roman"/>
          <w:sz w:val="24"/>
          <w:szCs w:val="24"/>
        </w:rPr>
      </w:pPr>
    </w:p>
    <w:p w14:paraId="171C351A" w14:textId="77777777" w:rsidR="005A2701" w:rsidRPr="002262B8" w:rsidRDefault="005A2701"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302DD248" w14:textId="77777777" w:rsidR="005A2701" w:rsidRPr="002262B8" w:rsidRDefault="005A2701" w:rsidP="002262B8">
      <w:pPr>
        <w:pStyle w:val="Sinespaciado"/>
        <w:rPr>
          <w:rFonts w:ascii="Times New Roman" w:hAnsi="Times New Roman" w:cs="Times New Roman"/>
          <w:sz w:val="24"/>
          <w:szCs w:val="24"/>
        </w:rPr>
      </w:pPr>
    </w:p>
    <w:p w14:paraId="6AEA0D47"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300C4F36" w14:textId="77777777" w:rsidR="00220AC2" w:rsidRPr="002262B8" w:rsidRDefault="00220AC2" w:rsidP="002262B8">
      <w:pPr>
        <w:widowControl w:val="0"/>
        <w:autoSpaceDE w:val="0"/>
        <w:autoSpaceDN w:val="0"/>
        <w:spacing w:after="0" w:line="240" w:lineRule="auto"/>
        <w:jc w:val="center"/>
        <w:rPr>
          <w:rFonts w:ascii="Times New Roman" w:eastAsia="Arial MT" w:hAnsi="Times New Roman" w:cs="Times New Roman"/>
          <w:b/>
          <w:sz w:val="24"/>
          <w:szCs w:val="24"/>
        </w:rPr>
      </w:pPr>
      <w:proofErr w:type="spellStart"/>
      <w:r w:rsidRPr="002262B8">
        <w:rPr>
          <w:rFonts w:ascii="Times New Roman" w:eastAsia="Arial MT" w:hAnsi="Times New Roman" w:cs="Times New Roman"/>
          <w:b/>
          <w:sz w:val="24"/>
          <w:szCs w:val="24"/>
        </w:rPr>
        <w:t>Dip</w:t>
      </w:r>
      <w:proofErr w:type="spellEnd"/>
      <w:r w:rsidRPr="002262B8">
        <w:rPr>
          <w:rFonts w:ascii="Times New Roman" w:eastAsia="Arial MT" w:hAnsi="Times New Roman" w:cs="Times New Roman"/>
          <w:b/>
          <w:sz w:val="24"/>
          <w:szCs w:val="24"/>
        </w:rPr>
        <w:t>. Isaac Martín Montoya Márquez</w:t>
      </w:r>
    </w:p>
    <w:p w14:paraId="63478C2D"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4AD99814"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lastRenderedPageBreak/>
        <w:t>2023. Año del Septuagésimo Aniversario del Reconocimiento del Derecho al Voto de las Mujeres en México”</w:t>
      </w:r>
    </w:p>
    <w:p w14:paraId="18AC092A"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1AE85831" w14:textId="77777777" w:rsidR="00220AC2" w:rsidRPr="002262B8" w:rsidRDefault="00220AC2" w:rsidP="002262B8">
      <w:pPr>
        <w:widowControl w:val="0"/>
        <w:autoSpaceDE w:val="0"/>
        <w:autoSpaceDN w:val="0"/>
        <w:spacing w:after="0" w:line="240" w:lineRule="auto"/>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Toluca de Lerdo, México, a</w:t>
      </w:r>
      <w:r w:rsidRPr="002262B8">
        <w:rPr>
          <w:rFonts w:ascii="Times New Roman" w:eastAsia="Arial MT" w:hAnsi="Times New Roman" w:cs="Times New Roman"/>
          <w:sz w:val="24"/>
          <w:szCs w:val="24"/>
          <w:u w:val="single"/>
        </w:rPr>
        <w:tab/>
      </w:r>
      <w:r w:rsidRPr="002262B8">
        <w:rPr>
          <w:rFonts w:ascii="Times New Roman" w:eastAsia="Arial MT" w:hAnsi="Times New Roman" w:cs="Times New Roman"/>
          <w:sz w:val="24"/>
          <w:szCs w:val="24"/>
        </w:rPr>
        <w:t>de octubre de 2023</w:t>
      </w:r>
    </w:p>
    <w:p w14:paraId="5E8C11A9"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3E8E73A2" w14:textId="77777777" w:rsidR="00220AC2" w:rsidRPr="002262B8" w:rsidRDefault="00220AC2" w:rsidP="002262B8">
      <w:pPr>
        <w:widowControl w:val="0"/>
        <w:autoSpaceDE w:val="0"/>
        <w:autoSpaceDN w:val="0"/>
        <w:spacing w:after="0" w:line="240" w:lineRule="auto"/>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DIPUTADA AZUCENA CISNEROS COSS</w:t>
      </w:r>
    </w:p>
    <w:p w14:paraId="79F6F5A0" w14:textId="77777777" w:rsidR="00220AC2" w:rsidRPr="002262B8" w:rsidRDefault="00220AC2" w:rsidP="002262B8">
      <w:pPr>
        <w:widowControl w:val="0"/>
        <w:autoSpaceDE w:val="0"/>
        <w:autoSpaceDN w:val="0"/>
        <w:spacing w:after="0" w:line="240" w:lineRule="auto"/>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PRESIDENTE DE LA “LXI” LEGISLATURA</w:t>
      </w:r>
    </w:p>
    <w:p w14:paraId="1239EAEC" w14:textId="77777777" w:rsidR="00220AC2" w:rsidRPr="002262B8" w:rsidRDefault="00220AC2" w:rsidP="002262B8">
      <w:pPr>
        <w:widowControl w:val="0"/>
        <w:autoSpaceDE w:val="0"/>
        <w:autoSpaceDN w:val="0"/>
        <w:spacing w:after="0" w:line="240" w:lineRule="auto"/>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DEL ESTADO DE MÉXICO</w:t>
      </w:r>
    </w:p>
    <w:p w14:paraId="52F61382"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 R E S E N T E</w:t>
      </w:r>
    </w:p>
    <w:p w14:paraId="45574FC6"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b/>
          <w:sz w:val="24"/>
          <w:szCs w:val="24"/>
        </w:rPr>
      </w:pPr>
    </w:p>
    <w:p w14:paraId="419C27D6"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Diputado Isaac Martín Montoya Márquez, integrante del Grupo Parlamentario de Morena, con fundamento en lo dispuesto por los artículos 57 y 61, fracción I, de la Constitución Política del Estado Libre y Soberano de México; 38 fracción IV, de la Ley Orgánica del Poder Legislativo del Estado Libre y Soberano de México; y 72 del Reglamento del Poder Legislativo del Estado de México, someto a consideración de esta Honorable Asamblea la siguiente </w:t>
      </w:r>
      <w:r w:rsidRPr="002262B8">
        <w:rPr>
          <w:rFonts w:ascii="Times New Roman" w:eastAsia="Arial MT" w:hAnsi="Times New Roman" w:cs="Times New Roman"/>
          <w:b/>
          <w:sz w:val="24"/>
          <w:szCs w:val="24"/>
        </w:rPr>
        <w:t xml:space="preserve">proposición con Punto de Acuerdo de Urgente y obvia Resolución mediante el cual se exhorta de manera respetuosa a los 125 Ayuntamientos del Estado de México para que en el ámbito de sus competencias implementen programas integrales de mantenimiento, construcción o rehabilitación de calles y avenidas, a mediano y largo plazo </w:t>
      </w:r>
      <w:r w:rsidRPr="002262B8">
        <w:rPr>
          <w:rFonts w:ascii="Times New Roman" w:eastAsia="Arial MT" w:hAnsi="Times New Roman" w:cs="Times New Roman"/>
          <w:sz w:val="24"/>
          <w:szCs w:val="24"/>
        </w:rPr>
        <w:t>conforme a la siguiente:</w:t>
      </w:r>
    </w:p>
    <w:p w14:paraId="1EB10C78"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09381543" w14:textId="77777777" w:rsidR="00220AC2" w:rsidRPr="002262B8" w:rsidRDefault="00220AC2"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EXPOSICIÓN DE MOTIVOS</w:t>
      </w:r>
    </w:p>
    <w:p w14:paraId="4794719F"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b/>
          <w:sz w:val="24"/>
          <w:szCs w:val="24"/>
        </w:rPr>
      </w:pPr>
    </w:p>
    <w:p w14:paraId="24D7C924"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Conforme a la Encuesta Nacional De Seguridad Pública Urbana, correspondiente al tercer trimestre de 2023, en septiembre, 78.8 % de la población de 18 años y más consideró los </w:t>
      </w:r>
      <w:r w:rsidRPr="002262B8">
        <w:rPr>
          <w:rFonts w:ascii="Times New Roman" w:eastAsia="Arial MT" w:hAnsi="Times New Roman" w:cs="Times New Roman"/>
          <w:b/>
          <w:sz w:val="24"/>
          <w:szCs w:val="24"/>
        </w:rPr>
        <w:t xml:space="preserve">baches en calles y avenidas </w:t>
      </w:r>
      <w:r w:rsidRPr="002262B8">
        <w:rPr>
          <w:rFonts w:ascii="Times New Roman" w:eastAsia="Arial MT" w:hAnsi="Times New Roman" w:cs="Times New Roman"/>
          <w:sz w:val="24"/>
          <w:szCs w:val="24"/>
        </w:rPr>
        <w:t xml:space="preserve">como uno de los problemas más importantes en su ciudad; seguido al 58.6 % de personas que consideran como la más importante las </w:t>
      </w:r>
      <w:r w:rsidRPr="002262B8">
        <w:rPr>
          <w:rFonts w:ascii="Times New Roman" w:eastAsia="Arial MT" w:hAnsi="Times New Roman" w:cs="Times New Roman"/>
          <w:b/>
          <w:sz w:val="24"/>
          <w:szCs w:val="24"/>
        </w:rPr>
        <w:t>fallas o fugas en el suministro de agua potable</w:t>
      </w:r>
      <w:r w:rsidRPr="002262B8">
        <w:rPr>
          <w:rFonts w:ascii="Times New Roman" w:eastAsia="Arial MT" w:hAnsi="Times New Roman" w:cs="Times New Roman"/>
          <w:sz w:val="24"/>
          <w:szCs w:val="24"/>
        </w:rPr>
        <w:t>1.</w:t>
      </w:r>
    </w:p>
    <w:p w14:paraId="054C1E88"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Situaciones que se observa al recorrer cualquier calle o avenida y que no permite garantizar el libre tránsito de las personas que habitan los núcleos poblacionales. Esta situación es una constante en nuestra entidad y desgraciadamente ningún mexiquense está exento de ello.</w:t>
      </w:r>
    </w:p>
    <w:p w14:paraId="543C0093"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1CEEF7F2"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Calles y avenidas presentan constante agrietamientos y hundimientos producto de años de descuido y abandono por parte de los Gobiernos Municipales que han dejado crecer esta problemática, que parece no tener fin.</w:t>
      </w:r>
    </w:p>
    <w:p w14:paraId="16AAD203"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3247816D"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 situación afecta de igual manera al sector empresarial mexiquense, pues la infraestructura vial tiene una relación directa con el desarrollo económico, y contar con mejores vías de acceso permite a este sector ser más competitivo.</w:t>
      </w:r>
    </w:p>
    <w:p w14:paraId="7C3CFF3F"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4B190D1F"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Cabe señalar que en muchos casos las calles que comunican el interior de las comunidades fueron construidas con la participación solidaria de las y los vecinos de estas, con las famosas “Faenas”, mismas que eran generadoras de comunidad y de tejido social, al ser puntos de convivencia solidaria para el mejoramiento de la calidad de vida de todos y todas.</w:t>
      </w:r>
    </w:p>
    <w:p w14:paraId="1B193435"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30F495D8"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Ante el deterioro de calles y avenidas, se han desarrollado diferentes políticas públicas en la materia, que van desde el bacheo con material caliente en asfalto, la colocación de fresado en caminos de terracería, la reposición total de la carpeta asfáltica con materiales más duraderos como lo es el concreto hidráulico, situaciones que conforme a la toma de decisiones de los servidores públicos, se implementan de manera cotidiana en los municipios.</w:t>
      </w:r>
    </w:p>
    <w:p w14:paraId="322548F9"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5B6D5990" w14:textId="77E445D5"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lastRenderedPageBreak/>
        <w:t>1</w:t>
      </w:r>
      <w:r w:rsidRPr="002262B8">
        <w:rPr>
          <w:rFonts w:ascii="Times New Roman" w:eastAsia="Arial MT" w:hAnsi="Times New Roman" w:cs="Times New Roman"/>
          <w:sz w:val="24"/>
          <w:szCs w:val="24"/>
        </w:rPr>
        <w:t xml:space="preserve"> </w:t>
      </w:r>
      <w:hyperlink r:id="rId91">
        <w:r w:rsidRPr="002262B8">
          <w:rPr>
            <w:rFonts w:ascii="Times New Roman" w:eastAsia="Arial MT" w:hAnsi="Times New Roman" w:cs="Times New Roman"/>
            <w:color w:val="0000FF"/>
            <w:sz w:val="24"/>
            <w:szCs w:val="24"/>
            <w:u w:val="single" w:color="0000FF"/>
          </w:rPr>
          <w:t>https://www.inegi.org.mx/contenidos/saladeprensa/boletines/2023/ensu/ensu2023_10.pdf</w:t>
        </w:r>
        <w:r w:rsidRPr="002262B8">
          <w:rPr>
            <w:rFonts w:ascii="Times New Roman" w:eastAsia="Arial MT" w:hAnsi="Times New Roman" w:cs="Times New Roman"/>
            <w:sz w:val="24"/>
            <w:szCs w:val="24"/>
          </w:rPr>
          <w:t xml:space="preserve">, </w:t>
        </w:r>
      </w:hyperlink>
      <w:r w:rsidRPr="002262B8">
        <w:rPr>
          <w:rFonts w:ascii="Times New Roman" w:eastAsia="Arial MT" w:hAnsi="Times New Roman" w:cs="Times New Roman"/>
          <w:sz w:val="24"/>
          <w:szCs w:val="24"/>
        </w:rPr>
        <w:t>consultado el 15</w:t>
      </w:r>
    </w:p>
    <w:p w14:paraId="0D11D2BD"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7FCE65F0"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Los ayuntamientos año con año gastan millones de pesos, en la compra y colocación de materiales para el bacheo o re encarpetado de vías de comunicación terrestre, sin que se constaten avances reales en las comunidades donde la constante sigue siendo las malas condiciones de las calles y avenidas.</w:t>
      </w:r>
    </w:p>
    <w:p w14:paraId="2C299AC1"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5322AD9D"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De manera general los Ayuntamientos suelen optar por el bacheo y re </w:t>
      </w:r>
      <w:proofErr w:type="spellStart"/>
      <w:r w:rsidRPr="002262B8">
        <w:rPr>
          <w:rFonts w:ascii="Times New Roman" w:eastAsia="Arial MT" w:hAnsi="Times New Roman" w:cs="Times New Roman"/>
          <w:sz w:val="24"/>
          <w:szCs w:val="24"/>
        </w:rPr>
        <w:t>encarpetamiento</w:t>
      </w:r>
      <w:proofErr w:type="spellEnd"/>
      <w:r w:rsidRPr="002262B8">
        <w:rPr>
          <w:rFonts w:ascii="Times New Roman" w:eastAsia="Arial MT" w:hAnsi="Times New Roman" w:cs="Times New Roman"/>
          <w:sz w:val="24"/>
          <w:szCs w:val="24"/>
        </w:rPr>
        <w:t xml:space="preserve"> con asfalto flexible, al ser un material de menor costo frente a otras opciones de mercado, como lo es el concreto hidráulico. Pero que tiene diversas desventajas como lo son; una menor vida útil de tan solo 20 años frente a los 40 años que puede durar el concreto asfáltico, además de necesitar de mantenimiento preventivo y correctivo dentro del primer y quinto 5 año de su construcción.</w:t>
      </w:r>
    </w:p>
    <w:p w14:paraId="746B2F28"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4EFD0A8A"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Estas diferencias deben ser tomadas en cuenta por las personas servidoras públicas encargadas de la materia en los Ayuntamientos, decantándose por lo general en lo que genere menores costos, en el corto plazo, sin pensar en el desarrollo de políticas públicas de mediano y largo alcance.</w:t>
      </w:r>
    </w:p>
    <w:p w14:paraId="5C8A3775"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3D7E6FDA"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Adicionalmente, se puede advertir una deficiente técnica en realización del bacheo, esto conforme a los diferentes documentos normativos que señalan, que la correcta realización de este, se desarrolla conforme a lo siguiente:</w:t>
      </w:r>
    </w:p>
    <w:p w14:paraId="3695CAB3"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2B8DF9F7" w14:textId="77777777" w:rsidR="00220AC2" w:rsidRPr="002262B8" w:rsidRDefault="00220AC2" w:rsidP="002262B8">
      <w:pPr>
        <w:widowControl w:val="0"/>
        <w:numPr>
          <w:ilvl w:val="0"/>
          <w:numId w:val="8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En la superficie por sellar deberán efectuarse previamente los trabajos de conservación normal que se requieran</w:t>
      </w:r>
    </w:p>
    <w:p w14:paraId="00BB3068" w14:textId="77777777" w:rsidR="00220AC2" w:rsidRPr="002262B8" w:rsidRDefault="00220AC2" w:rsidP="002262B8">
      <w:pPr>
        <w:widowControl w:val="0"/>
        <w:numPr>
          <w:ilvl w:val="0"/>
          <w:numId w:val="8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La superficie por sellar deberá limpiarse de materia extraña y barrerse perfectamente para eliminar el polvo.</w:t>
      </w:r>
    </w:p>
    <w:p w14:paraId="283CB7AF" w14:textId="77777777" w:rsidR="00220AC2" w:rsidRPr="002262B8" w:rsidRDefault="00220AC2" w:rsidP="002262B8">
      <w:pPr>
        <w:widowControl w:val="0"/>
        <w:numPr>
          <w:ilvl w:val="0"/>
          <w:numId w:val="8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Sobre la carpeta limpia se procederá a aplicar un riego de producto asfáltico del tipo y la cantidad por metro cuadrado fijados por el proyecto.</w:t>
      </w:r>
    </w:p>
    <w:p w14:paraId="3C5F8D5E" w14:textId="77777777" w:rsidR="00220AC2" w:rsidRPr="002262B8" w:rsidRDefault="00220AC2" w:rsidP="002262B8">
      <w:pPr>
        <w:widowControl w:val="0"/>
        <w:numPr>
          <w:ilvl w:val="0"/>
          <w:numId w:val="8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Posteriormente y en el tiempo que indique el proyecto, se cubrirá el riego de producto asfáltico con el material pétreo.</w:t>
      </w:r>
    </w:p>
    <w:p w14:paraId="38BF177E" w14:textId="77777777" w:rsidR="00220AC2" w:rsidRPr="002262B8" w:rsidRDefault="00220AC2" w:rsidP="002262B8">
      <w:pPr>
        <w:widowControl w:val="0"/>
        <w:numPr>
          <w:ilvl w:val="0"/>
          <w:numId w:val="87"/>
        </w:numPr>
        <w:autoSpaceDE w:val="0"/>
        <w:autoSpaceDN w:val="0"/>
        <w:spacing w:after="0" w:line="240" w:lineRule="auto"/>
        <w:ind w:left="0" w:firstLine="0"/>
        <w:rPr>
          <w:rFonts w:ascii="Times New Roman" w:eastAsia="Arial MT" w:hAnsi="Times New Roman" w:cs="Times New Roman"/>
          <w:sz w:val="24"/>
          <w:szCs w:val="24"/>
        </w:rPr>
      </w:pPr>
      <w:r w:rsidRPr="002262B8">
        <w:rPr>
          <w:rFonts w:ascii="Times New Roman" w:eastAsia="Arial MT" w:hAnsi="Times New Roman" w:cs="Times New Roman"/>
          <w:sz w:val="24"/>
          <w:szCs w:val="24"/>
        </w:rPr>
        <w:t>Inmediatamente después se pasará la rastra para eliminar ondulaciones, bordes</w:t>
      </w:r>
    </w:p>
    <w:p w14:paraId="15F511BF" w14:textId="77777777" w:rsidR="00220AC2" w:rsidRPr="002262B8" w:rsidRDefault="00220AC2" w:rsidP="002262B8">
      <w:pPr>
        <w:widowControl w:val="0"/>
        <w:numPr>
          <w:ilvl w:val="0"/>
          <w:numId w:val="8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Se procederá al planchado, el cual se iniciará con el rodillo liso; posteriormente y usándolo en forma alterna con la rastra, se planchará con el compactador de neumáticos el tiempo necesario para asegurar el máximo del material pétreo se haya adherido al material asfáltico.</w:t>
      </w:r>
    </w:p>
    <w:p w14:paraId="75B67F1C" w14:textId="77777777" w:rsidR="00220AC2" w:rsidRPr="002262B8" w:rsidRDefault="00220AC2" w:rsidP="002262B8">
      <w:pPr>
        <w:widowControl w:val="0"/>
        <w:numPr>
          <w:ilvl w:val="0"/>
          <w:numId w:val="87"/>
        </w:numPr>
        <w:autoSpaceDE w:val="0"/>
        <w:autoSpaceDN w:val="0"/>
        <w:spacing w:after="0" w:line="240" w:lineRule="auto"/>
        <w:ind w:left="0" w:firstLine="0"/>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Posteriormente, se procederá al barrido y recolección del material excedente que no se adhiera al </w:t>
      </w:r>
      <w:proofErr w:type="spellStart"/>
      <w:r w:rsidRPr="002262B8">
        <w:rPr>
          <w:rFonts w:ascii="Times New Roman" w:eastAsia="Arial MT" w:hAnsi="Times New Roman" w:cs="Times New Roman"/>
          <w:sz w:val="24"/>
          <w:szCs w:val="24"/>
        </w:rPr>
        <w:t>ligante</w:t>
      </w:r>
      <w:proofErr w:type="spellEnd"/>
      <w:r w:rsidRPr="002262B8">
        <w:rPr>
          <w:rFonts w:ascii="Times New Roman" w:eastAsia="Arial MT" w:hAnsi="Times New Roman" w:cs="Times New Roman"/>
          <w:sz w:val="24"/>
          <w:szCs w:val="24"/>
        </w:rPr>
        <w:t xml:space="preserve"> asfáltico.</w:t>
      </w:r>
    </w:p>
    <w:p w14:paraId="7537543F"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66A7F77C"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Este procedimiento debería de ser la guía para la realización del bacheo, garantizando con ello una mayor durabilidad y mejor atención de la problemática.</w:t>
      </w:r>
    </w:p>
    <w:p w14:paraId="54CE40F6"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079F134F"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este momento es oportuno señalar que los baches, se producen de manera general pero no exclusiva, por diferencias de diseño y ejecución, al no considerar el clima, el drenaje, el tránsito, y/o por defectos en la construcción, un control de calidad inadecuado, mala calidad de los materiales, presencia de abundante agua o por la presencia de grietas y calaveras que no se trataron en forma adecuada y oportuna.</w:t>
      </w:r>
    </w:p>
    <w:p w14:paraId="7CB46D6D"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30D6E37D"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Cuando las políticas públicas atienden esta problemática ejecutan obras de </w:t>
      </w:r>
      <w:proofErr w:type="spellStart"/>
      <w:r w:rsidRPr="002262B8">
        <w:rPr>
          <w:rFonts w:ascii="Times New Roman" w:eastAsia="Arial MT" w:hAnsi="Times New Roman" w:cs="Times New Roman"/>
          <w:sz w:val="24"/>
          <w:szCs w:val="24"/>
        </w:rPr>
        <w:t>reencarpetamiento</w:t>
      </w:r>
      <w:proofErr w:type="spellEnd"/>
      <w:r w:rsidRPr="002262B8">
        <w:rPr>
          <w:rFonts w:ascii="Times New Roman" w:eastAsia="Arial MT" w:hAnsi="Times New Roman" w:cs="Times New Roman"/>
          <w:sz w:val="24"/>
          <w:szCs w:val="24"/>
        </w:rPr>
        <w:t xml:space="preserve"> o sustitución total o parcial de calles y avenidas, no siempre se considera la sustitución de líneas de conducción de agua potable y drenaje, equipamiento urbano, que lleva el mismo o incluso mayor </w:t>
      </w:r>
      <w:r w:rsidRPr="002262B8">
        <w:rPr>
          <w:rFonts w:ascii="Times New Roman" w:eastAsia="Arial MT" w:hAnsi="Times New Roman" w:cs="Times New Roman"/>
          <w:sz w:val="24"/>
          <w:szCs w:val="24"/>
        </w:rPr>
        <w:lastRenderedPageBreak/>
        <w:t>tiempo sin recibir mantenimiento, agotando en muchos casos su vida útil y generando deficiencias en el servicio, pero sobre todo generando fugas de agua, y con esto agravando la crisis hídrica que existe en la actualidad.</w:t>
      </w:r>
    </w:p>
    <w:p w14:paraId="3EE1F3AC"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7D4DEF56"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 por ello que los planes integrales que se proponen en el presente instrumento legislativo, deberán de considerar, la sustitución de líneas de agua potable o en su caso el drenaje, así como en algunos casos las líneas de conducción de energía eléctrica y telefónica, con anterioridad a la sustitución de carpeta asfáltica o la intervención de guarniciones y banquetas.</w:t>
      </w:r>
    </w:p>
    <w:p w14:paraId="31E3BEFD"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0922B66C"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Estas acciones permitirían garantizar la prestación de servicios de agua potable, alcantarillado y saneamiento en mejores condiciones y aumentarán con ello la vida útil de las calles y avenidas de las comunidades al no requerir ser reparados en el corto plazo.</w:t>
      </w:r>
    </w:p>
    <w:p w14:paraId="13BCFDCA"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5460FCD5"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Cabe señalar que, derivado del ramo 33, las entidades federativas y los municipios, cuenta con recursos provenientes del Fondo Aportaciones para la Infraestructura Social (FAIS), fondo que conforme a sus lineamientos, permite la utilización de recursos en la construcción, rehabilitación, equipamiento, mantenimiento y ampliación de obras en rubros como, agua potable, drenaje y letrinas, electrificación, infraestructura básica del sector educativo, infraestructura básica del sector salud, Mejoramiento de vivienda y urbanización, en beneficio directo a la población en pobreza extrema, localidades con alto o muy alto grado de rezago social y en las Zonas de Atención Prioritarias urbanas y rurales.</w:t>
      </w:r>
    </w:p>
    <w:p w14:paraId="27D0580A"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7ECE373E"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Dentro del Rubro de Urbanización los gobiernos municipales, hacen uso de estos recursos en la construcción de calles y avenidas, sin duda obras en beneficio de miles de habitantes, dejando de lado la inversión de estos recursos en rubro tan importantes como el agua y la vivienda, temas que hoy en día son cruciales para las y los mexiquenses.</w:t>
      </w:r>
    </w:p>
    <w:p w14:paraId="482A4DE5"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19FB1426"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 por ello que parte de la planeación que los Gobiernos Municipales realicen deberán considerar fuentes de financiamiento, propias o productos de convenios de coordinación con la sociedad civil, el empresariado mexiquense, y demás actores interesados en favorecer la movilidad de las y los mexiquenses.</w:t>
      </w:r>
    </w:p>
    <w:p w14:paraId="5040B3FF"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5D460E55"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Cabe destacar en este sentido el caso de Naucalpan de Juárez, que para el año 2023, de los poco más de 187 millones de pesos aprobados en el programa anual de obras 2023, provenientes del Fondo de Aportaciones para la Infraestructura Social Municipal y de las Demarcaciones Territoriales del Distrito Federal, esta entidad utilizó el 57% de  estos recursos en la construcción, rehabilitación o mantenimiento de vías de comunicación terrestres, dejando de lado la inversión en materia de vivienda, rubro en el que no existe recursos asignados.</w:t>
      </w:r>
    </w:p>
    <w:p w14:paraId="63A0C4C5"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29A99701"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 por ello que ante esta situación es necesario generar planes a mediano y largo plazo, que sustituyan las redes de agua potable, el drenaje, y la construcción o rehabilitación de calles y avenidas en las comunidades de los 125 municipios, a fin de que se garantice el derecho a la movilidad de las y los mexiquenses, el cuidado del agua y además del uso óptimo recurso públicos con los que se cuenta e incentivar la búsqueda de sinergia entre los diferentes actores sociales, que se encuentran trabajando en favor de la población.</w:t>
      </w:r>
    </w:p>
    <w:p w14:paraId="6A12C83E"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6D98EC48"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 implementación de tecnologías de la información, es crucial para el cruce de datos, obras, ubicaciones, costos y demás, con el fin de establecer planes maestros de desarrollo vial y de mantenimiento preventivo y correctivo a las calles y avenidas, es por esto que los Ayuntamientos </w:t>
      </w:r>
      <w:r w:rsidRPr="002262B8">
        <w:rPr>
          <w:rFonts w:ascii="Times New Roman" w:eastAsia="Arial MT" w:hAnsi="Times New Roman" w:cs="Times New Roman"/>
          <w:sz w:val="24"/>
          <w:szCs w:val="24"/>
        </w:rPr>
        <w:lastRenderedPageBreak/>
        <w:t>deben de apostar por la implementación de programas y aplicaciones tecnológicas que faciliten el desarrollo de políticas públicas.</w:t>
      </w:r>
    </w:p>
    <w:p w14:paraId="1EAD665E"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7D3CE050"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Los sistemas de </w:t>
      </w:r>
      <w:proofErr w:type="spellStart"/>
      <w:r w:rsidRPr="002262B8">
        <w:rPr>
          <w:rFonts w:ascii="Times New Roman" w:eastAsia="Arial MT" w:hAnsi="Times New Roman" w:cs="Times New Roman"/>
          <w:sz w:val="24"/>
          <w:szCs w:val="24"/>
        </w:rPr>
        <w:t>georreferenciación</w:t>
      </w:r>
      <w:proofErr w:type="spellEnd"/>
      <w:r w:rsidRPr="002262B8">
        <w:rPr>
          <w:rFonts w:ascii="Times New Roman" w:eastAsia="Arial MT" w:hAnsi="Times New Roman" w:cs="Times New Roman"/>
          <w:sz w:val="24"/>
          <w:szCs w:val="24"/>
        </w:rPr>
        <w:t xml:space="preserve"> son esenciales para garantizar óptimos resultados en la política pública en materia de atención a vías de comunicación terrestre, es por ello que la innovación digital tiene que ser motor de desarrollo de nuevas políticas en la materia.</w:t>
      </w:r>
    </w:p>
    <w:p w14:paraId="237657CC"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0E12F4F8" w14:textId="77777777" w:rsidR="00220AC2" w:rsidRPr="002262B8" w:rsidRDefault="00220AC2" w:rsidP="002262B8">
      <w:pPr>
        <w:widowControl w:val="0"/>
        <w:autoSpaceDE w:val="0"/>
        <w:autoSpaceDN w:val="0"/>
        <w:spacing w:after="0" w:line="240" w:lineRule="auto"/>
        <w:jc w:val="center"/>
        <w:rPr>
          <w:rFonts w:ascii="Times New Roman" w:eastAsia="Arial MT" w:hAnsi="Times New Roman" w:cs="Times New Roman"/>
          <w:sz w:val="24"/>
          <w:szCs w:val="24"/>
        </w:rPr>
      </w:pPr>
      <w:r w:rsidRPr="002262B8">
        <w:rPr>
          <w:rFonts w:ascii="Times New Roman" w:eastAsia="Arial MT" w:hAnsi="Times New Roman" w:cs="Times New Roman"/>
          <w:sz w:val="24"/>
          <w:szCs w:val="24"/>
        </w:rPr>
        <w:t>Atentamente.</w:t>
      </w:r>
    </w:p>
    <w:p w14:paraId="084C88FE" w14:textId="77777777" w:rsidR="00220AC2" w:rsidRPr="002262B8" w:rsidRDefault="00220AC2" w:rsidP="002262B8">
      <w:pPr>
        <w:widowControl w:val="0"/>
        <w:autoSpaceDE w:val="0"/>
        <w:autoSpaceDN w:val="0"/>
        <w:spacing w:after="0" w:line="240" w:lineRule="auto"/>
        <w:rPr>
          <w:rFonts w:ascii="Times New Roman" w:eastAsia="Arial MT" w:hAnsi="Times New Roman" w:cs="Times New Roman"/>
          <w:sz w:val="24"/>
          <w:szCs w:val="24"/>
        </w:rPr>
      </w:pPr>
    </w:p>
    <w:p w14:paraId="7B3022E8" w14:textId="77777777" w:rsidR="00220AC2" w:rsidRPr="002262B8" w:rsidRDefault="00220AC2" w:rsidP="002262B8">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DIP. ISAAC MARTÍN MONTOYA MÁRQUEZ</w:t>
      </w:r>
    </w:p>
    <w:p w14:paraId="00B805B0" w14:textId="77777777" w:rsidR="00220AC2" w:rsidRPr="002262B8" w:rsidRDefault="00220AC2" w:rsidP="002262B8">
      <w:pPr>
        <w:widowControl w:val="0"/>
        <w:autoSpaceDE w:val="0"/>
        <w:autoSpaceDN w:val="0"/>
        <w:spacing w:after="0" w:line="240" w:lineRule="auto"/>
        <w:jc w:val="center"/>
        <w:rPr>
          <w:rFonts w:ascii="Times New Roman" w:eastAsia="Arial MT" w:hAnsi="Times New Roman" w:cs="Times New Roman"/>
          <w:sz w:val="24"/>
          <w:szCs w:val="24"/>
        </w:rPr>
      </w:pPr>
      <w:r w:rsidRPr="002262B8">
        <w:rPr>
          <w:rFonts w:ascii="Times New Roman" w:eastAsia="Arial MT" w:hAnsi="Times New Roman" w:cs="Times New Roman"/>
          <w:b/>
          <w:sz w:val="24"/>
          <w:szCs w:val="24"/>
        </w:rPr>
        <w:t>PRESENTANTE</w:t>
      </w:r>
    </w:p>
    <w:p w14:paraId="2EBED787"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p>
    <w:p w14:paraId="6A5F1E6C" w14:textId="77777777" w:rsidR="00220AC2" w:rsidRPr="002262B8" w:rsidRDefault="00220AC2" w:rsidP="002262B8">
      <w:pPr>
        <w:widowControl w:val="0"/>
        <w:autoSpaceDE w:val="0"/>
        <w:autoSpaceDN w:val="0"/>
        <w:spacing w:after="0" w:line="240" w:lineRule="auto"/>
        <w:jc w:val="both"/>
        <w:rPr>
          <w:rFonts w:ascii="Times New Roman" w:eastAsia="Arial MT" w:hAnsi="Times New Roman" w:cs="Times New Roman"/>
          <w:sz w:val="24"/>
          <w:szCs w:val="24"/>
        </w:rPr>
      </w:pPr>
    </w:p>
    <w:p w14:paraId="5E1F0C68" w14:textId="77777777" w:rsidR="00220AC2" w:rsidRPr="002262B8" w:rsidRDefault="00220AC2" w:rsidP="002262B8">
      <w:pPr>
        <w:widowControl w:val="0"/>
        <w:autoSpaceDE w:val="0"/>
        <w:autoSpaceDN w:val="0"/>
        <w:spacing w:after="0" w:line="240" w:lineRule="auto"/>
        <w:ind w:right="1184"/>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GRUPO PARLAMENTARIO DE MORENA DIPUTADAS y DIPUTADOS</w:t>
      </w:r>
    </w:p>
    <w:p w14:paraId="682BDAFA" w14:textId="77777777" w:rsidR="00220AC2" w:rsidRPr="002262B8" w:rsidRDefault="00220AC2" w:rsidP="002262B8">
      <w:pPr>
        <w:widowControl w:val="0"/>
        <w:autoSpaceDE w:val="0"/>
        <w:autoSpaceDN w:val="0"/>
        <w:spacing w:after="0" w:line="240" w:lineRule="auto"/>
        <w:ind w:right="1184"/>
        <w:jc w:val="both"/>
        <w:rPr>
          <w:rFonts w:ascii="Times New Roman" w:eastAsia="Arial MT" w:hAnsi="Times New Roman" w:cs="Times New Roman"/>
          <w:b/>
          <w:sz w:val="24"/>
          <w:szCs w:val="24"/>
        </w:rPr>
      </w:pPr>
    </w:p>
    <w:tbl>
      <w:tblPr>
        <w:tblStyle w:val="TableNormal5"/>
        <w:tblW w:w="0" w:type="auto"/>
        <w:jc w:val="center"/>
        <w:tblLayout w:type="fixed"/>
        <w:tblLook w:val="01E0" w:firstRow="1" w:lastRow="1" w:firstColumn="1" w:lastColumn="1" w:noHBand="0" w:noVBand="0"/>
      </w:tblPr>
      <w:tblGrid>
        <w:gridCol w:w="4677"/>
        <w:gridCol w:w="4678"/>
      </w:tblGrid>
      <w:tr w:rsidR="00220AC2" w:rsidRPr="002262B8" w14:paraId="4534BAE4" w14:textId="77777777" w:rsidTr="008F26F8">
        <w:trPr>
          <w:trHeight w:val="20"/>
          <w:jc w:val="center"/>
        </w:trPr>
        <w:tc>
          <w:tcPr>
            <w:tcW w:w="4677" w:type="dxa"/>
          </w:tcPr>
          <w:p w14:paraId="757CA9EB"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ANAIS MIRIAM BURGOS HERNÁNDEZ</w:t>
            </w:r>
          </w:p>
          <w:p w14:paraId="4A8F9B4D" w14:textId="77777777" w:rsidR="00220AC2" w:rsidRPr="002262B8" w:rsidRDefault="00220AC2" w:rsidP="002262B8">
            <w:pPr>
              <w:ind w:right="166"/>
              <w:jc w:val="center"/>
              <w:rPr>
                <w:rFonts w:ascii="Times New Roman" w:eastAsia="Arial MT" w:hAnsi="Times New Roman" w:cs="Times New Roman"/>
                <w:b/>
                <w:sz w:val="24"/>
                <w:szCs w:val="24"/>
                <w:lang w:val="es-MX"/>
              </w:rPr>
            </w:pPr>
          </w:p>
        </w:tc>
        <w:tc>
          <w:tcPr>
            <w:tcW w:w="4678" w:type="dxa"/>
          </w:tcPr>
          <w:p w14:paraId="0245A76D"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ADRIÁN MANUEL GALICIA SALCEDA</w:t>
            </w:r>
          </w:p>
        </w:tc>
      </w:tr>
      <w:tr w:rsidR="00220AC2" w:rsidRPr="002262B8" w14:paraId="424C8239" w14:textId="77777777" w:rsidTr="008F26F8">
        <w:trPr>
          <w:trHeight w:val="20"/>
          <w:jc w:val="center"/>
        </w:trPr>
        <w:tc>
          <w:tcPr>
            <w:tcW w:w="4677" w:type="dxa"/>
          </w:tcPr>
          <w:p w14:paraId="12F2A2D0"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MAURILIO HERNÁNDEZ GONZÁLEZ</w:t>
            </w:r>
          </w:p>
          <w:p w14:paraId="015CB1D9" w14:textId="77777777" w:rsidR="00220AC2" w:rsidRPr="002262B8" w:rsidRDefault="00220AC2" w:rsidP="002262B8">
            <w:pPr>
              <w:ind w:right="166"/>
              <w:jc w:val="center"/>
              <w:rPr>
                <w:rFonts w:ascii="Times New Roman" w:eastAsia="Arial MT" w:hAnsi="Times New Roman" w:cs="Times New Roman"/>
                <w:b/>
                <w:sz w:val="24"/>
                <w:szCs w:val="24"/>
                <w:lang w:val="es-MX"/>
              </w:rPr>
            </w:pPr>
          </w:p>
        </w:tc>
        <w:tc>
          <w:tcPr>
            <w:tcW w:w="4678" w:type="dxa"/>
          </w:tcPr>
          <w:p w14:paraId="5C1F92B8"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NAZARIO GUTIÉRREZ MARTÍNEZ</w:t>
            </w:r>
          </w:p>
        </w:tc>
      </w:tr>
      <w:tr w:rsidR="00220AC2" w:rsidRPr="002262B8" w14:paraId="0F3F1A6C" w14:textId="77777777" w:rsidTr="008F26F8">
        <w:trPr>
          <w:trHeight w:val="20"/>
          <w:jc w:val="center"/>
        </w:trPr>
        <w:tc>
          <w:tcPr>
            <w:tcW w:w="4677" w:type="dxa"/>
          </w:tcPr>
          <w:p w14:paraId="0C2CA0CC"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VALENTIN GONZÁLEZ BAUTISTA</w:t>
            </w:r>
          </w:p>
          <w:p w14:paraId="27216EA7" w14:textId="77777777" w:rsidR="00220AC2" w:rsidRPr="002262B8" w:rsidRDefault="00220AC2" w:rsidP="002262B8">
            <w:pPr>
              <w:ind w:right="166"/>
              <w:jc w:val="center"/>
              <w:rPr>
                <w:rFonts w:ascii="Times New Roman" w:eastAsia="Arial MT" w:hAnsi="Times New Roman" w:cs="Times New Roman"/>
                <w:b/>
                <w:sz w:val="24"/>
                <w:szCs w:val="24"/>
                <w:lang w:val="es-MX"/>
              </w:rPr>
            </w:pPr>
          </w:p>
        </w:tc>
        <w:tc>
          <w:tcPr>
            <w:tcW w:w="4678" w:type="dxa"/>
          </w:tcPr>
          <w:p w14:paraId="489ECD84"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BEATRIZ GARCÍA VILLEGAS</w:t>
            </w:r>
          </w:p>
        </w:tc>
      </w:tr>
      <w:tr w:rsidR="00220AC2" w:rsidRPr="002262B8" w14:paraId="1C5CBD97" w14:textId="77777777" w:rsidTr="008F26F8">
        <w:trPr>
          <w:trHeight w:val="20"/>
          <w:jc w:val="center"/>
        </w:trPr>
        <w:tc>
          <w:tcPr>
            <w:tcW w:w="4677" w:type="dxa"/>
          </w:tcPr>
          <w:p w14:paraId="02E55012"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FAUSTINO DE LA CRUZ PÉREZ</w:t>
            </w:r>
          </w:p>
          <w:p w14:paraId="323D63CF" w14:textId="77777777" w:rsidR="00220AC2" w:rsidRPr="002262B8" w:rsidRDefault="00220AC2" w:rsidP="002262B8">
            <w:pPr>
              <w:ind w:right="166"/>
              <w:jc w:val="center"/>
              <w:rPr>
                <w:rFonts w:ascii="Times New Roman" w:eastAsia="Arial MT" w:hAnsi="Times New Roman" w:cs="Times New Roman"/>
                <w:b/>
                <w:sz w:val="24"/>
                <w:szCs w:val="24"/>
                <w:lang w:val="es-MX"/>
              </w:rPr>
            </w:pPr>
          </w:p>
        </w:tc>
        <w:tc>
          <w:tcPr>
            <w:tcW w:w="4678" w:type="dxa"/>
          </w:tcPr>
          <w:p w14:paraId="782AC88D"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YESICA YANET ROJAS HERNÁNDEZ</w:t>
            </w:r>
          </w:p>
        </w:tc>
      </w:tr>
      <w:tr w:rsidR="00220AC2" w:rsidRPr="002262B8" w14:paraId="2546FFAA" w14:textId="77777777" w:rsidTr="008F26F8">
        <w:trPr>
          <w:trHeight w:val="20"/>
          <w:jc w:val="center"/>
        </w:trPr>
        <w:tc>
          <w:tcPr>
            <w:tcW w:w="4677" w:type="dxa"/>
          </w:tcPr>
          <w:p w14:paraId="2CE200C8"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MARIA DEL ROSARIO ELIZALDE VAZQUEZ</w:t>
            </w:r>
          </w:p>
          <w:p w14:paraId="7544B199" w14:textId="77777777" w:rsidR="00220AC2" w:rsidRPr="002262B8" w:rsidRDefault="00220AC2" w:rsidP="002262B8">
            <w:pPr>
              <w:ind w:right="166"/>
              <w:jc w:val="center"/>
              <w:rPr>
                <w:rFonts w:ascii="Times New Roman" w:eastAsia="Arial MT" w:hAnsi="Times New Roman" w:cs="Times New Roman"/>
                <w:b/>
                <w:sz w:val="24"/>
                <w:szCs w:val="24"/>
                <w:lang w:val="es-MX"/>
              </w:rPr>
            </w:pPr>
          </w:p>
        </w:tc>
        <w:tc>
          <w:tcPr>
            <w:tcW w:w="4678" w:type="dxa"/>
          </w:tcPr>
          <w:p w14:paraId="675E3C95"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ROSA MARÍA ZETINA GONZÁLEZ</w:t>
            </w:r>
          </w:p>
        </w:tc>
      </w:tr>
      <w:tr w:rsidR="00220AC2" w:rsidRPr="002262B8" w14:paraId="10991A37" w14:textId="77777777" w:rsidTr="008F26F8">
        <w:trPr>
          <w:trHeight w:val="20"/>
          <w:jc w:val="center"/>
        </w:trPr>
        <w:tc>
          <w:tcPr>
            <w:tcW w:w="4677" w:type="dxa"/>
          </w:tcPr>
          <w:p w14:paraId="2FCAE6F0"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KARINA LABASTIDA SOTELO</w:t>
            </w:r>
          </w:p>
          <w:p w14:paraId="160A5849" w14:textId="77777777" w:rsidR="00220AC2" w:rsidRPr="002262B8" w:rsidRDefault="00220AC2" w:rsidP="002262B8">
            <w:pPr>
              <w:ind w:right="166"/>
              <w:jc w:val="center"/>
              <w:rPr>
                <w:rFonts w:ascii="Times New Roman" w:eastAsia="Arial MT" w:hAnsi="Times New Roman" w:cs="Times New Roman"/>
                <w:b/>
                <w:sz w:val="24"/>
                <w:szCs w:val="24"/>
                <w:lang w:val="es-MX"/>
              </w:rPr>
            </w:pPr>
          </w:p>
        </w:tc>
        <w:tc>
          <w:tcPr>
            <w:tcW w:w="4678" w:type="dxa"/>
          </w:tcPr>
          <w:p w14:paraId="25E9ACDB"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DIONICIO JORGE GARCÍA SÁNCHEZ</w:t>
            </w:r>
          </w:p>
        </w:tc>
      </w:tr>
      <w:tr w:rsidR="00220AC2" w:rsidRPr="002262B8" w14:paraId="6D637207" w14:textId="77777777" w:rsidTr="008F26F8">
        <w:trPr>
          <w:trHeight w:val="20"/>
          <w:jc w:val="center"/>
        </w:trPr>
        <w:tc>
          <w:tcPr>
            <w:tcW w:w="4677" w:type="dxa"/>
          </w:tcPr>
          <w:p w14:paraId="766BC598" w14:textId="77777777" w:rsidR="00220AC2"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MÓNICA ANGÉLICA ÁLVAREZ NEMER</w:t>
            </w:r>
          </w:p>
          <w:p w14:paraId="5C8F5C7D" w14:textId="77777777" w:rsidR="00460E55" w:rsidRPr="002262B8" w:rsidRDefault="00460E55" w:rsidP="002262B8">
            <w:pPr>
              <w:ind w:right="166"/>
              <w:jc w:val="center"/>
              <w:rPr>
                <w:rFonts w:ascii="Times New Roman" w:eastAsia="Arial MT" w:hAnsi="Times New Roman" w:cs="Times New Roman"/>
                <w:b/>
                <w:sz w:val="24"/>
                <w:szCs w:val="24"/>
                <w:lang w:val="es-MX"/>
              </w:rPr>
            </w:pPr>
          </w:p>
        </w:tc>
        <w:tc>
          <w:tcPr>
            <w:tcW w:w="4678" w:type="dxa"/>
          </w:tcPr>
          <w:p w14:paraId="02DBFD35"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LUZ MA. HERNÁNDEZ BERMÚDEZ</w:t>
            </w:r>
          </w:p>
          <w:p w14:paraId="4C8D8CE8" w14:textId="77777777" w:rsidR="00220AC2" w:rsidRPr="002262B8" w:rsidRDefault="00220AC2" w:rsidP="002262B8">
            <w:pPr>
              <w:jc w:val="center"/>
              <w:rPr>
                <w:rFonts w:ascii="Times New Roman" w:eastAsia="Arial MT" w:hAnsi="Times New Roman" w:cs="Times New Roman"/>
                <w:b/>
                <w:sz w:val="24"/>
                <w:szCs w:val="24"/>
                <w:lang w:val="es-MX"/>
              </w:rPr>
            </w:pPr>
          </w:p>
        </w:tc>
      </w:tr>
      <w:tr w:rsidR="00220AC2" w:rsidRPr="002262B8" w14:paraId="46FD374B" w14:textId="77777777" w:rsidTr="008F26F8">
        <w:trPr>
          <w:trHeight w:val="20"/>
          <w:jc w:val="center"/>
        </w:trPr>
        <w:tc>
          <w:tcPr>
            <w:tcW w:w="4677" w:type="dxa"/>
          </w:tcPr>
          <w:p w14:paraId="1B1A6DE8"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MAX AGUSTÍN CORREA HERNÁNDEZ</w:t>
            </w:r>
          </w:p>
        </w:tc>
        <w:tc>
          <w:tcPr>
            <w:tcW w:w="4678" w:type="dxa"/>
          </w:tcPr>
          <w:p w14:paraId="5FF71E64"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ABRAHAM SARONE CAMPOS</w:t>
            </w:r>
          </w:p>
          <w:p w14:paraId="2655DC9D" w14:textId="77777777" w:rsidR="00220AC2" w:rsidRPr="002262B8" w:rsidRDefault="00220AC2" w:rsidP="002262B8">
            <w:pPr>
              <w:jc w:val="center"/>
              <w:rPr>
                <w:rFonts w:ascii="Times New Roman" w:eastAsia="Arial MT" w:hAnsi="Times New Roman" w:cs="Times New Roman"/>
                <w:b/>
                <w:sz w:val="24"/>
                <w:szCs w:val="24"/>
                <w:lang w:val="es-MX"/>
              </w:rPr>
            </w:pPr>
          </w:p>
        </w:tc>
      </w:tr>
      <w:tr w:rsidR="00220AC2" w:rsidRPr="002262B8" w14:paraId="161EC72D" w14:textId="77777777" w:rsidTr="008F26F8">
        <w:trPr>
          <w:trHeight w:val="20"/>
          <w:jc w:val="center"/>
        </w:trPr>
        <w:tc>
          <w:tcPr>
            <w:tcW w:w="4677" w:type="dxa"/>
          </w:tcPr>
          <w:p w14:paraId="7B3F244A"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ALICIA MERCADO MORENO</w:t>
            </w:r>
          </w:p>
        </w:tc>
        <w:tc>
          <w:tcPr>
            <w:tcW w:w="4678" w:type="dxa"/>
          </w:tcPr>
          <w:p w14:paraId="4060283D"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LOURDES JEZABEL DELGADO FLORES</w:t>
            </w:r>
          </w:p>
          <w:p w14:paraId="43F481A7" w14:textId="77777777" w:rsidR="00220AC2" w:rsidRPr="002262B8" w:rsidRDefault="00220AC2" w:rsidP="002262B8">
            <w:pPr>
              <w:jc w:val="center"/>
              <w:rPr>
                <w:rFonts w:ascii="Times New Roman" w:eastAsia="Arial MT" w:hAnsi="Times New Roman" w:cs="Times New Roman"/>
                <w:b/>
                <w:sz w:val="24"/>
                <w:szCs w:val="24"/>
                <w:lang w:val="es-MX"/>
              </w:rPr>
            </w:pPr>
          </w:p>
        </w:tc>
      </w:tr>
      <w:tr w:rsidR="00220AC2" w:rsidRPr="002262B8" w14:paraId="05F8DA6F" w14:textId="77777777" w:rsidTr="008F26F8">
        <w:trPr>
          <w:trHeight w:val="20"/>
          <w:jc w:val="center"/>
        </w:trPr>
        <w:tc>
          <w:tcPr>
            <w:tcW w:w="4677" w:type="dxa"/>
          </w:tcPr>
          <w:p w14:paraId="35CBC537"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EMILIANO AGUIRRE CRUZ</w:t>
            </w:r>
          </w:p>
          <w:p w14:paraId="6559ADD6" w14:textId="77777777" w:rsidR="00220AC2" w:rsidRPr="002262B8" w:rsidRDefault="00220AC2" w:rsidP="002262B8">
            <w:pPr>
              <w:ind w:right="166"/>
              <w:jc w:val="center"/>
              <w:rPr>
                <w:rFonts w:ascii="Times New Roman" w:eastAsia="Arial MT" w:hAnsi="Times New Roman" w:cs="Times New Roman"/>
                <w:b/>
                <w:sz w:val="24"/>
                <w:szCs w:val="24"/>
                <w:lang w:val="es-MX"/>
              </w:rPr>
            </w:pPr>
          </w:p>
        </w:tc>
        <w:tc>
          <w:tcPr>
            <w:tcW w:w="4678" w:type="dxa"/>
          </w:tcPr>
          <w:p w14:paraId="3C6EE94C"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EDITH MARISOL MERCADO TORRES</w:t>
            </w:r>
          </w:p>
        </w:tc>
      </w:tr>
      <w:tr w:rsidR="00220AC2" w:rsidRPr="002262B8" w14:paraId="2E476F1A" w14:textId="77777777" w:rsidTr="008F26F8">
        <w:trPr>
          <w:trHeight w:val="20"/>
          <w:jc w:val="center"/>
        </w:trPr>
        <w:tc>
          <w:tcPr>
            <w:tcW w:w="4677" w:type="dxa"/>
          </w:tcPr>
          <w:p w14:paraId="36E0954A"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ELBA ALDANA DUARTE</w:t>
            </w:r>
          </w:p>
        </w:tc>
        <w:tc>
          <w:tcPr>
            <w:tcW w:w="4678" w:type="dxa"/>
          </w:tcPr>
          <w:p w14:paraId="60CBFDDD"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CAMILO MURILLO ZAVALA</w:t>
            </w:r>
          </w:p>
          <w:p w14:paraId="0CD6FA27" w14:textId="77777777" w:rsidR="00220AC2" w:rsidRPr="002262B8" w:rsidRDefault="00220AC2" w:rsidP="002262B8">
            <w:pPr>
              <w:jc w:val="center"/>
              <w:rPr>
                <w:rFonts w:ascii="Times New Roman" w:eastAsia="Arial MT" w:hAnsi="Times New Roman" w:cs="Times New Roman"/>
                <w:b/>
                <w:sz w:val="24"/>
                <w:szCs w:val="24"/>
                <w:lang w:val="es-MX"/>
              </w:rPr>
            </w:pPr>
          </w:p>
        </w:tc>
      </w:tr>
      <w:tr w:rsidR="00220AC2" w:rsidRPr="002262B8" w14:paraId="0E6BB7F6" w14:textId="77777777" w:rsidTr="008F26F8">
        <w:trPr>
          <w:trHeight w:val="20"/>
          <w:jc w:val="center"/>
        </w:trPr>
        <w:tc>
          <w:tcPr>
            <w:tcW w:w="4677" w:type="dxa"/>
          </w:tcPr>
          <w:p w14:paraId="057E167C"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MARÍA DEL CARMEN DE LA ROSA</w:t>
            </w:r>
          </w:p>
          <w:p w14:paraId="513144F3"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MENDOZA</w:t>
            </w:r>
          </w:p>
          <w:p w14:paraId="6A2EF711" w14:textId="77777777" w:rsidR="00220AC2" w:rsidRPr="002262B8" w:rsidRDefault="00220AC2" w:rsidP="002262B8">
            <w:pPr>
              <w:ind w:right="166"/>
              <w:jc w:val="center"/>
              <w:rPr>
                <w:rFonts w:ascii="Times New Roman" w:eastAsia="Arial MT" w:hAnsi="Times New Roman" w:cs="Times New Roman"/>
                <w:b/>
                <w:sz w:val="24"/>
                <w:szCs w:val="24"/>
                <w:lang w:val="es-MX"/>
              </w:rPr>
            </w:pPr>
          </w:p>
        </w:tc>
        <w:tc>
          <w:tcPr>
            <w:tcW w:w="4678" w:type="dxa"/>
          </w:tcPr>
          <w:p w14:paraId="26C92A62"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AZUCENA CISNEROS COSS</w:t>
            </w:r>
          </w:p>
        </w:tc>
      </w:tr>
      <w:tr w:rsidR="00220AC2" w:rsidRPr="002262B8" w14:paraId="48752103" w14:textId="77777777" w:rsidTr="008F26F8">
        <w:trPr>
          <w:trHeight w:val="20"/>
          <w:jc w:val="center"/>
        </w:trPr>
        <w:tc>
          <w:tcPr>
            <w:tcW w:w="4677" w:type="dxa"/>
          </w:tcPr>
          <w:p w14:paraId="557D2159"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RAUL PONCE ELIZALDE</w:t>
            </w:r>
          </w:p>
        </w:tc>
        <w:tc>
          <w:tcPr>
            <w:tcW w:w="4678" w:type="dxa"/>
          </w:tcPr>
          <w:p w14:paraId="3C752A06"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 xml:space="preserve">MARCO ANTONIO CRUZ </w:t>
            </w:r>
            <w:proofErr w:type="spellStart"/>
            <w:r w:rsidRPr="002262B8">
              <w:rPr>
                <w:rFonts w:ascii="Times New Roman" w:eastAsia="Arial MT" w:hAnsi="Times New Roman" w:cs="Times New Roman"/>
                <w:b/>
                <w:sz w:val="24"/>
                <w:szCs w:val="24"/>
                <w:lang w:val="es-MX"/>
              </w:rPr>
              <w:t>CRUZ</w:t>
            </w:r>
            <w:proofErr w:type="spellEnd"/>
          </w:p>
          <w:p w14:paraId="75DA0816" w14:textId="77777777" w:rsidR="00220AC2" w:rsidRPr="002262B8" w:rsidRDefault="00220AC2" w:rsidP="002262B8">
            <w:pPr>
              <w:jc w:val="center"/>
              <w:rPr>
                <w:rFonts w:ascii="Times New Roman" w:eastAsia="Arial MT" w:hAnsi="Times New Roman" w:cs="Times New Roman"/>
                <w:b/>
                <w:sz w:val="24"/>
                <w:szCs w:val="24"/>
                <w:lang w:val="es-MX"/>
              </w:rPr>
            </w:pPr>
          </w:p>
        </w:tc>
      </w:tr>
      <w:tr w:rsidR="00220AC2" w:rsidRPr="002262B8" w14:paraId="506A868F" w14:textId="77777777" w:rsidTr="008F26F8">
        <w:trPr>
          <w:trHeight w:val="20"/>
          <w:jc w:val="center"/>
        </w:trPr>
        <w:tc>
          <w:tcPr>
            <w:tcW w:w="4677" w:type="dxa"/>
          </w:tcPr>
          <w:p w14:paraId="50805504" w14:textId="77777777" w:rsidR="00220AC2" w:rsidRPr="002262B8" w:rsidRDefault="00220AC2" w:rsidP="002262B8">
            <w:pPr>
              <w:ind w:right="166"/>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MARIO ARIEL JUÁREZ RODRÍGUEZ</w:t>
            </w:r>
          </w:p>
        </w:tc>
        <w:tc>
          <w:tcPr>
            <w:tcW w:w="4678" w:type="dxa"/>
          </w:tcPr>
          <w:p w14:paraId="664A6DFE" w14:textId="77777777" w:rsidR="00220AC2" w:rsidRPr="002262B8" w:rsidRDefault="00220AC2" w:rsidP="002262B8">
            <w:pPr>
              <w:jc w:val="center"/>
              <w:rPr>
                <w:rFonts w:ascii="Times New Roman" w:eastAsia="Arial MT" w:hAnsi="Times New Roman" w:cs="Times New Roman"/>
                <w:b/>
                <w:sz w:val="24"/>
                <w:szCs w:val="24"/>
                <w:lang w:val="es-MX"/>
              </w:rPr>
            </w:pPr>
            <w:r w:rsidRPr="002262B8">
              <w:rPr>
                <w:rFonts w:ascii="Times New Roman" w:eastAsia="Arial MT" w:hAnsi="Times New Roman" w:cs="Times New Roman"/>
                <w:b/>
                <w:sz w:val="24"/>
                <w:szCs w:val="24"/>
                <w:lang w:val="es-MX"/>
              </w:rPr>
              <w:t>GERARDO ULLOA PÉREZ</w:t>
            </w:r>
          </w:p>
        </w:tc>
      </w:tr>
    </w:tbl>
    <w:p w14:paraId="21B8FB43"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508BEE9D"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234DDC7F" w14:textId="77777777" w:rsidR="00220AC2" w:rsidRPr="002262B8" w:rsidRDefault="00220AC2"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p>
    <w:p w14:paraId="7D10B758" w14:textId="77777777" w:rsidR="00220AC2" w:rsidRPr="002262B8" w:rsidRDefault="00220AC2"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PROYECTO DE PUNTO DE ACUERDO</w:t>
      </w:r>
    </w:p>
    <w:p w14:paraId="0556A88D"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688CED2E" w14:textId="77777777" w:rsidR="00220AC2" w:rsidRPr="002262B8" w:rsidRDefault="00220AC2"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LA H. LXI LEGISLATURA DEL ESTADO DE MÉXICO EN EJERCICIO DE LAS FACULTADES QUE LE CONFIEREN LOS ARTÍCULOS 57 Y 61, FRACCIÓN I, DE LA CONSTITUCIÓN POLÍTICA DEL ESTADO LIBRE Y SOBERANO DE MÉXICO; 38 FRACCIÓN IV, DE LA LEY ORGÁNICA DEL PODER LEGISLATIVO DEL ESTADO LIBRE Y SOBERANO DE MÉXICO; Y 72 DEL REGLAMENTO DEL PODER LEGISLATIVO DEL ESTADO DE MÉXICO, HA TENIDO A BIEN EMITIR EL SIGUIENTE:</w:t>
      </w:r>
    </w:p>
    <w:p w14:paraId="0173F440"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586DFC5D" w14:textId="77777777" w:rsidR="00220AC2" w:rsidRPr="002262B8" w:rsidRDefault="00220AC2"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ACUERDO</w:t>
      </w:r>
    </w:p>
    <w:p w14:paraId="0E774FB6"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1239A27B" w14:textId="77777777" w:rsidR="00220AC2" w:rsidRPr="002262B8" w:rsidRDefault="00220AC2"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 xml:space="preserve">ÚNICO. </w:t>
      </w:r>
      <w:r w:rsidRPr="002262B8">
        <w:rPr>
          <w:rFonts w:ascii="Times New Roman" w:eastAsia="Arial" w:hAnsi="Times New Roman" w:cs="Times New Roman"/>
          <w:bCs/>
          <w:sz w:val="24"/>
          <w:szCs w:val="24"/>
        </w:rPr>
        <w:t xml:space="preserve">Se exhorta de manera respetuosa </w:t>
      </w:r>
      <w:r w:rsidRPr="002262B8">
        <w:rPr>
          <w:rFonts w:ascii="Times New Roman" w:eastAsia="Arial" w:hAnsi="Times New Roman" w:cs="Times New Roman"/>
          <w:b/>
          <w:bCs/>
          <w:sz w:val="24"/>
          <w:szCs w:val="24"/>
        </w:rPr>
        <w:t>los 125 Ayuntamientos del Estado de México para que en el ámbito de sus competencias implementen programas integrales, de mantenimiento, construcción o rehabilitación de calles y avenidas, a mediano y largo plazo.</w:t>
      </w:r>
    </w:p>
    <w:p w14:paraId="481B0659"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4FCF70FA" w14:textId="77777777" w:rsidR="00220AC2" w:rsidRPr="002262B8" w:rsidRDefault="00220AC2" w:rsidP="002262B8">
      <w:pPr>
        <w:widowControl w:val="0"/>
        <w:autoSpaceDE w:val="0"/>
        <w:autoSpaceDN w:val="0"/>
        <w:spacing w:after="0" w:line="240" w:lineRule="auto"/>
        <w:ind w:right="49"/>
        <w:jc w:val="center"/>
        <w:rPr>
          <w:rFonts w:ascii="Times New Roman" w:eastAsia="Arial MT" w:hAnsi="Times New Roman" w:cs="Times New Roman"/>
          <w:sz w:val="24"/>
          <w:szCs w:val="24"/>
        </w:rPr>
      </w:pPr>
      <w:r w:rsidRPr="002262B8">
        <w:rPr>
          <w:rFonts w:ascii="Times New Roman" w:eastAsia="Arial MT" w:hAnsi="Times New Roman" w:cs="Times New Roman"/>
          <w:b/>
          <w:sz w:val="24"/>
          <w:szCs w:val="24"/>
        </w:rPr>
        <w:t>TRANSITORIOS</w:t>
      </w:r>
      <w:r w:rsidRPr="002262B8">
        <w:rPr>
          <w:rFonts w:ascii="Times New Roman" w:eastAsia="Arial MT" w:hAnsi="Times New Roman" w:cs="Times New Roman"/>
          <w:sz w:val="24"/>
          <w:szCs w:val="24"/>
        </w:rPr>
        <w:t>:</w:t>
      </w:r>
    </w:p>
    <w:p w14:paraId="642E0F32"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5609CBFA"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PRIMERO</w:t>
      </w:r>
      <w:r w:rsidRPr="002262B8">
        <w:rPr>
          <w:rFonts w:ascii="Times New Roman" w:eastAsia="Arial MT" w:hAnsi="Times New Roman" w:cs="Times New Roman"/>
          <w:sz w:val="24"/>
          <w:szCs w:val="24"/>
        </w:rPr>
        <w:t>. Publíquese el presente Decreto en el periódico oficial “Gaceta del Gobierno” del Estado Libre y Soberano de México.</w:t>
      </w:r>
    </w:p>
    <w:p w14:paraId="50E3155A"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32B70E3D"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SEGUNDO. </w:t>
      </w:r>
      <w:r w:rsidRPr="002262B8">
        <w:rPr>
          <w:rFonts w:ascii="Times New Roman" w:eastAsia="Arial MT" w:hAnsi="Times New Roman" w:cs="Times New Roman"/>
          <w:sz w:val="24"/>
          <w:szCs w:val="24"/>
        </w:rPr>
        <w:t>Comuníquese a las autoridades correspondientes.</w:t>
      </w:r>
    </w:p>
    <w:p w14:paraId="33AA0D42"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1DCB6150" w14:textId="77777777" w:rsidR="00220AC2" w:rsidRPr="002262B8" w:rsidRDefault="00220AC2"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Dado en el Palacio del Poder Legislativo, en la ciudad de Toluca de Lerdo, capital del Estado de México, a los ________ días del mes de ________ </w:t>
      </w:r>
      <w:proofErr w:type="spellStart"/>
      <w:r w:rsidRPr="002262B8">
        <w:rPr>
          <w:rFonts w:ascii="Times New Roman" w:eastAsia="Arial MT" w:hAnsi="Times New Roman" w:cs="Times New Roman"/>
          <w:sz w:val="24"/>
          <w:szCs w:val="24"/>
        </w:rPr>
        <w:t>de</w:t>
      </w:r>
      <w:proofErr w:type="spellEnd"/>
      <w:r w:rsidRPr="002262B8">
        <w:rPr>
          <w:rFonts w:ascii="Times New Roman" w:eastAsia="Arial MT" w:hAnsi="Times New Roman" w:cs="Times New Roman"/>
          <w:sz w:val="24"/>
          <w:szCs w:val="24"/>
        </w:rPr>
        <w:t xml:space="preserve"> dos mil veintitrés.</w:t>
      </w:r>
    </w:p>
    <w:p w14:paraId="68E8D198" w14:textId="77777777" w:rsidR="005A2701" w:rsidRDefault="005A2701" w:rsidP="002262B8">
      <w:pPr>
        <w:pStyle w:val="Sinespaciado"/>
        <w:ind w:right="49"/>
        <w:rPr>
          <w:rFonts w:ascii="Times New Roman" w:hAnsi="Times New Roman" w:cs="Times New Roman"/>
          <w:sz w:val="24"/>
          <w:szCs w:val="24"/>
        </w:rPr>
      </w:pPr>
    </w:p>
    <w:p w14:paraId="0B57F970" w14:textId="77777777" w:rsidR="007A7B53" w:rsidRPr="007A7B53" w:rsidRDefault="007A7B53" w:rsidP="007A7B53">
      <w:pPr>
        <w:pStyle w:val="Sinespaciado"/>
        <w:ind w:right="49"/>
        <w:rPr>
          <w:rFonts w:ascii="Times New Roman" w:hAnsi="Times New Roman" w:cs="Times New Roman"/>
          <w:sz w:val="24"/>
          <w:szCs w:val="24"/>
        </w:rPr>
      </w:pPr>
    </w:p>
    <w:p w14:paraId="678072D3" w14:textId="77777777" w:rsidR="007A7B53" w:rsidRDefault="007A7B53" w:rsidP="007A7B53">
      <w:pPr>
        <w:spacing w:after="0" w:line="240" w:lineRule="auto"/>
        <w:jc w:val="both"/>
        <w:rPr>
          <w:rFonts w:ascii="Times New Roman" w:eastAsia="MS Mincho" w:hAnsi="Times New Roman" w:cs="Times New Roman"/>
          <w:b/>
          <w:sz w:val="24"/>
          <w:szCs w:val="24"/>
          <w:lang w:val="es-ES_tradnl"/>
        </w:rPr>
      </w:pPr>
    </w:p>
    <w:p w14:paraId="7100785E" w14:textId="77777777" w:rsidR="007A7B53" w:rsidRPr="007A7B53" w:rsidRDefault="007A7B53" w:rsidP="007A7B53">
      <w:pPr>
        <w:spacing w:after="0" w:line="240" w:lineRule="auto"/>
        <w:jc w:val="both"/>
        <w:rPr>
          <w:rFonts w:ascii="Times New Roman" w:eastAsia="MS Mincho" w:hAnsi="Times New Roman" w:cs="Times New Roman"/>
          <w:b/>
          <w:sz w:val="24"/>
          <w:szCs w:val="24"/>
          <w:lang w:val="es-ES_tradnl"/>
        </w:rPr>
      </w:pPr>
      <w:r w:rsidRPr="007A7B53">
        <w:rPr>
          <w:rFonts w:ascii="Times New Roman" w:eastAsia="MS Mincho" w:hAnsi="Times New Roman" w:cs="Times New Roman"/>
          <w:b/>
          <w:sz w:val="24"/>
          <w:szCs w:val="24"/>
          <w:lang w:val="es-ES_tradnl"/>
        </w:rPr>
        <w:t xml:space="preserve">LA H. “LXI” LEGISLATURA DEL ESTADO DE MÉXICO EN EJERCICIO DE LAS FACULTADES QUE LE CONFIEREN LOS ARTÍCULOS 57 Y 61 FRACCIÓN I DE LA CONSTITUCIÓN POLÍTICA DEL ESTADO LIBRE Y SOBERANO DE MÉXICO, 38 FRACCIÓN IV DE LA LEY ORGÁNICA DEL PODER LEGISLATIVO DEL ESTADO LIBRE Y SOBERANO DE MÉXICO Y 72 DEL REGLAMENTO DEL PODER LEGISLATIVO DEL ESTADO DE MÉXICO, HA TENIDO A BIEN EMITIR EL SIGUIENTE: </w:t>
      </w:r>
    </w:p>
    <w:p w14:paraId="3A169147" w14:textId="77777777" w:rsidR="007A7B53" w:rsidRPr="007A7B53" w:rsidRDefault="007A7B53" w:rsidP="007A7B53">
      <w:pPr>
        <w:spacing w:after="0" w:line="240" w:lineRule="auto"/>
        <w:jc w:val="both"/>
        <w:rPr>
          <w:rFonts w:ascii="Times New Roman" w:eastAsia="MS Mincho" w:hAnsi="Times New Roman" w:cs="Times New Roman"/>
          <w:b/>
          <w:sz w:val="24"/>
          <w:szCs w:val="24"/>
          <w:lang w:val="es-ES_tradnl"/>
        </w:rPr>
      </w:pPr>
    </w:p>
    <w:p w14:paraId="64CC45D4" w14:textId="77777777" w:rsidR="007A7B53" w:rsidRPr="007A7B53" w:rsidRDefault="007A7B53" w:rsidP="007A7B53">
      <w:pPr>
        <w:spacing w:after="0" w:line="240" w:lineRule="auto"/>
        <w:jc w:val="center"/>
        <w:rPr>
          <w:rFonts w:ascii="Times New Roman" w:eastAsia="MS Mincho" w:hAnsi="Times New Roman" w:cs="Times New Roman"/>
          <w:b/>
          <w:sz w:val="24"/>
          <w:szCs w:val="24"/>
          <w:lang w:val="es-ES_tradnl"/>
        </w:rPr>
      </w:pPr>
      <w:r w:rsidRPr="007A7B53">
        <w:rPr>
          <w:rFonts w:ascii="Times New Roman" w:eastAsia="MS Mincho" w:hAnsi="Times New Roman" w:cs="Times New Roman"/>
          <w:b/>
          <w:sz w:val="24"/>
          <w:szCs w:val="24"/>
          <w:lang w:val="es-ES_tradnl"/>
        </w:rPr>
        <w:t>A C U E R D O</w:t>
      </w:r>
    </w:p>
    <w:p w14:paraId="0B9FCE94" w14:textId="77777777" w:rsidR="007A7B53" w:rsidRPr="007A7B53" w:rsidRDefault="007A7B53" w:rsidP="007A7B53">
      <w:pPr>
        <w:spacing w:after="0" w:line="240" w:lineRule="auto"/>
        <w:jc w:val="both"/>
        <w:rPr>
          <w:rFonts w:ascii="Times New Roman" w:eastAsia="MS Mincho" w:hAnsi="Times New Roman" w:cs="Times New Roman"/>
          <w:b/>
          <w:sz w:val="24"/>
          <w:szCs w:val="24"/>
          <w:lang w:val="es-ES_tradnl"/>
        </w:rPr>
      </w:pPr>
    </w:p>
    <w:p w14:paraId="0CC4C136" w14:textId="77777777" w:rsidR="007A7B53" w:rsidRPr="007A7B53" w:rsidRDefault="007A7B53" w:rsidP="007A7B53">
      <w:pPr>
        <w:spacing w:after="0" w:line="240" w:lineRule="auto"/>
        <w:jc w:val="both"/>
        <w:rPr>
          <w:rFonts w:ascii="Times New Roman" w:eastAsia="MS Mincho" w:hAnsi="Times New Roman" w:cs="Times New Roman"/>
          <w:sz w:val="24"/>
          <w:szCs w:val="24"/>
          <w:lang w:val="es-ES_tradnl"/>
        </w:rPr>
      </w:pPr>
      <w:r w:rsidRPr="007A7B53">
        <w:rPr>
          <w:rFonts w:ascii="Times New Roman" w:eastAsia="MS Mincho" w:hAnsi="Times New Roman" w:cs="Times New Roman"/>
          <w:b/>
          <w:sz w:val="24"/>
          <w:szCs w:val="24"/>
          <w:lang w:val="es-ES_tradnl"/>
        </w:rPr>
        <w:t>ÚNICO.</w:t>
      </w:r>
      <w:r w:rsidRPr="007A7B53">
        <w:rPr>
          <w:rFonts w:ascii="Times New Roman" w:eastAsia="MS Mincho" w:hAnsi="Times New Roman" w:cs="Times New Roman"/>
          <w:sz w:val="24"/>
          <w:szCs w:val="24"/>
          <w:lang w:val="es-ES_tradnl"/>
        </w:rPr>
        <w:t xml:space="preserve"> Se exhorta de manera respetuosa los 125 Ayuntamientos del Estado de México para que en el ámbito de sus competencias implementen programas integrales, de mantenimiento, construcción o rehabilitación de calles y avenidas, a mediano y largo plazo. </w:t>
      </w:r>
    </w:p>
    <w:p w14:paraId="7334E5FE" w14:textId="77777777" w:rsidR="007A7B53" w:rsidRPr="007A7B53" w:rsidRDefault="007A7B53" w:rsidP="007A7B53">
      <w:pPr>
        <w:spacing w:after="0" w:line="240" w:lineRule="auto"/>
        <w:jc w:val="both"/>
        <w:rPr>
          <w:rFonts w:ascii="Times New Roman" w:eastAsia="MS Mincho" w:hAnsi="Times New Roman" w:cs="Times New Roman"/>
          <w:sz w:val="24"/>
          <w:szCs w:val="24"/>
          <w:lang w:val="es-ES_tradnl"/>
        </w:rPr>
      </w:pPr>
    </w:p>
    <w:p w14:paraId="6BECEAED" w14:textId="77777777" w:rsidR="007A7B53" w:rsidRPr="007A7B53" w:rsidRDefault="007A7B53" w:rsidP="007A7B53">
      <w:pPr>
        <w:spacing w:after="0" w:line="240" w:lineRule="auto"/>
        <w:jc w:val="center"/>
        <w:rPr>
          <w:rFonts w:ascii="Times New Roman" w:eastAsia="MS Mincho" w:hAnsi="Times New Roman" w:cs="Times New Roman"/>
          <w:b/>
          <w:sz w:val="24"/>
          <w:szCs w:val="24"/>
          <w:lang w:val="es-ES_tradnl"/>
        </w:rPr>
      </w:pPr>
      <w:r w:rsidRPr="007A7B53">
        <w:rPr>
          <w:rFonts w:ascii="Times New Roman" w:eastAsia="MS Mincho" w:hAnsi="Times New Roman" w:cs="Times New Roman"/>
          <w:b/>
          <w:sz w:val="24"/>
          <w:szCs w:val="24"/>
          <w:lang w:val="es-ES_tradnl"/>
        </w:rPr>
        <w:t>T R A N S I T O R I O S</w:t>
      </w:r>
    </w:p>
    <w:p w14:paraId="7AFD7E21" w14:textId="77777777" w:rsidR="007A7B53" w:rsidRPr="007A7B53" w:rsidRDefault="007A7B53" w:rsidP="007A7B53">
      <w:pPr>
        <w:spacing w:after="0" w:line="240" w:lineRule="auto"/>
        <w:jc w:val="both"/>
        <w:rPr>
          <w:rFonts w:ascii="Times New Roman" w:eastAsia="MS Mincho" w:hAnsi="Times New Roman" w:cs="Times New Roman"/>
          <w:b/>
          <w:sz w:val="24"/>
          <w:szCs w:val="24"/>
          <w:lang w:val="es-ES_tradnl"/>
        </w:rPr>
      </w:pPr>
    </w:p>
    <w:p w14:paraId="69DCB7E3" w14:textId="77777777" w:rsidR="007A7B53" w:rsidRPr="007A7B53" w:rsidRDefault="007A7B53" w:rsidP="007A7B53">
      <w:pPr>
        <w:spacing w:after="0" w:line="240" w:lineRule="auto"/>
        <w:jc w:val="both"/>
        <w:rPr>
          <w:rFonts w:ascii="Times New Roman" w:eastAsia="MS Mincho" w:hAnsi="Times New Roman" w:cs="Times New Roman"/>
          <w:sz w:val="24"/>
          <w:szCs w:val="24"/>
          <w:lang w:val="es-ES_tradnl"/>
        </w:rPr>
      </w:pPr>
      <w:r w:rsidRPr="007A7B53">
        <w:rPr>
          <w:rFonts w:ascii="Times New Roman" w:eastAsia="MS Mincho" w:hAnsi="Times New Roman" w:cs="Times New Roman"/>
          <w:b/>
          <w:sz w:val="24"/>
          <w:szCs w:val="24"/>
          <w:lang w:val="es-ES_tradnl"/>
        </w:rPr>
        <w:t>PRIMERO.</w:t>
      </w:r>
      <w:r w:rsidRPr="007A7B53">
        <w:rPr>
          <w:rFonts w:ascii="Times New Roman" w:eastAsia="MS Mincho" w:hAnsi="Times New Roman" w:cs="Times New Roman"/>
          <w:sz w:val="24"/>
          <w:szCs w:val="24"/>
          <w:lang w:val="es-ES_tradnl"/>
        </w:rPr>
        <w:t xml:space="preserve"> Publíquese el presente Acuerdo en el Periódico Oficial “Gaceta del Gobierno”.</w:t>
      </w:r>
    </w:p>
    <w:p w14:paraId="53878210" w14:textId="77777777" w:rsidR="007A7B53" w:rsidRPr="007A7B53" w:rsidRDefault="007A7B53" w:rsidP="007A7B53">
      <w:pPr>
        <w:spacing w:after="0" w:line="240" w:lineRule="auto"/>
        <w:jc w:val="both"/>
        <w:rPr>
          <w:rFonts w:ascii="Times New Roman" w:eastAsia="MS Mincho" w:hAnsi="Times New Roman" w:cs="Times New Roman"/>
          <w:sz w:val="24"/>
          <w:szCs w:val="24"/>
          <w:lang w:val="es-ES_tradnl"/>
        </w:rPr>
      </w:pPr>
    </w:p>
    <w:p w14:paraId="109590A8" w14:textId="77777777" w:rsidR="007A7B53" w:rsidRPr="007A7B53" w:rsidRDefault="007A7B53" w:rsidP="007A7B53">
      <w:pPr>
        <w:spacing w:after="0" w:line="240" w:lineRule="auto"/>
        <w:jc w:val="both"/>
        <w:rPr>
          <w:rFonts w:ascii="Times New Roman" w:eastAsia="MS Mincho" w:hAnsi="Times New Roman" w:cs="Times New Roman"/>
          <w:b/>
          <w:sz w:val="24"/>
          <w:szCs w:val="24"/>
          <w:lang w:val="es-ES_tradnl"/>
        </w:rPr>
      </w:pPr>
      <w:r w:rsidRPr="007A7B53">
        <w:rPr>
          <w:rFonts w:ascii="Times New Roman" w:eastAsia="MS Mincho" w:hAnsi="Times New Roman" w:cs="Times New Roman"/>
          <w:b/>
          <w:sz w:val="24"/>
          <w:szCs w:val="24"/>
          <w:lang w:val="es-ES_tradnl"/>
        </w:rPr>
        <w:t>SEGUNDO.</w:t>
      </w:r>
      <w:r w:rsidRPr="007A7B53">
        <w:rPr>
          <w:rFonts w:ascii="Times New Roman" w:eastAsia="MS Mincho" w:hAnsi="Times New Roman" w:cs="Times New Roman"/>
          <w:sz w:val="24"/>
          <w:szCs w:val="24"/>
          <w:lang w:val="es-ES_tradnl"/>
        </w:rPr>
        <w:t xml:space="preserve"> Comuníquese a las autoridades correspondientes.</w:t>
      </w:r>
    </w:p>
    <w:p w14:paraId="54DB45A3" w14:textId="77777777" w:rsidR="007A7B53" w:rsidRPr="007A7B53" w:rsidRDefault="007A7B53" w:rsidP="007A7B53">
      <w:pPr>
        <w:spacing w:after="0" w:line="240" w:lineRule="auto"/>
        <w:jc w:val="both"/>
        <w:rPr>
          <w:rFonts w:ascii="Times New Roman" w:eastAsia="MS Mincho" w:hAnsi="Times New Roman" w:cs="Times New Roman"/>
          <w:b/>
          <w:sz w:val="24"/>
          <w:szCs w:val="24"/>
          <w:lang w:val="es-ES_tradnl"/>
        </w:rPr>
      </w:pPr>
    </w:p>
    <w:p w14:paraId="7B0B586D" w14:textId="77777777" w:rsidR="007A7B53" w:rsidRPr="007A7B53" w:rsidRDefault="007A7B53" w:rsidP="007A7B53">
      <w:pPr>
        <w:spacing w:after="0" w:line="240" w:lineRule="auto"/>
        <w:jc w:val="both"/>
        <w:rPr>
          <w:rFonts w:ascii="Times New Roman" w:eastAsia="MS Mincho" w:hAnsi="Times New Roman" w:cs="Times New Roman"/>
          <w:sz w:val="24"/>
          <w:szCs w:val="24"/>
          <w:lang w:val="es-ES_tradnl"/>
        </w:rPr>
      </w:pPr>
      <w:r w:rsidRPr="007A7B53">
        <w:rPr>
          <w:rFonts w:ascii="Times New Roman" w:eastAsia="MS Mincho" w:hAnsi="Times New Roman" w:cs="Times New Roman"/>
          <w:sz w:val="24"/>
          <w:szCs w:val="24"/>
          <w:lang w:val="es-ES_tradnl"/>
        </w:rPr>
        <w:t xml:space="preserve">Dado en el Palacio del Poder Legislativo, en la ciudad de Toluca de Lerdo, Capital del Estado de México, a los catorce días del mes de noviembre del dos mil veintitrés. </w:t>
      </w:r>
    </w:p>
    <w:p w14:paraId="45C1F047" w14:textId="77777777" w:rsidR="007A7B53" w:rsidRDefault="007A7B53" w:rsidP="007A7B53">
      <w:pPr>
        <w:spacing w:after="0" w:line="240" w:lineRule="auto"/>
        <w:rPr>
          <w:rFonts w:ascii="Times New Roman" w:eastAsia="MS Mincho" w:hAnsi="Times New Roman" w:cs="Times New Roman"/>
          <w:b/>
          <w:sz w:val="24"/>
          <w:szCs w:val="24"/>
          <w:lang w:val="es-ES_tradnl"/>
        </w:rPr>
      </w:pPr>
    </w:p>
    <w:p w14:paraId="663B54D5" w14:textId="77777777" w:rsidR="007A7B53" w:rsidRPr="007A7B53" w:rsidRDefault="007A7B53" w:rsidP="007A7B53">
      <w:pPr>
        <w:spacing w:after="0" w:line="240" w:lineRule="auto"/>
        <w:jc w:val="center"/>
        <w:rPr>
          <w:rFonts w:ascii="Times New Roman" w:eastAsia="MS Mincho" w:hAnsi="Times New Roman" w:cs="Times New Roman"/>
          <w:b/>
          <w:sz w:val="24"/>
          <w:szCs w:val="24"/>
          <w:lang w:val="es-ES_tradnl"/>
        </w:rPr>
      </w:pPr>
      <w:r w:rsidRPr="007A7B53">
        <w:rPr>
          <w:rFonts w:ascii="Times New Roman" w:eastAsia="MS Mincho" w:hAnsi="Times New Roman" w:cs="Times New Roman"/>
          <w:b/>
          <w:sz w:val="24"/>
          <w:szCs w:val="24"/>
          <w:lang w:val="es-ES_tradnl"/>
        </w:rPr>
        <w:t>SECRETARIAS</w:t>
      </w:r>
    </w:p>
    <w:p w14:paraId="75434CA5" w14:textId="77777777" w:rsidR="007A7B53" w:rsidRPr="007A7B53" w:rsidRDefault="007A7B53" w:rsidP="007A7B53">
      <w:pPr>
        <w:spacing w:after="0" w:line="240" w:lineRule="auto"/>
        <w:jc w:val="center"/>
        <w:rPr>
          <w:rFonts w:ascii="Times New Roman" w:eastAsia="MS Mincho" w:hAnsi="Times New Roman" w:cs="Times New Roman"/>
          <w:b/>
          <w:sz w:val="24"/>
          <w:szCs w:val="24"/>
          <w:lang w:val="es-ES_tradnl"/>
        </w:rPr>
      </w:pPr>
      <w:r w:rsidRPr="007A7B53">
        <w:rPr>
          <w:rFonts w:ascii="Times New Roman" w:eastAsia="MS Mincho" w:hAnsi="Times New Roman" w:cs="Times New Roman"/>
          <w:b/>
          <w:sz w:val="24"/>
          <w:szCs w:val="24"/>
          <w:lang w:val="es-ES_tradnl"/>
        </w:rPr>
        <w:t>DIP. VIRIDIANA FUENTES CRUZ</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7A7B53" w:rsidRPr="007A7B53" w14:paraId="2BB26F45" w14:textId="77777777" w:rsidTr="007A7B53">
        <w:trPr>
          <w:jc w:val="center"/>
        </w:trPr>
        <w:tc>
          <w:tcPr>
            <w:tcW w:w="4720" w:type="dxa"/>
            <w:hideMark/>
          </w:tcPr>
          <w:p w14:paraId="6C5BD119" w14:textId="77777777" w:rsidR="007A7B53" w:rsidRPr="007A7B53" w:rsidRDefault="007A7B53" w:rsidP="007A7B53">
            <w:pPr>
              <w:jc w:val="center"/>
              <w:rPr>
                <w:rFonts w:ascii="Times New Roman" w:hAnsi="Times New Roman" w:cs="Times New Roman"/>
                <w:b/>
              </w:rPr>
            </w:pPr>
            <w:r w:rsidRPr="007A7B53">
              <w:rPr>
                <w:rFonts w:ascii="Times New Roman" w:hAnsi="Times New Roman" w:cs="Times New Roman"/>
                <w:b/>
              </w:rPr>
              <w:t>DIP. SILVIA</w:t>
            </w:r>
          </w:p>
          <w:p w14:paraId="19718A6B" w14:textId="77777777" w:rsidR="007A7B53" w:rsidRPr="007A7B53" w:rsidRDefault="007A7B53" w:rsidP="007A7B53">
            <w:pPr>
              <w:jc w:val="center"/>
              <w:rPr>
                <w:rFonts w:ascii="Times New Roman" w:hAnsi="Times New Roman" w:cs="Times New Roman"/>
                <w:b/>
              </w:rPr>
            </w:pPr>
            <w:r w:rsidRPr="007A7B53">
              <w:rPr>
                <w:rFonts w:ascii="Times New Roman" w:hAnsi="Times New Roman" w:cs="Times New Roman"/>
                <w:b/>
              </w:rPr>
              <w:t>BARBERENA MALDONADO</w:t>
            </w:r>
          </w:p>
        </w:tc>
        <w:tc>
          <w:tcPr>
            <w:tcW w:w="4685" w:type="dxa"/>
            <w:hideMark/>
          </w:tcPr>
          <w:p w14:paraId="33D7F8B9" w14:textId="77777777" w:rsidR="007A7B53" w:rsidRPr="007A7B53" w:rsidRDefault="007A7B53" w:rsidP="007A7B53">
            <w:pPr>
              <w:jc w:val="center"/>
              <w:rPr>
                <w:rFonts w:ascii="Times New Roman" w:hAnsi="Times New Roman" w:cs="Times New Roman"/>
                <w:b/>
              </w:rPr>
            </w:pPr>
            <w:r w:rsidRPr="007A7B53">
              <w:rPr>
                <w:rFonts w:ascii="Times New Roman" w:hAnsi="Times New Roman" w:cs="Times New Roman"/>
                <w:b/>
              </w:rPr>
              <w:t>DIP. CLAUDIA DESIREE</w:t>
            </w:r>
          </w:p>
          <w:p w14:paraId="7F6DA07A" w14:textId="77777777" w:rsidR="007A7B53" w:rsidRPr="007A7B53" w:rsidRDefault="007A7B53" w:rsidP="007A7B53">
            <w:pPr>
              <w:jc w:val="center"/>
              <w:rPr>
                <w:rFonts w:ascii="Times New Roman" w:hAnsi="Times New Roman" w:cs="Times New Roman"/>
                <w:b/>
              </w:rPr>
            </w:pPr>
            <w:r w:rsidRPr="007A7B53">
              <w:rPr>
                <w:rFonts w:ascii="Times New Roman" w:hAnsi="Times New Roman" w:cs="Times New Roman"/>
                <w:b/>
              </w:rPr>
              <w:t>MORALES ROBLEDO</w:t>
            </w:r>
          </w:p>
        </w:tc>
      </w:tr>
    </w:tbl>
    <w:p w14:paraId="0BD27220" w14:textId="77777777" w:rsidR="007A7B53" w:rsidRPr="007A7B53" w:rsidRDefault="007A7B53" w:rsidP="007A7B53">
      <w:pPr>
        <w:pStyle w:val="Sinespaciado"/>
        <w:ind w:right="49"/>
        <w:rPr>
          <w:rFonts w:ascii="Times New Roman" w:hAnsi="Times New Roman" w:cs="Times New Roman"/>
          <w:sz w:val="24"/>
          <w:szCs w:val="24"/>
        </w:rPr>
      </w:pPr>
    </w:p>
    <w:p w14:paraId="766EE886" w14:textId="77777777" w:rsidR="005A2701" w:rsidRPr="002262B8" w:rsidRDefault="005A2701"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04AFD865" w14:textId="3E73F9AE" w:rsidR="005A2701" w:rsidRPr="002262B8" w:rsidRDefault="005A2701" w:rsidP="002262B8">
      <w:pPr>
        <w:spacing w:after="0" w:line="240" w:lineRule="auto"/>
        <w:jc w:val="both"/>
        <w:rPr>
          <w:rFonts w:ascii="Times New Roman" w:hAnsi="Times New Roman" w:cs="Times New Roman"/>
          <w:sz w:val="24"/>
          <w:szCs w:val="24"/>
        </w:rPr>
      </w:pPr>
    </w:p>
    <w:p w14:paraId="762679E0" w14:textId="690D4DF1"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Con sustento en el artículo 55 de la Constitución Política de la Entidad, someto a discusión la propuesta de dispensa del trámite de dictamen, y consulto si desean hacer uso de la palabra.</w:t>
      </w:r>
    </w:p>
    <w:p w14:paraId="3D1E7DE3"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Pido a quienes estén por la aprobatoria de la dispensa del trámite de dictamen del punto de acuerdo, se sirvan levantar la mano. ¿En contra? ¿En abstención?</w:t>
      </w:r>
    </w:p>
    <w:p w14:paraId="55D03C83"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Abro la discusión en lo general del punto de acuerdo, y pregunto a las diputadas y a los diputados si desean hacer uso de la palabra.</w:t>
      </w:r>
    </w:p>
    <w:p w14:paraId="30AE5FA2"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Para la votación en lo general, pido a la Secretaria abra el sistema de votación hasta por dos minutos.</w:t>
      </w:r>
    </w:p>
    <w:p w14:paraId="2C978EDD"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Si alguien desea separar algún artículo, sírvase comunicarlo.</w:t>
      </w:r>
    </w:p>
    <w:p w14:paraId="4D5072ED"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Ábrase el sistema de votación hasta por dos minutos.</w:t>
      </w:r>
    </w:p>
    <w:p w14:paraId="2255C23F" w14:textId="4F0818E5" w:rsidR="00A23993" w:rsidRPr="002262B8" w:rsidRDefault="00A23993" w:rsidP="002262B8">
      <w:pPr>
        <w:spacing w:after="0" w:line="240" w:lineRule="auto"/>
        <w:jc w:val="center"/>
        <w:rPr>
          <w:rFonts w:ascii="Times New Roman" w:hAnsi="Times New Roman" w:cs="Times New Roman"/>
          <w:i/>
          <w:sz w:val="24"/>
          <w:szCs w:val="24"/>
        </w:rPr>
      </w:pPr>
      <w:r w:rsidRPr="002262B8">
        <w:rPr>
          <w:rFonts w:ascii="Times New Roman" w:hAnsi="Times New Roman" w:cs="Times New Roman"/>
          <w:i/>
          <w:sz w:val="24"/>
          <w:szCs w:val="24"/>
        </w:rPr>
        <w:t>(Votación nominal)</w:t>
      </w:r>
    </w:p>
    <w:p w14:paraId="4F099DB0"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¿Algún diputado que falte por emitir su voto?</w:t>
      </w:r>
    </w:p>
    <w:p w14:paraId="3EF3489F"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Presidenta, el punto de acuerdo ha sido aprobado por lo general por unanimidad de votos.</w:t>
      </w:r>
    </w:p>
    <w:p w14:paraId="1635D3E1"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Se tiene por aprobado en lo general el punto de acuerdo, y se declara también su aprobación en lo particular.</w:t>
      </w:r>
    </w:p>
    <w:p w14:paraId="2A0E2998"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En el punto 14, la diputada María del Rosario Elizalde Vázquez presenta, en nombre del Grupo Parlamentario del Partido morena, punto de acuerdo de urgente y obvia resolución mediante el cual se exhorta de manera respetuosa a los 125 ayuntamientos de la Entidad.</w:t>
      </w:r>
    </w:p>
    <w:p w14:paraId="7C5E714D"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Adelante, diputada.</w:t>
      </w:r>
    </w:p>
    <w:p w14:paraId="4E2D82F2" w14:textId="77777777" w:rsidR="00A23993" w:rsidRPr="002262B8" w:rsidRDefault="00A23993" w:rsidP="002262B8">
      <w:pPr>
        <w:spacing w:after="0" w:line="240" w:lineRule="aut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 xml:space="preserve">DIP. MARÍA DEL ROSARIO ELIZALDE VÁZQUEZ. </w:t>
      </w:r>
      <w:r w:rsidRPr="002262B8">
        <w:rPr>
          <w:rFonts w:ascii="Times New Roman" w:eastAsia="Times New Roman" w:hAnsi="Times New Roman" w:cs="Times New Roman"/>
          <w:sz w:val="24"/>
          <w:szCs w:val="24"/>
          <w:lang w:eastAsia="es-MX"/>
        </w:rPr>
        <w:t>Muy buenas tardes, compañeras y compañeros diputados de esta Honorable LXI Legislatura.</w:t>
      </w:r>
    </w:p>
    <w:p w14:paraId="43054E03" w14:textId="77777777" w:rsidR="00A23993" w:rsidRPr="002262B8" w:rsidRDefault="00A23993" w:rsidP="002262B8">
      <w:pPr>
        <w:spacing w:after="0" w:line="240" w:lineRule="aut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Saludo con mucho gusto también, y con agradecimiento, a los medios de comunicación por medio de los cuales damos a conocer nuestros trabajos en este espacio donde sesionamos.</w:t>
      </w:r>
    </w:p>
    <w:p w14:paraId="3D8EA999" w14:textId="77777777" w:rsidR="00A23993" w:rsidRPr="002262B8" w:rsidRDefault="00A23993" w:rsidP="002262B8">
      <w:pPr>
        <w:spacing w:after="0" w:line="240" w:lineRule="aut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También quiero comentarles, y seguramente que ustedes ya vieron, que en el vestíbulo se encuentra la presencia de grandes artesanas y artesanos de un hermoso municipio, del Municipio de Tenancingo, que por la mañana ya estuvimos con ellos, atendiéndolos en una conferencia de prensa, en donde nos cuentan sus historias, sus anécdotas, las problemáticas a las que se enfrentan y no hay otra forma que nosotros podamos hacer más que escucharlos, abrirles un espacio, como muchos de nosotros, diputadas y diputados, lo hacemos, y también alzar la voz, porque somos sus representantes, y como Presidenta de la Comisión de Desarrollo Turístico y Artesanal, siempre estaremos velando por sus derechos que, por cierto, hoy se encuentran inmersos en una ley, la Ley de Turismo Sostenible y Desarrollo Artesanal del Estado de México, que quienes ejecutan el tema pues tienen que atenderlos.</w:t>
      </w:r>
    </w:p>
    <w:p w14:paraId="250D2AA0" w14:textId="77777777" w:rsidR="00A23993" w:rsidRPr="002262B8" w:rsidRDefault="00A23993" w:rsidP="002262B8">
      <w:pPr>
        <w:spacing w:after="0" w:line="240" w:lineRule="aut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Doy la bienvenida y quiero pedir de parte de todos ustedes grandes aplausos para las artesanas y artesanos a quienes acompaña la Licenciada Nancy Nápoles Pacheco; a la artesana Guillermina Castañeda, Araceli Vargas, Hermilo López Izquierdo, Javier Hernández, Orlando </w:t>
      </w:r>
      <w:proofErr w:type="spellStart"/>
      <w:r w:rsidRPr="002262B8">
        <w:rPr>
          <w:rFonts w:ascii="Times New Roman" w:eastAsia="Times New Roman" w:hAnsi="Times New Roman" w:cs="Times New Roman"/>
          <w:sz w:val="24"/>
          <w:szCs w:val="24"/>
          <w:lang w:eastAsia="es-MX"/>
        </w:rPr>
        <w:t>Mayolo</w:t>
      </w:r>
      <w:proofErr w:type="spellEnd"/>
      <w:r w:rsidRPr="002262B8">
        <w:rPr>
          <w:rFonts w:ascii="Times New Roman" w:eastAsia="Times New Roman" w:hAnsi="Times New Roman" w:cs="Times New Roman"/>
          <w:sz w:val="24"/>
          <w:szCs w:val="24"/>
          <w:lang w:eastAsia="es-MX"/>
        </w:rPr>
        <w:t xml:space="preserve"> Velázquez, Ana María Solano, Aurelia Pulido, Amador López, Juan Antonio Vilchis Vázquez, Francisco Gómez, Rosa Elena Vázquez Melchor, Ana Guadalupe Romero, Ana Rosa </w:t>
      </w:r>
      <w:r w:rsidRPr="002262B8">
        <w:rPr>
          <w:rFonts w:ascii="Times New Roman" w:eastAsia="Times New Roman" w:hAnsi="Times New Roman" w:cs="Times New Roman"/>
          <w:sz w:val="24"/>
          <w:szCs w:val="24"/>
          <w:lang w:eastAsia="es-MX"/>
        </w:rPr>
        <w:lastRenderedPageBreak/>
        <w:t xml:space="preserve">López Bringas, Roberto Benítez, </w:t>
      </w:r>
      <w:proofErr w:type="spellStart"/>
      <w:r w:rsidRPr="002262B8">
        <w:rPr>
          <w:rFonts w:ascii="Times New Roman" w:eastAsia="Times New Roman" w:hAnsi="Times New Roman" w:cs="Times New Roman"/>
          <w:sz w:val="24"/>
          <w:szCs w:val="24"/>
          <w:lang w:eastAsia="es-MX"/>
        </w:rPr>
        <w:t>Jéssica</w:t>
      </w:r>
      <w:proofErr w:type="spellEnd"/>
      <w:r w:rsidRPr="002262B8">
        <w:rPr>
          <w:rFonts w:ascii="Times New Roman" w:eastAsia="Times New Roman" w:hAnsi="Times New Roman" w:cs="Times New Roman"/>
          <w:sz w:val="24"/>
          <w:szCs w:val="24"/>
          <w:lang w:eastAsia="es-MX"/>
        </w:rPr>
        <w:t xml:space="preserve"> Mireya Ortega. Muchas gracias por estar aquí con nosotros, bienvenidos, aquí son bien recibidos en la Casa del Pueblo.</w:t>
      </w:r>
    </w:p>
    <w:p w14:paraId="05290004" w14:textId="77777777" w:rsidR="00A23993" w:rsidRPr="002262B8" w:rsidRDefault="00A23993" w:rsidP="002262B8">
      <w:pPr>
        <w:spacing w:after="0" w:line="240" w:lineRule="aut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Gracias, compañeras y compañeros.</w:t>
      </w:r>
    </w:p>
    <w:p w14:paraId="10F23C4C" w14:textId="77777777" w:rsidR="00A23993" w:rsidRPr="002262B8" w:rsidRDefault="00A23993" w:rsidP="002262B8">
      <w:pPr>
        <w:spacing w:after="0" w:line="240" w:lineRule="aut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Con el permiso de la Mesa.</w:t>
      </w:r>
    </w:p>
    <w:p w14:paraId="37FFF4D8" w14:textId="77777777" w:rsidR="00A23993" w:rsidRPr="002262B8" w:rsidRDefault="00A23993" w:rsidP="002262B8">
      <w:pPr>
        <w:spacing w:after="0" w:line="240" w:lineRule="aut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DIPUTADA AZUCENA CISNEROS COSS</w:t>
      </w:r>
    </w:p>
    <w:p w14:paraId="7160D603" w14:textId="77777777" w:rsidR="00A23993" w:rsidRPr="002262B8" w:rsidRDefault="00A23993" w:rsidP="002262B8">
      <w:pPr>
        <w:spacing w:after="0" w:line="240" w:lineRule="aut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PRESIDENTA DE LA HONORABLE LXI LEGISLATURA</w:t>
      </w:r>
    </w:p>
    <w:p w14:paraId="2AFF1F3C" w14:textId="77777777" w:rsidR="00A23993" w:rsidRPr="002262B8" w:rsidRDefault="00A23993" w:rsidP="002262B8">
      <w:pPr>
        <w:spacing w:after="0" w:line="240" w:lineRule="aut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DEL ESTADO DE MÉXICO</w:t>
      </w:r>
    </w:p>
    <w:p w14:paraId="185E1B3D" w14:textId="77777777" w:rsidR="00A23993" w:rsidRPr="002262B8" w:rsidRDefault="00A23993" w:rsidP="002262B8">
      <w:pPr>
        <w:spacing w:after="0" w:line="240" w:lineRule="aut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Diputada María del Rosario Elizalde Vázquez, integrante del Grupo Parlamentario de morena, con fundamento en lo dispuesto por el artículo 116 de la Constitución Política de los Estados Unidos Mexicanos; 57 y 61 fracción I de la Constitución Política del Estado Libre y Soberano de México; 38 fracción IV de la Ley Orgánica del Poder Legislativo, y 72 del Reglamento del Poder Legislativo, ambos del Estado Libre y Soberano de México, someto a consideración de esta Honorable Asamblea el siguiente punto de acuerdo de urgente y obvia resolución por el que se exhorta a los 125 ayuntamientos de la Entidad para que informen a esta Legislatura sus avances sobre el registro de artesanas y artesanos de su municipio, así como las actividades que han realizado para la atención de este gremio tan importante, y que se realicen las acciones pertinentes para atender el fomento, el desarrollo y la promoción de la actividad artesanal de sus municipios, al tenor de la siguiente</w:t>
      </w:r>
    </w:p>
    <w:p w14:paraId="6D47AFDA" w14:textId="77777777" w:rsidR="00A23993" w:rsidRPr="002262B8" w:rsidRDefault="00A23993" w:rsidP="002262B8">
      <w:pPr>
        <w:spacing w:after="0" w:line="240" w:lineRule="auto"/>
        <w:jc w:val="center"/>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EXPOSICIÓN DE MOTIVOS</w:t>
      </w:r>
    </w:p>
    <w:p w14:paraId="72321CFA"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eastAsia="Times New Roman" w:hAnsi="Times New Roman" w:cs="Times New Roman"/>
          <w:sz w:val="24"/>
          <w:szCs w:val="24"/>
          <w:lang w:eastAsia="es-MX"/>
        </w:rPr>
        <w:t xml:space="preserve">De acuerdo con datos oficiales publicados en el portal Data México, del Gobierno de México, y la Encuesta Nacional de Ocupación y Empleo, ENOE, en nuestro País la fuerza laboral de trabajadores artesanales durante el segundo trimestre de 2023 fue 6 millones 29 mil personas, cuyo salario promedió los 6 mil pesos mexicanos, trabajando alrededor de 39.8 horas a la semana. La edad promedio de trabajadores artesanales fue de 43 años. La fuerza laboral se distribuyó en </w:t>
      </w:r>
      <w:r w:rsidRPr="002262B8">
        <w:rPr>
          <w:rFonts w:ascii="Times New Roman" w:hAnsi="Times New Roman" w:cs="Times New Roman"/>
          <w:sz w:val="24"/>
          <w:szCs w:val="24"/>
        </w:rPr>
        <w:t>73.7% hombres, con un salario promedio de 7 mil pesos, y 26.3% de mujeres, con salario promedio de 3 mil pesos. El 78.4% de los trabajadores artesanales en México corresponde al empleo informal.</w:t>
      </w:r>
    </w:p>
    <w:p w14:paraId="078E9A7C"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Las entidades federativas con mayor número de trabajos artesanales durante el segundo trimestre de 2023 fueron el Estado de México, con 799 mil; Jalisco, con 477 mil, y Puebla, con 373 mil trabajadores. Comparando el primer trimestre de 2021 y el segundo trimestre de 2023, las principales variaciones positivas se dieron en Puebla y Michoacán, con un aumento del 10.6% y 15.3%, respectivamente. Por otro lado, las variaciones negativas se acentuaron en el Estado de México y Oaxaca, con una disminución del 6.42% y 14.8%, respectivamente.</w:t>
      </w:r>
    </w:p>
    <w:p w14:paraId="04C93DAC"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En el Estado de México, de acuerdo con información del Portal Virtual del Gobierno del Estado de México, las artesanías y sus derivaciones están distribuidas en poco más del 80% del territorio estatal.</w:t>
      </w:r>
    </w:p>
    <w:p w14:paraId="374FB2EC"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El Instituto de Investigación y Fomento Artesanal del Estado de México, IFAEM, reconoce 13 ramas artesanales, muchas de ellas nacen en el interior de las comunidades </w:t>
      </w:r>
      <w:proofErr w:type="spellStart"/>
      <w:r w:rsidRPr="002262B8">
        <w:rPr>
          <w:rFonts w:ascii="Times New Roman" w:hAnsi="Times New Roman" w:cs="Times New Roman"/>
          <w:sz w:val="24"/>
          <w:szCs w:val="24"/>
        </w:rPr>
        <w:t>matlazincas</w:t>
      </w:r>
      <w:proofErr w:type="spellEnd"/>
      <w:r w:rsidRPr="002262B8">
        <w:rPr>
          <w:rFonts w:ascii="Times New Roman" w:hAnsi="Times New Roman" w:cs="Times New Roman"/>
          <w:sz w:val="24"/>
          <w:szCs w:val="24"/>
        </w:rPr>
        <w:t xml:space="preserve">, mazahuas, otomíes, nahuas y </w:t>
      </w:r>
      <w:proofErr w:type="spellStart"/>
      <w:r w:rsidRPr="002262B8">
        <w:rPr>
          <w:rFonts w:ascii="Times New Roman" w:hAnsi="Times New Roman" w:cs="Times New Roman"/>
          <w:sz w:val="24"/>
          <w:szCs w:val="24"/>
        </w:rPr>
        <w:t>tlahuicas</w:t>
      </w:r>
      <w:proofErr w:type="spellEnd"/>
      <w:r w:rsidRPr="002262B8">
        <w:rPr>
          <w:rFonts w:ascii="Times New Roman" w:hAnsi="Times New Roman" w:cs="Times New Roman"/>
          <w:sz w:val="24"/>
          <w:szCs w:val="24"/>
        </w:rPr>
        <w:t>; además, en el último informe de gobierno se reportó que en nuestra Entidad existen 51 mil 594 personas artesanas en los 125 municipios de la Entidad, y que las ramas artesanales con el mayor número de personas registradas son textiles, fibras vegetales, madera, alfarería y cerámica, con el 73% del padrón.</w:t>
      </w:r>
    </w:p>
    <w:p w14:paraId="078FCD7F"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Hoy, la Ley de Turismo Sostenible y Desarrollo Artesanal de nuestra Entidad señala que el desarrollo artesanal constituye una actividad prioritaria de desarrollo económico, por lo que el Estado deberá generar y distribuir recursos equitativamente, crear el empleo sostenible y reforzar la identidad cultural y social mexiquense. Además, reconoce a la actividad artesanal con la misma importancia que la actividad turística, ya que ambas se complementan y también establece las acciones que en materia de fomento y promoción artesanal deben realizar los municipios, la Secretaría y el IFAEM.</w:t>
      </w:r>
    </w:p>
    <w:p w14:paraId="32CB38BC"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lastRenderedPageBreak/>
        <w:tab/>
        <w:t>Las artesanas y los artesanos mexiquenses siguen enfrentando grandes retos en el desarrollo de su actividad, que además es para muchos su único sustento; no cuentan con infraestructura ni condiciones básicas necesarias para generar ingresos permanentes sostenibles de su actividad; carecen de prestaciones laborales y de los espacios indispensables para comercializar sus productos; además, tienen la necesidad de abrir nuevas líneas de negocio.</w:t>
      </w:r>
    </w:p>
    <w:p w14:paraId="394C5598"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Es fundamental establecer acciones para fomentar y enriquecer las técnicas tradicionales, así como evitar que algunas desaparezcan junto con sus portadores, mayoritariamente personas artesanas adultas mayores. Además, es importante entender que la actividad artesanal en nuestro Estado rescata y promueve nuestra identidad, pero también significa una gran herramienta para el desarrollo económico de las comunidades locales y, por tanto, de los municipios.</w:t>
      </w:r>
    </w:p>
    <w:p w14:paraId="407C8521"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Por lo anteriormente expuesto, se somete a la consideración de este Honorable Poder Legislativo del Estado de México, para su análisis, discusión y, en su caso, aprobación en sus términos, el presente punto de acuerdo.</w:t>
      </w:r>
    </w:p>
    <w:p w14:paraId="040C25D3"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ab/>
        <w:t xml:space="preserve">Muchas gracias por su atención. </w:t>
      </w:r>
    </w:p>
    <w:p w14:paraId="75683810" w14:textId="77777777" w:rsidR="00966F49" w:rsidRPr="002262B8" w:rsidRDefault="00966F49" w:rsidP="002262B8">
      <w:pPr>
        <w:pStyle w:val="Sinespaciado"/>
        <w:rPr>
          <w:rFonts w:ascii="Times New Roman" w:hAnsi="Times New Roman" w:cs="Times New Roman"/>
          <w:sz w:val="24"/>
          <w:szCs w:val="24"/>
        </w:rPr>
      </w:pPr>
    </w:p>
    <w:p w14:paraId="3A3BC56F" w14:textId="77777777" w:rsidR="00966F49" w:rsidRPr="002262B8" w:rsidRDefault="00966F49" w:rsidP="002262B8">
      <w:pPr>
        <w:pStyle w:val="Sinespaciado"/>
        <w:rPr>
          <w:rFonts w:ascii="Times New Roman" w:hAnsi="Times New Roman" w:cs="Times New Roman"/>
          <w:sz w:val="24"/>
          <w:szCs w:val="24"/>
        </w:rPr>
        <w:sectPr w:rsidR="00966F49" w:rsidRPr="002262B8" w:rsidSect="002262B8">
          <w:type w:val="continuous"/>
          <w:pgSz w:w="12240" w:h="15840"/>
          <w:pgMar w:top="1134" w:right="1134" w:bottom="1134" w:left="1701" w:header="708" w:footer="708" w:gutter="0"/>
          <w:cols w:space="708"/>
          <w:docGrid w:linePitch="360"/>
        </w:sectPr>
      </w:pPr>
    </w:p>
    <w:p w14:paraId="22120479" w14:textId="77777777" w:rsidR="00966F49" w:rsidRPr="002262B8" w:rsidRDefault="00966F49" w:rsidP="002262B8">
      <w:pPr>
        <w:pStyle w:val="Sinespaciado"/>
        <w:rPr>
          <w:rFonts w:ascii="Times New Roman" w:hAnsi="Times New Roman" w:cs="Times New Roman"/>
          <w:sz w:val="24"/>
          <w:szCs w:val="24"/>
        </w:rPr>
      </w:pPr>
    </w:p>
    <w:p w14:paraId="284264EF" w14:textId="77777777" w:rsidR="00966F49" w:rsidRPr="002262B8" w:rsidRDefault="00966F49"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1626E989" w14:textId="77777777" w:rsidR="00966F49" w:rsidRPr="002262B8" w:rsidRDefault="00966F49" w:rsidP="002262B8">
      <w:pPr>
        <w:pStyle w:val="Sinespaciado"/>
        <w:rPr>
          <w:rFonts w:ascii="Times New Roman" w:hAnsi="Times New Roman" w:cs="Times New Roman"/>
          <w:sz w:val="24"/>
          <w:szCs w:val="24"/>
        </w:rPr>
      </w:pPr>
    </w:p>
    <w:p w14:paraId="12318F48"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Grupo Parlamentario del Partido morena</w:t>
      </w:r>
    </w:p>
    <w:p w14:paraId="12526E3D"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7F5BCCA9"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“2023. Año del Septuagésimo Aniversario del Reconocimiento del Derecho al Voto de las Mujeres en México”.</w:t>
      </w:r>
    </w:p>
    <w:p w14:paraId="7FC75990"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1DC3F85A"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sz w:val="24"/>
          <w:szCs w:val="24"/>
        </w:rPr>
      </w:pPr>
      <w:r w:rsidRPr="002262B8">
        <w:rPr>
          <w:rFonts w:ascii="Times New Roman" w:eastAsia="Arial MT" w:hAnsi="Times New Roman" w:cs="Times New Roman"/>
          <w:sz w:val="24"/>
          <w:szCs w:val="24"/>
        </w:rPr>
        <w:t>DIP. MARÍA DEL ROSARIO ELIZALDE VÁZQUEZ</w:t>
      </w:r>
    </w:p>
    <w:p w14:paraId="021B6519"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sz w:val="24"/>
          <w:szCs w:val="24"/>
        </w:rPr>
      </w:pPr>
      <w:r w:rsidRPr="002262B8">
        <w:rPr>
          <w:rFonts w:ascii="Times New Roman" w:eastAsia="Arial MT" w:hAnsi="Times New Roman" w:cs="Times New Roman"/>
          <w:sz w:val="24"/>
          <w:szCs w:val="24"/>
        </w:rPr>
        <w:t>Presidenta de la Comisión Legislativa de Desarrollo Turístico y Artesanal</w:t>
      </w:r>
    </w:p>
    <w:p w14:paraId="70021FBC" w14:textId="77777777" w:rsidR="00966F49" w:rsidRPr="002262B8" w:rsidRDefault="00966F49" w:rsidP="002262B8">
      <w:pPr>
        <w:widowControl w:val="0"/>
        <w:autoSpaceDE w:val="0"/>
        <w:autoSpaceDN w:val="0"/>
        <w:spacing w:after="0" w:line="240" w:lineRule="auto"/>
        <w:rPr>
          <w:rFonts w:ascii="Times New Roman" w:eastAsia="Arial MT" w:hAnsi="Times New Roman" w:cs="Times New Roman"/>
          <w:sz w:val="24"/>
          <w:szCs w:val="24"/>
        </w:rPr>
      </w:pPr>
    </w:p>
    <w:p w14:paraId="1C885D39" w14:textId="77777777" w:rsidR="00966F49" w:rsidRPr="002262B8" w:rsidRDefault="00966F49" w:rsidP="002262B8">
      <w:pPr>
        <w:widowControl w:val="0"/>
        <w:autoSpaceDE w:val="0"/>
        <w:autoSpaceDN w:val="0"/>
        <w:spacing w:after="0" w:line="240" w:lineRule="auto"/>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TOLUCA DE LERDO, MÉXICO A, </w:t>
      </w:r>
      <w:r w:rsidRPr="002262B8">
        <w:rPr>
          <w:rFonts w:ascii="Times New Roman" w:eastAsia="Arial MT" w:hAnsi="Times New Roman" w:cs="Times New Roman"/>
          <w:sz w:val="24"/>
          <w:szCs w:val="24"/>
          <w:u w:val="single"/>
        </w:rPr>
        <w:tab/>
      </w:r>
      <w:r w:rsidRPr="002262B8">
        <w:rPr>
          <w:rFonts w:ascii="Times New Roman" w:eastAsia="Arial MT" w:hAnsi="Times New Roman" w:cs="Times New Roman"/>
          <w:sz w:val="24"/>
          <w:szCs w:val="24"/>
        </w:rPr>
        <w:t>DE NOVIEMBRE DE 2023</w:t>
      </w:r>
    </w:p>
    <w:p w14:paraId="366D09BB"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101B235A"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DIPUTADA AZUCENA CISNEROS COSS</w:t>
      </w:r>
    </w:p>
    <w:p w14:paraId="7C27F40E"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PRESIDENTA DE LA H. LXI LEGISLATURA</w:t>
      </w:r>
    </w:p>
    <w:p w14:paraId="23CABE6A"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DEL ESTADO DE MÉXICO</w:t>
      </w:r>
    </w:p>
    <w:p w14:paraId="33F7AFC4"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 R E S E N T E</w:t>
      </w:r>
    </w:p>
    <w:p w14:paraId="401EC214"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770844DE" w14:textId="5577412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roofErr w:type="spellStart"/>
      <w:r w:rsidRPr="002262B8">
        <w:rPr>
          <w:rFonts w:ascii="Times New Roman" w:eastAsia="Arial MT" w:hAnsi="Times New Roman" w:cs="Times New Roman"/>
          <w:b/>
          <w:sz w:val="24"/>
          <w:szCs w:val="24"/>
        </w:rPr>
        <w:t>Dip</w:t>
      </w:r>
      <w:proofErr w:type="spellEnd"/>
      <w:r w:rsidRPr="002262B8">
        <w:rPr>
          <w:rFonts w:ascii="Times New Roman" w:eastAsia="Arial MT" w:hAnsi="Times New Roman" w:cs="Times New Roman"/>
          <w:b/>
          <w:sz w:val="24"/>
          <w:szCs w:val="24"/>
        </w:rPr>
        <w:t xml:space="preserve">. María del Rosario Elizalde Vázquez, </w:t>
      </w:r>
      <w:r w:rsidRPr="002262B8">
        <w:rPr>
          <w:rFonts w:ascii="Times New Roman" w:eastAsia="Arial MT" w:hAnsi="Times New Roman" w:cs="Times New Roman"/>
          <w:sz w:val="24"/>
          <w:szCs w:val="24"/>
        </w:rPr>
        <w:t xml:space="preserve">integrante del Grupo Parlamentario de Morena, con fundamento en lo dispuesto por el artículo 116 de la Constitución Política de los Estados Unidos Mexicanos; 57 y 61, fracción I de la Constitución Política del Estado Libre y Soberano de México; 38, fracción IV de la Ley Orgánica del Poder Legislativo; y 72 del Reglamento del Poder Legislativo ambos del Estado Libre y Soberanos de México, someto a consideración de esta H. Asamblea el siguiente Punto de Acuerdo de urgente y obvia resolución por el que </w:t>
      </w:r>
      <w:r w:rsidRPr="002262B8">
        <w:rPr>
          <w:rFonts w:ascii="Times New Roman" w:eastAsia="Arial MT" w:hAnsi="Times New Roman" w:cs="Times New Roman"/>
          <w:b/>
          <w:sz w:val="24"/>
          <w:szCs w:val="24"/>
        </w:rPr>
        <w:t xml:space="preserve">se exhorta a los 125 Ayuntamientos de la Entidad, para que informen a esta legislatura sus avances sobre el registro de artesanas y artesanos de su municipio, así como las actividades que han realizado para la atención de este gremio tan importante y que se realicen las acciones pertinentes para atender el fomento, el desarrollo y la promoción de la actividad artesanal de sus municipios, </w:t>
      </w:r>
      <w:r w:rsidRPr="002262B8">
        <w:rPr>
          <w:rFonts w:ascii="Times New Roman" w:eastAsia="Arial MT" w:hAnsi="Times New Roman" w:cs="Times New Roman"/>
          <w:sz w:val="24"/>
          <w:szCs w:val="24"/>
        </w:rPr>
        <w:t>al tenor de la siguiente:</w:t>
      </w:r>
    </w:p>
    <w:p w14:paraId="1346DD0E"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209B24D9"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EXPOSICIÓN DE MOTIVOS</w:t>
      </w:r>
    </w:p>
    <w:p w14:paraId="7AE16C99"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35102CA2"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De acuerdo con datos oficiales publicados en el portal Data México del Gobierno de México y la Encuesta Nacional de Ocupación y Empleo (ENOE), en nuestro país:</w:t>
      </w:r>
    </w:p>
    <w:p w14:paraId="488D10DA"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66CC5867" w14:textId="77777777" w:rsidR="00966F49" w:rsidRPr="002262B8" w:rsidRDefault="00966F49" w:rsidP="002262B8">
      <w:pPr>
        <w:widowControl w:val="0"/>
        <w:numPr>
          <w:ilvl w:val="0"/>
          <w:numId w:val="88"/>
        </w:numPr>
        <w:autoSpaceDE w:val="0"/>
        <w:autoSpaceDN w:val="0"/>
        <w:spacing w:after="0" w:line="240" w:lineRule="auto"/>
        <w:ind w:left="0" w:firstLine="0"/>
        <w:jc w:val="both"/>
        <w:rPr>
          <w:rFonts w:ascii="Times New Roman" w:eastAsia="Arial" w:hAnsi="Times New Roman" w:cs="Times New Roman"/>
          <w:i/>
          <w:sz w:val="24"/>
          <w:szCs w:val="24"/>
        </w:rPr>
      </w:pPr>
      <w:r w:rsidRPr="002262B8">
        <w:rPr>
          <w:rFonts w:ascii="Times New Roman" w:eastAsia="Arial" w:hAnsi="Times New Roman" w:cs="Times New Roman"/>
          <w:i/>
          <w:sz w:val="24"/>
          <w:szCs w:val="24"/>
        </w:rPr>
        <w:t>La fuerza laboral de Trabajadores Artesanales durante el segundo trimestre de 2023 fue 6 millones 29 mil personas, cuyo salario promedió los $6 mil pesos mexicanos trabajando alrededor de 39.8 horas a la semana.</w:t>
      </w:r>
    </w:p>
    <w:p w14:paraId="4868661F"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68229305" w14:textId="77777777" w:rsidR="00966F49" w:rsidRPr="002262B8" w:rsidRDefault="00966F49" w:rsidP="002262B8">
      <w:pPr>
        <w:widowControl w:val="0"/>
        <w:numPr>
          <w:ilvl w:val="0"/>
          <w:numId w:val="88"/>
        </w:numPr>
        <w:autoSpaceDE w:val="0"/>
        <w:autoSpaceDN w:val="0"/>
        <w:spacing w:after="0" w:line="240" w:lineRule="auto"/>
        <w:ind w:left="0" w:firstLine="0"/>
        <w:jc w:val="both"/>
        <w:rPr>
          <w:rFonts w:ascii="Times New Roman" w:eastAsia="Arial" w:hAnsi="Times New Roman" w:cs="Times New Roman"/>
          <w:i/>
          <w:sz w:val="24"/>
          <w:szCs w:val="24"/>
        </w:rPr>
      </w:pPr>
      <w:r w:rsidRPr="002262B8">
        <w:rPr>
          <w:rFonts w:ascii="Times New Roman" w:eastAsia="Arial" w:hAnsi="Times New Roman" w:cs="Times New Roman"/>
          <w:i/>
          <w:sz w:val="24"/>
          <w:szCs w:val="24"/>
        </w:rPr>
        <w:t>La edad promedio de Trabajadores Artesanales fue de 43 años. La fuerza laboral se distribuyó en 73.7% hombres con un salario promedio de $7 mil pesos y, 26.3% mujeres con salario promedio de $3 mil pesos.</w:t>
      </w:r>
    </w:p>
    <w:p w14:paraId="116F05E7"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i/>
          <w:sz w:val="24"/>
          <w:szCs w:val="24"/>
        </w:rPr>
      </w:pPr>
    </w:p>
    <w:p w14:paraId="6B4235A6" w14:textId="77777777" w:rsidR="00966F49" w:rsidRPr="002262B8" w:rsidRDefault="00966F49" w:rsidP="002262B8">
      <w:pPr>
        <w:widowControl w:val="0"/>
        <w:numPr>
          <w:ilvl w:val="0"/>
          <w:numId w:val="88"/>
        </w:numPr>
        <w:autoSpaceDE w:val="0"/>
        <w:autoSpaceDN w:val="0"/>
        <w:spacing w:after="0" w:line="240" w:lineRule="auto"/>
        <w:ind w:left="0" w:firstLine="0"/>
        <w:jc w:val="both"/>
        <w:rPr>
          <w:rFonts w:ascii="Times New Roman" w:eastAsia="Arial" w:hAnsi="Times New Roman" w:cs="Times New Roman"/>
          <w:i/>
          <w:sz w:val="24"/>
          <w:szCs w:val="24"/>
        </w:rPr>
      </w:pPr>
      <w:r w:rsidRPr="002262B8">
        <w:rPr>
          <w:rFonts w:ascii="Times New Roman" w:eastAsia="Arial" w:hAnsi="Times New Roman" w:cs="Times New Roman"/>
          <w:i/>
          <w:sz w:val="24"/>
          <w:szCs w:val="24"/>
        </w:rPr>
        <w:t>El 78.4% de los trabajadores artesanales en México corresponde al empleo informal.</w:t>
      </w:r>
    </w:p>
    <w:p w14:paraId="66110D20" w14:textId="77777777" w:rsidR="00966F49" w:rsidRPr="002262B8" w:rsidRDefault="00966F49" w:rsidP="002262B8">
      <w:pPr>
        <w:widowControl w:val="0"/>
        <w:numPr>
          <w:ilvl w:val="0"/>
          <w:numId w:val="88"/>
        </w:numPr>
        <w:autoSpaceDE w:val="0"/>
        <w:autoSpaceDN w:val="0"/>
        <w:spacing w:after="0" w:line="240" w:lineRule="auto"/>
        <w:ind w:left="0" w:firstLine="0"/>
        <w:jc w:val="both"/>
        <w:rPr>
          <w:rFonts w:ascii="Times New Roman" w:eastAsia="Arial" w:hAnsi="Times New Roman" w:cs="Times New Roman"/>
          <w:i/>
          <w:sz w:val="24"/>
          <w:szCs w:val="24"/>
        </w:rPr>
      </w:pPr>
      <w:r w:rsidRPr="002262B8">
        <w:rPr>
          <w:rFonts w:ascii="Times New Roman" w:eastAsia="Arial" w:hAnsi="Times New Roman" w:cs="Times New Roman"/>
          <w:i/>
          <w:sz w:val="24"/>
          <w:szCs w:val="24"/>
        </w:rPr>
        <w:t xml:space="preserve">Las entidades federativas con mayor número de </w:t>
      </w:r>
      <w:r w:rsidRPr="002262B8">
        <w:rPr>
          <w:rFonts w:ascii="Times New Roman" w:eastAsia="Arial" w:hAnsi="Times New Roman" w:cs="Times New Roman"/>
          <w:b/>
          <w:i/>
          <w:sz w:val="24"/>
          <w:szCs w:val="24"/>
        </w:rPr>
        <w:t xml:space="preserve">Trabajadores Artesanales </w:t>
      </w:r>
      <w:r w:rsidRPr="002262B8">
        <w:rPr>
          <w:rFonts w:ascii="Times New Roman" w:eastAsia="Arial" w:hAnsi="Times New Roman" w:cs="Times New Roman"/>
          <w:i/>
          <w:sz w:val="24"/>
          <w:szCs w:val="24"/>
        </w:rPr>
        <w:t>durante el segundo trimestre de 2023 fueron el Estado de México con 799 mil, Jalisco con 477 mil y Puebla con 373 mil trabajadores.</w:t>
      </w:r>
    </w:p>
    <w:p w14:paraId="37316D27"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i/>
          <w:sz w:val="24"/>
          <w:szCs w:val="24"/>
        </w:rPr>
      </w:pPr>
    </w:p>
    <w:p w14:paraId="7E35338D" w14:textId="5B0B5899" w:rsidR="00966F49" w:rsidRPr="002262B8" w:rsidRDefault="00966F49" w:rsidP="002262B8">
      <w:pPr>
        <w:widowControl w:val="0"/>
        <w:numPr>
          <w:ilvl w:val="0"/>
          <w:numId w:val="88"/>
        </w:numPr>
        <w:autoSpaceDE w:val="0"/>
        <w:autoSpaceDN w:val="0"/>
        <w:spacing w:after="0" w:line="240" w:lineRule="auto"/>
        <w:ind w:left="0" w:firstLine="0"/>
        <w:jc w:val="both"/>
        <w:rPr>
          <w:rFonts w:ascii="Times New Roman" w:eastAsia="Arial" w:hAnsi="Times New Roman" w:cs="Times New Roman"/>
          <w:i/>
          <w:sz w:val="24"/>
          <w:szCs w:val="24"/>
        </w:rPr>
      </w:pPr>
      <w:r w:rsidRPr="002262B8">
        <w:rPr>
          <w:rFonts w:ascii="Times New Roman" w:eastAsia="Arial" w:hAnsi="Times New Roman" w:cs="Times New Roman"/>
          <w:i/>
          <w:sz w:val="24"/>
          <w:szCs w:val="24"/>
        </w:rPr>
        <w:t>Comparando el primer trimestre de 2021 y el segundo trimestre de 2023, las principales variaciones positivas se dieron en Puebla y Michoacán de Ocampo con un aumento del 10.6% y 15.3%, respectivamente. Por otro lado, las variaciones negativas se acentuaron en Estado de México y Oaxaca con una disminución del 6.42% y 14.8%, respectivamente1.</w:t>
      </w:r>
    </w:p>
    <w:p w14:paraId="5A07A5E0"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i/>
          <w:sz w:val="24"/>
          <w:szCs w:val="24"/>
        </w:rPr>
      </w:pPr>
    </w:p>
    <w:p w14:paraId="727373BD"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el estado de México, de cuadro con información del portal virtual del Gobierno del Estado de México, las artesanías y sus derivaciones están distribuidas en poco más del 80 por ciento del territorio estatal.</w:t>
      </w:r>
    </w:p>
    <w:p w14:paraId="522C130B"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7FE370B9"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El Instituto de Investigación y Fomento Artesanal del Estado de México (IIFAEM) reconoce 13 ramas artesanales2, muchas de ellas nacen en el interior de las comunidades </w:t>
      </w:r>
      <w:proofErr w:type="spellStart"/>
      <w:r w:rsidRPr="002262B8">
        <w:rPr>
          <w:rFonts w:ascii="Times New Roman" w:eastAsia="Arial MT" w:hAnsi="Times New Roman" w:cs="Times New Roman"/>
          <w:sz w:val="24"/>
          <w:szCs w:val="24"/>
        </w:rPr>
        <w:t>Matlazincas</w:t>
      </w:r>
      <w:proofErr w:type="spellEnd"/>
      <w:r w:rsidRPr="002262B8">
        <w:rPr>
          <w:rFonts w:ascii="Times New Roman" w:eastAsia="Arial MT" w:hAnsi="Times New Roman" w:cs="Times New Roman"/>
          <w:sz w:val="24"/>
          <w:szCs w:val="24"/>
        </w:rPr>
        <w:t xml:space="preserve">, Mazahuas, Otomíes, Nahuas y </w:t>
      </w:r>
      <w:proofErr w:type="spellStart"/>
      <w:r w:rsidRPr="002262B8">
        <w:rPr>
          <w:rFonts w:ascii="Times New Roman" w:eastAsia="Arial MT" w:hAnsi="Times New Roman" w:cs="Times New Roman"/>
          <w:sz w:val="24"/>
          <w:szCs w:val="24"/>
        </w:rPr>
        <w:t>Tlahuicas</w:t>
      </w:r>
      <w:proofErr w:type="spellEnd"/>
      <w:r w:rsidRPr="002262B8">
        <w:rPr>
          <w:rFonts w:ascii="Times New Roman" w:eastAsia="Arial MT" w:hAnsi="Times New Roman" w:cs="Times New Roman"/>
          <w:sz w:val="24"/>
          <w:szCs w:val="24"/>
        </w:rPr>
        <w:t>. Además el último informe de gobierno se reportó que en nuestra Entidad existen 51 mil 594 personas artesanas en los 125 municipios de la entidad y que las ramas artesanales con el mayor número de personas registradas son textiles, fibras vegetales, madera; alfarería y cerámica, con el 73 por ciento del padrón3.</w:t>
      </w:r>
    </w:p>
    <w:p w14:paraId="53686058"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6644E29D"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1 Fuente de consulta: Data México </w:t>
      </w:r>
      <w:hyperlink r:id="rId92">
        <w:r w:rsidRPr="002262B8">
          <w:rPr>
            <w:rFonts w:ascii="Times New Roman" w:eastAsia="Arial MT" w:hAnsi="Times New Roman" w:cs="Times New Roman"/>
            <w:sz w:val="24"/>
            <w:szCs w:val="24"/>
            <w:u w:val="single" w:color="0000FF"/>
          </w:rPr>
          <w:t>https://www.economia.gob.mx/datamexico/es/profile/occupation/trabajadores-artesanales</w:t>
        </w:r>
      </w:hyperlink>
    </w:p>
    <w:p w14:paraId="7BB68848"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2 Fuente de consulta: Sitio virtual del IIFAEM </w:t>
      </w:r>
      <w:hyperlink r:id="rId93">
        <w:r w:rsidRPr="002262B8">
          <w:rPr>
            <w:rFonts w:ascii="Times New Roman" w:eastAsia="Arial MT" w:hAnsi="Times New Roman" w:cs="Times New Roman"/>
            <w:sz w:val="24"/>
            <w:szCs w:val="24"/>
            <w:u w:val="single" w:color="0000FF"/>
          </w:rPr>
          <w:t>https://iifaem.edomex.gob.mx/node/202</w:t>
        </w:r>
      </w:hyperlink>
    </w:p>
    <w:p w14:paraId="24973DE6"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3 Fuente de consulta: Sexto Informe de Gobierno de Alfredo del Mazo. </w:t>
      </w:r>
      <w:hyperlink r:id="rId94">
        <w:r w:rsidRPr="002262B8">
          <w:rPr>
            <w:rFonts w:ascii="Times New Roman" w:eastAsia="Arial MT" w:hAnsi="Times New Roman" w:cs="Times New Roman"/>
            <w:sz w:val="24"/>
            <w:szCs w:val="24"/>
            <w:u w:val="single" w:color="0000FF"/>
          </w:rPr>
          <w:t>https://transparenciafiscal.edomex.gob.mx/sites/transparenciafiscal.edomex.gob.mx/files/files/</w:t>
        </w:r>
      </w:hyperlink>
      <w:r w:rsidRPr="002262B8">
        <w:rPr>
          <w:rFonts w:ascii="Times New Roman" w:eastAsia="Arial MT" w:hAnsi="Times New Roman" w:cs="Times New Roman"/>
          <w:sz w:val="24"/>
          <w:szCs w:val="24"/>
        </w:rPr>
        <w:t xml:space="preserve"> </w:t>
      </w:r>
      <w:hyperlink r:id="rId95">
        <w:proofErr w:type="spellStart"/>
        <w:r w:rsidRPr="002262B8">
          <w:rPr>
            <w:rFonts w:ascii="Times New Roman" w:eastAsia="Arial MT" w:hAnsi="Times New Roman" w:cs="Times New Roman"/>
            <w:sz w:val="24"/>
            <w:szCs w:val="24"/>
            <w:u w:val="single" w:color="0000FF"/>
          </w:rPr>
          <w:t>pdf</w:t>
        </w:r>
        <w:proofErr w:type="spellEnd"/>
        <w:r w:rsidRPr="002262B8">
          <w:rPr>
            <w:rFonts w:ascii="Times New Roman" w:eastAsia="Arial MT" w:hAnsi="Times New Roman" w:cs="Times New Roman"/>
            <w:sz w:val="24"/>
            <w:szCs w:val="24"/>
            <w:u w:val="single" w:color="0000FF"/>
          </w:rPr>
          <w:t>/</w:t>
        </w:r>
        <w:proofErr w:type="spellStart"/>
        <w:r w:rsidRPr="002262B8">
          <w:rPr>
            <w:rFonts w:ascii="Times New Roman" w:eastAsia="Arial MT" w:hAnsi="Times New Roman" w:cs="Times New Roman"/>
            <w:sz w:val="24"/>
            <w:szCs w:val="24"/>
            <w:u w:val="single" w:color="0000FF"/>
          </w:rPr>
          <w:t>rendicion</w:t>
        </w:r>
        <w:proofErr w:type="spellEnd"/>
        <w:r w:rsidRPr="002262B8">
          <w:rPr>
            <w:rFonts w:ascii="Times New Roman" w:eastAsia="Arial MT" w:hAnsi="Times New Roman" w:cs="Times New Roman"/>
            <w:sz w:val="24"/>
            <w:szCs w:val="24"/>
            <w:u w:val="single" w:color="0000FF"/>
          </w:rPr>
          <w:t>-cuentas/informe-gobierno/6o-Informe-2023.pdf</w:t>
        </w:r>
      </w:hyperlink>
    </w:p>
    <w:p w14:paraId="592E7140"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65BB9624"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i/>
          <w:sz w:val="24"/>
          <w:szCs w:val="24"/>
        </w:rPr>
      </w:pPr>
      <w:r w:rsidRPr="002262B8">
        <w:rPr>
          <w:rFonts w:ascii="Times New Roman" w:eastAsia="Arial MT" w:hAnsi="Times New Roman" w:cs="Times New Roman"/>
          <w:sz w:val="24"/>
          <w:szCs w:val="24"/>
        </w:rPr>
        <w:t xml:space="preserve">Hoy, la Ley de Turismo Sostenible y Desarrollo Artesanal de nuestra Entidad señala que </w:t>
      </w:r>
      <w:r w:rsidRPr="002262B8">
        <w:rPr>
          <w:rFonts w:ascii="Times New Roman" w:eastAsia="Arial MT" w:hAnsi="Times New Roman" w:cs="Times New Roman"/>
          <w:i/>
          <w:sz w:val="24"/>
          <w:szCs w:val="24"/>
        </w:rPr>
        <w:t>el desarrollo artesanal constituye una actividad prioritaria del desarrollo económico, por lo que el Estado deberá́ generar y distribuir recursos equitativamente, crear el empleo sostenible y reforzar la identidad cultural y social mexiquense.</w:t>
      </w:r>
    </w:p>
    <w:p w14:paraId="687BC083"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6E954ED5"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Además, reconoce a la actividad artesanal </w:t>
      </w:r>
      <w:r w:rsidRPr="002262B8">
        <w:rPr>
          <w:rFonts w:ascii="Times New Roman" w:eastAsia="Arial MT" w:hAnsi="Times New Roman" w:cs="Times New Roman"/>
          <w:i/>
          <w:sz w:val="24"/>
          <w:szCs w:val="24"/>
        </w:rPr>
        <w:t>con la misma importancia que a la actividad turística, ya que ambas se complementan</w:t>
      </w:r>
      <w:r w:rsidRPr="002262B8">
        <w:rPr>
          <w:rFonts w:ascii="Times New Roman" w:eastAsia="Arial MT" w:hAnsi="Times New Roman" w:cs="Times New Roman"/>
          <w:sz w:val="24"/>
          <w:szCs w:val="24"/>
        </w:rPr>
        <w:t>4.Y también establece las acciones que, en materia de fomento y promoción artesanal, deben realizar los municipios, la Secretaría y el IIFAEM.</w:t>
      </w:r>
    </w:p>
    <w:p w14:paraId="70FE3B22"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642F8DFF"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Las artesanas y los artesanos mexiquenses siguen enfrentando grandes retos en el desarrollo de su actividad, que además es para muchos su único sustento, no cuentan con infraestructura ni condiciones básicas necesarias para generar ingresos permanentes sostenibles de su actividad, </w:t>
      </w:r>
      <w:r w:rsidRPr="002262B8">
        <w:rPr>
          <w:rFonts w:ascii="Times New Roman" w:eastAsia="Arial MT" w:hAnsi="Times New Roman" w:cs="Times New Roman"/>
          <w:sz w:val="24"/>
          <w:szCs w:val="24"/>
        </w:rPr>
        <w:lastRenderedPageBreak/>
        <w:t>carecen de prestaciones laborales y de los espacios indispensables para comercializar sus productos, además tienen la necesidad de abrir nuevas líneas de negocio.</w:t>
      </w:r>
    </w:p>
    <w:p w14:paraId="0F675937"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0AD643D6"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 fundamental establecer acciones para fomentar y enriquecer las técnicas tradicionales, </w:t>
      </w:r>
      <w:proofErr w:type="spellStart"/>
      <w:r w:rsidRPr="002262B8">
        <w:rPr>
          <w:rFonts w:ascii="Times New Roman" w:eastAsia="Arial MT" w:hAnsi="Times New Roman" w:cs="Times New Roman"/>
          <w:sz w:val="24"/>
          <w:szCs w:val="24"/>
        </w:rPr>
        <w:t>asi</w:t>
      </w:r>
      <w:proofErr w:type="spellEnd"/>
      <w:r w:rsidRPr="002262B8">
        <w:rPr>
          <w:rFonts w:ascii="Times New Roman" w:eastAsia="Arial MT" w:hAnsi="Times New Roman" w:cs="Times New Roman"/>
          <w:sz w:val="24"/>
          <w:szCs w:val="24"/>
        </w:rPr>
        <w:t>́́ como evitar que algunas desaparezcan junto con sus portadores, mayoritariamente personas artesanas adultas mayores, además es importante entender que la actividad artesanal en nuestro Estado rescata y promueve nuestra identidad, pero también significa una gran herramienta para el desarrollo económico de las comunidades locales y por tanto de los municipios.</w:t>
      </w:r>
    </w:p>
    <w:p w14:paraId="58F52CB3"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50C0C590"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highlight w:val="yellow"/>
        </w:rPr>
        <w:t>Por lo anteriormente expuesto, se somete a la consideración de este H. Poder Legislativo</w:t>
      </w:r>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sz w:val="24"/>
          <w:szCs w:val="24"/>
          <w:highlight w:val="yellow"/>
        </w:rPr>
        <w:t>del Estado de México, para su análisis, discusión y en su caso aprobación en sus</w:t>
      </w:r>
      <w:r w:rsidRPr="002262B8">
        <w:rPr>
          <w:rFonts w:ascii="Times New Roman" w:eastAsia="Arial MT" w:hAnsi="Times New Roman" w:cs="Times New Roman"/>
          <w:sz w:val="24"/>
          <w:szCs w:val="24"/>
        </w:rPr>
        <w:t xml:space="preserve"> </w:t>
      </w:r>
      <w:r w:rsidRPr="002262B8">
        <w:rPr>
          <w:rFonts w:ascii="Times New Roman" w:eastAsia="Arial MT" w:hAnsi="Times New Roman" w:cs="Times New Roman"/>
          <w:sz w:val="24"/>
          <w:szCs w:val="24"/>
          <w:highlight w:val="yellow"/>
        </w:rPr>
        <w:t>términos, el presente.</w:t>
      </w:r>
    </w:p>
    <w:p w14:paraId="0E680CCB"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48BF754D"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4 Fuente consultada: Ley de Turismo Sostenible y Desarrollo Artesanal del Estado de México, disponible en </w:t>
      </w:r>
    </w:p>
    <w:p w14:paraId="7403F598"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56F1B444"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 T E N T A M E N T E</w:t>
      </w:r>
    </w:p>
    <w:p w14:paraId="119D6BD9"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MARÍA DEL ROSARIO ELIZALDE VÁZQUEZ DIPUTADA PRESENTANTE</w:t>
      </w:r>
    </w:p>
    <w:p w14:paraId="5F3F20D2"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13DB12F3"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5672B504"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099731E6"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PUNTO DE ACUERDO</w:t>
      </w:r>
    </w:p>
    <w:p w14:paraId="0861F70F"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314FBE43"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B42D293"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2D95411F"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ACUERDO</w:t>
      </w:r>
    </w:p>
    <w:p w14:paraId="51F0156E"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02730EA2"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ÚNICO. - se exhorta a los 125 Ayuntamientos de la Entidad, para que informen a esta legislatura sus avances sobre el registro de artesanas y artesanos de su municipio, así como las actividades que han realizado para la atención de este gremio tan importante y que se realicen las acciones pertinentes para atender el fomento, el desarrollo y la promoción de la actividad artesanal de sus municipios</w:t>
      </w:r>
      <w:r w:rsidRPr="002262B8">
        <w:rPr>
          <w:rFonts w:ascii="Times New Roman" w:eastAsia="Arial MT" w:hAnsi="Times New Roman" w:cs="Times New Roman"/>
          <w:sz w:val="24"/>
          <w:szCs w:val="24"/>
        </w:rPr>
        <w:t>.</w:t>
      </w:r>
    </w:p>
    <w:p w14:paraId="1304FF06"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41B83610" w14:textId="77777777" w:rsidR="00966F49" w:rsidRPr="002262B8" w:rsidRDefault="00966F49" w:rsidP="002262B8">
      <w:pPr>
        <w:widowControl w:val="0"/>
        <w:autoSpaceDE w:val="0"/>
        <w:autoSpaceDN w:val="0"/>
        <w:spacing w:after="0" w:line="240" w:lineRule="auto"/>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TRANSITORIOS</w:t>
      </w:r>
    </w:p>
    <w:p w14:paraId="52FEED16"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b/>
          <w:sz w:val="24"/>
          <w:szCs w:val="24"/>
        </w:rPr>
      </w:pPr>
    </w:p>
    <w:p w14:paraId="18DA46B4"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PRIMERO. - </w:t>
      </w:r>
      <w:r w:rsidRPr="002262B8">
        <w:rPr>
          <w:rFonts w:ascii="Times New Roman" w:eastAsia="Arial MT" w:hAnsi="Times New Roman" w:cs="Times New Roman"/>
          <w:sz w:val="24"/>
          <w:szCs w:val="24"/>
        </w:rPr>
        <w:t>Publíquese el presente Acuerdo en el periódico oficial “Gaceta del Gobierno” del Estado de México.</w:t>
      </w:r>
    </w:p>
    <w:p w14:paraId="08D7157A"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3E5F91A2"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SEGUNDO. - </w:t>
      </w:r>
      <w:r w:rsidRPr="002262B8">
        <w:rPr>
          <w:rFonts w:ascii="Times New Roman" w:eastAsia="Arial MT" w:hAnsi="Times New Roman" w:cs="Times New Roman"/>
          <w:sz w:val="24"/>
          <w:szCs w:val="24"/>
        </w:rPr>
        <w:t>Comuníquese a las autoridades correspondientes.</w:t>
      </w:r>
    </w:p>
    <w:p w14:paraId="7362C30C"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p>
    <w:p w14:paraId="2EE1A357" w14:textId="77777777" w:rsidR="00966F49" w:rsidRPr="002262B8" w:rsidRDefault="00966F49" w:rsidP="002262B8">
      <w:pPr>
        <w:widowControl w:val="0"/>
        <w:autoSpaceDE w:val="0"/>
        <w:autoSpaceDN w:val="0"/>
        <w:spacing w:after="0" w:line="240" w:lineRule="auto"/>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Dado en el Palacio del Poder Legislativo en la Ciudad de Toluca, Capital del Estado de México, a los días ________ del mes de ________ </w:t>
      </w:r>
      <w:proofErr w:type="spellStart"/>
      <w:r w:rsidRPr="002262B8">
        <w:rPr>
          <w:rFonts w:ascii="Times New Roman" w:eastAsia="Arial MT" w:hAnsi="Times New Roman" w:cs="Times New Roman"/>
          <w:sz w:val="24"/>
          <w:szCs w:val="24"/>
        </w:rPr>
        <w:t>de</w:t>
      </w:r>
      <w:proofErr w:type="spellEnd"/>
      <w:r w:rsidRPr="002262B8">
        <w:rPr>
          <w:rFonts w:ascii="Times New Roman" w:eastAsia="Arial MT" w:hAnsi="Times New Roman" w:cs="Times New Roman"/>
          <w:sz w:val="24"/>
          <w:szCs w:val="24"/>
        </w:rPr>
        <w:t xml:space="preserve"> dos mil veintitrés.</w:t>
      </w:r>
    </w:p>
    <w:p w14:paraId="6DD9F5E6" w14:textId="77777777" w:rsidR="00966F49" w:rsidRDefault="00966F49" w:rsidP="00BC1326">
      <w:pPr>
        <w:pStyle w:val="Sinespaciado"/>
        <w:rPr>
          <w:rFonts w:ascii="Times New Roman" w:hAnsi="Times New Roman" w:cs="Times New Roman"/>
          <w:sz w:val="24"/>
          <w:szCs w:val="24"/>
        </w:rPr>
      </w:pPr>
    </w:p>
    <w:p w14:paraId="45493713" w14:textId="77777777" w:rsidR="0046577B" w:rsidRDefault="0046577B" w:rsidP="00BC1326">
      <w:pPr>
        <w:pStyle w:val="Sinespaciado"/>
        <w:rPr>
          <w:rFonts w:ascii="Times New Roman" w:hAnsi="Times New Roman" w:cs="Times New Roman"/>
          <w:sz w:val="24"/>
          <w:szCs w:val="24"/>
        </w:rPr>
      </w:pPr>
    </w:p>
    <w:p w14:paraId="10F03CF5" w14:textId="77777777" w:rsidR="00BC1326" w:rsidRPr="00BC1326" w:rsidRDefault="00BC1326" w:rsidP="00BC1326">
      <w:pPr>
        <w:pStyle w:val="Sinespaciado"/>
        <w:rPr>
          <w:rFonts w:ascii="Times New Roman" w:hAnsi="Times New Roman" w:cs="Times New Roman"/>
          <w:sz w:val="24"/>
          <w:szCs w:val="24"/>
        </w:rPr>
      </w:pPr>
    </w:p>
    <w:p w14:paraId="21D816A9" w14:textId="77777777" w:rsidR="0046577B" w:rsidRPr="0046577B" w:rsidRDefault="0046577B" w:rsidP="00BC1326">
      <w:pPr>
        <w:spacing w:after="0" w:line="240" w:lineRule="auto"/>
        <w:jc w:val="both"/>
        <w:rPr>
          <w:rFonts w:ascii="Times New Roman" w:eastAsia="MS Mincho" w:hAnsi="Times New Roman" w:cs="Times New Roman"/>
          <w:b/>
          <w:sz w:val="24"/>
          <w:szCs w:val="24"/>
          <w:lang w:val="es-ES_tradnl"/>
        </w:rPr>
      </w:pPr>
      <w:r w:rsidRPr="0046577B">
        <w:rPr>
          <w:rFonts w:ascii="Times New Roman" w:eastAsia="MS Mincho" w:hAnsi="Times New Roman" w:cs="Times New Roman"/>
          <w:b/>
          <w:sz w:val="24"/>
          <w:szCs w:val="24"/>
          <w:lang w:val="es-ES_tradnl"/>
        </w:rPr>
        <w:lastRenderedPageBreak/>
        <w:t xml:space="preserve">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14:paraId="79EA083D" w14:textId="77777777" w:rsidR="0046577B" w:rsidRPr="0046577B" w:rsidRDefault="0046577B" w:rsidP="00BC1326">
      <w:pPr>
        <w:spacing w:after="0" w:line="240" w:lineRule="auto"/>
        <w:jc w:val="both"/>
        <w:rPr>
          <w:rFonts w:ascii="Times New Roman" w:eastAsia="MS Mincho" w:hAnsi="Times New Roman" w:cs="Times New Roman"/>
          <w:b/>
          <w:sz w:val="24"/>
          <w:szCs w:val="24"/>
          <w:lang w:val="es-ES_tradnl"/>
        </w:rPr>
      </w:pPr>
    </w:p>
    <w:p w14:paraId="33ECA01F" w14:textId="77777777" w:rsidR="0046577B" w:rsidRPr="0046577B" w:rsidRDefault="0046577B" w:rsidP="00BC1326">
      <w:pPr>
        <w:spacing w:after="0" w:line="240" w:lineRule="auto"/>
        <w:jc w:val="center"/>
        <w:rPr>
          <w:rFonts w:ascii="Times New Roman" w:eastAsia="MS Mincho" w:hAnsi="Times New Roman" w:cs="Times New Roman"/>
          <w:b/>
          <w:sz w:val="24"/>
          <w:szCs w:val="24"/>
          <w:lang w:val="es-ES_tradnl"/>
        </w:rPr>
      </w:pPr>
      <w:r w:rsidRPr="0046577B">
        <w:rPr>
          <w:rFonts w:ascii="Times New Roman" w:eastAsia="MS Mincho" w:hAnsi="Times New Roman" w:cs="Times New Roman"/>
          <w:b/>
          <w:sz w:val="24"/>
          <w:szCs w:val="24"/>
          <w:lang w:val="es-ES_tradnl"/>
        </w:rPr>
        <w:t>A C U E R D O</w:t>
      </w:r>
    </w:p>
    <w:p w14:paraId="17C784F4" w14:textId="77777777" w:rsidR="0046577B" w:rsidRPr="0046577B" w:rsidRDefault="0046577B" w:rsidP="00BC1326">
      <w:pPr>
        <w:spacing w:after="0" w:line="240" w:lineRule="auto"/>
        <w:jc w:val="both"/>
        <w:rPr>
          <w:rFonts w:ascii="Times New Roman" w:eastAsia="MS Mincho" w:hAnsi="Times New Roman" w:cs="Times New Roman"/>
          <w:b/>
          <w:sz w:val="24"/>
          <w:szCs w:val="24"/>
          <w:lang w:val="es-ES_tradnl"/>
        </w:rPr>
      </w:pPr>
    </w:p>
    <w:p w14:paraId="5C444740" w14:textId="77777777" w:rsidR="0046577B" w:rsidRPr="0046577B" w:rsidRDefault="0046577B" w:rsidP="00BC1326">
      <w:pPr>
        <w:spacing w:after="0" w:line="240" w:lineRule="auto"/>
        <w:jc w:val="both"/>
        <w:rPr>
          <w:rFonts w:ascii="Times New Roman" w:eastAsia="MS Mincho" w:hAnsi="Times New Roman" w:cs="Times New Roman"/>
          <w:sz w:val="24"/>
          <w:szCs w:val="24"/>
          <w:lang w:val="es-ES_tradnl"/>
        </w:rPr>
      </w:pPr>
      <w:r w:rsidRPr="0046577B">
        <w:rPr>
          <w:rFonts w:ascii="Times New Roman" w:eastAsia="MS Mincho" w:hAnsi="Times New Roman" w:cs="Times New Roman"/>
          <w:b/>
          <w:sz w:val="24"/>
          <w:szCs w:val="24"/>
          <w:lang w:val="es-ES_tradnl"/>
        </w:rPr>
        <w:t>ÚNICO.-</w:t>
      </w:r>
      <w:r w:rsidRPr="0046577B">
        <w:rPr>
          <w:rFonts w:ascii="Times New Roman" w:eastAsia="MS Mincho" w:hAnsi="Times New Roman" w:cs="Times New Roman"/>
          <w:sz w:val="24"/>
          <w:szCs w:val="24"/>
          <w:lang w:val="es-ES_tradnl"/>
        </w:rPr>
        <w:t xml:space="preserve"> Se exhorta a los 125 Ayuntamientos de la Entidad, para que informen a esta Legislatura sus avances sobre el Registro de Artesanas y Artesanos de su Municipio, así como las actividades que han realizado para la atención de este gremio tan importante y que se realicen las acciones pertinentes para atender el fomento, el desarrollo y la promoción de la actividad artesanal de sus municipios. </w:t>
      </w:r>
    </w:p>
    <w:p w14:paraId="426E4E72" w14:textId="77777777" w:rsidR="0046577B" w:rsidRPr="0046577B" w:rsidRDefault="0046577B" w:rsidP="00BC1326">
      <w:pPr>
        <w:spacing w:after="0" w:line="240" w:lineRule="auto"/>
        <w:jc w:val="both"/>
        <w:rPr>
          <w:rFonts w:ascii="Times New Roman" w:eastAsia="MS Mincho" w:hAnsi="Times New Roman" w:cs="Times New Roman"/>
          <w:sz w:val="24"/>
          <w:szCs w:val="24"/>
          <w:lang w:val="es-ES_tradnl"/>
        </w:rPr>
      </w:pPr>
    </w:p>
    <w:p w14:paraId="324B0D25" w14:textId="77777777" w:rsidR="0046577B" w:rsidRPr="0046577B" w:rsidRDefault="0046577B" w:rsidP="00BC1326">
      <w:pPr>
        <w:spacing w:after="0" w:line="240" w:lineRule="auto"/>
        <w:jc w:val="center"/>
        <w:rPr>
          <w:rFonts w:ascii="Times New Roman" w:eastAsia="MS Mincho" w:hAnsi="Times New Roman" w:cs="Times New Roman"/>
          <w:b/>
          <w:sz w:val="24"/>
          <w:szCs w:val="24"/>
          <w:lang w:val="es-ES_tradnl"/>
        </w:rPr>
      </w:pPr>
      <w:r w:rsidRPr="0046577B">
        <w:rPr>
          <w:rFonts w:ascii="Times New Roman" w:eastAsia="MS Mincho" w:hAnsi="Times New Roman" w:cs="Times New Roman"/>
          <w:b/>
          <w:sz w:val="24"/>
          <w:szCs w:val="24"/>
          <w:lang w:val="es-ES_tradnl"/>
        </w:rPr>
        <w:t>T R A N S I T O R I O S</w:t>
      </w:r>
    </w:p>
    <w:p w14:paraId="044421BB" w14:textId="77777777" w:rsidR="0046577B" w:rsidRPr="0046577B" w:rsidRDefault="0046577B" w:rsidP="00BC1326">
      <w:pPr>
        <w:spacing w:after="0" w:line="240" w:lineRule="auto"/>
        <w:jc w:val="both"/>
        <w:rPr>
          <w:rFonts w:ascii="Times New Roman" w:eastAsia="MS Mincho" w:hAnsi="Times New Roman" w:cs="Times New Roman"/>
          <w:b/>
          <w:sz w:val="24"/>
          <w:szCs w:val="24"/>
          <w:lang w:val="es-ES_tradnl"/>
        </w:rPr>
      </w:pPr>
    </w:p>
    <w:p w14:paraId="44CEBBE1" w14:textId="77777777" w:rsidR="0046577B" w:rsidRPr="0046577B" w:rsidRDefault="0046577B" w:rsidP="00BC1326">
      <w:pPr>
        <w:spacing w:after="0" w:line="240" w:lineRule="auto"/>
        <w:jc w:val="both"/>
        <w:rPr>
          <w:rFonts w:ascii="Times New Roman" w:eastAsia="MS Mincho" w:hAnsi="Times New Roman" w:cs="Times New Roman"/>
          <w:sz w:val="24"/>
          <w:szCs w:val="24"/>
          <w:lang w:val="es-ES_tradnl"/>
        </w:rPr>
      </w:pPr>
      <w:r w:rsidRPr="0046577B">
        <w:rPr>
          <w:rFonts w:ascii="Times New Roman" w:eastAsia="MS Mincho" w:hAnsi="Times New Roman" w:cs="Times New Roman"/>
          <w:b/>
          <w:sz w:val="24"/>
          <w:szCs w:val="24"/>
          <w:lang w:val="es-ES_tradnl"/>
        </w:rPr>
        <w:t>ARTÍCULO PRIMERO.-</w:t>
      </w:r>
      <w:r w:rsidRPr="0046577B">
        <w:rPr>
          <w:rFonts w:ascii="Times New Roman" w:eastAsia="MS Mincho" w:hAnsi="Times New Roman" w:cs="Times New Roman"/>
          <w:sz w:val="24"/>
          <w:szCs w:val="24"/>
          <w:lang w:val="es-ES_tradnl"/>
        </w:rPr>
        <w:t xml:space="preserve"> Publíquese el presente Acuerdo en el Periódico Oficial “Gaceta del Gobierno”.</w:t>
      </w:r>
    </w:p>
    <w:p w14:paraId="4A0A8260" w14:textId="77777777" w:rsidR="0046577B" w:rsidRPr="0046577B" w:rsidRDefault="0046577B" w:rsidP="00BC1326">
      <w:pPr>
        <w:spacing w:after="0" w:line="240" w:lineRule="auto"/>
        <w:jc w:val="both"/>
        <w:rPr>
          <w:rFonts w:ascii="Times New Roman" w:eastAsia="MS Mincho" w:hAnsi="Times New Roman" w:cs="Times New Roman"/>
          <w:sz w:val="24"/>
          <w:szCs w:val="24"/>
          <w:lang w:val="es-ES_tradnl"/>
        </w:rPr>
      </w:pPr>
    </w:p>
    <w:p w14:paraId="10387C56" w14:textId="77777777" w:rsidR="0046577B" w:rsidRPr="0046577B" w:rsidRDefault="0046577B" w:rsidP="00BC1326">
      <w:pPr>
        <w:spacing w:after="0" w:line="240" w:lineRule="auto"/>
        <w:jc w:val="both"/>
        <w:rPr>
          <w:rFonts w:ascii="Times New Roman" w:eastAsia="MS Mincho" w:hAnsi="Times New Roman" w:cs="Times New Roman"/>
          <w:b/>
          <w:sz w:val="24"/>
          <w:szCs w:val="24"/>
          <w:lang w:val="es-ES_tradnl"/>
        </w:rPr>
      </w:pPr>
      <w:r w:rsidRPr="0046577B">
        <w:rPr>
          <w:rFonts w:ascii="Times New Roman" w:eastAsia="MS Mincho" w:hAnsi="Times New Roman" w:cs="Times New Roman"/>
          <w:b/>
          <w:sz w:val="24"/>
          <w:szCs w:val="24"/>
          <w:lang w:val="es-ES_tradnl"/>
        </w:rPr>
        <w:t>ARTÍCULO SEGUNDO.-</w:t>
      </w:r>
      <w:r w:rsidRPr="0046577B">
        <w:rPr>
          <w:rFonts w:ascii="Times New Roman" w:eastAsia="MS Mincho" w:hAnsi="Times New Roman" w:cs="Times New Roman"/>
          <w:sz w:val="24"/>
          <w:szCs w:val="24"/>
          <w:lang w:val="es-ES_tradnl"/>
        </w:rPr>
        <w:t xml:space="preserve"> Comuníquese a las autoridades correspondientes.</w:t>
      </w:r>
    </w:p>
    <w:p w14:paraId="6206B273" w14:textId="77777777" w:rsidR="0046577B" w:rsidRPr="0046577B" w:rsidRDefault="0046577B" w:rsidP="00BC1326">
      <w:pPr>
        <w:spacing w:after="0" w:line="240" w:lineRule="auto"/>
        <w:jc w:val="both"/>
        <w:rPr>
          <w:rFonts w:ascii="Times New Roman" w:eastAsia="MS Mincho" w:hAnsi="Times New Roman" w:cs="Times New Roman"/>
          <w:sz w:val="24"/>
          <w:szCs w:val="24"/>
          <w:lang w:val="es-ES_tradnl"/>
        </w:rPr>
      </w:pPr>
    </w:p>
    <w:p w14:paraId="35F8E35C" w14:textId="77777777" w:rsidR="0046577B" w:rsidRPr="0046577B" w:rsidRDefault="0046577B" w:rsidP="00BC1326">
      <w:pPr>
        <w:spacing w:after="0" w:line="240" w:lineRule="auto"/>
        <w:jc w:val="both"/>
        <w:rPr>
          <w:rFonts w:ascii="Times New Roman" w:eastAsia="MS Mincho" w:hAnsi="Times New Roman" w:cs="Times New Roman"/>
          <w:sz w:val="24"/>
          <w:szCs w:val="24"/>
          <w:lang w:val="es-ES_tradnl"/>
        </w:rPr>
      </w:pPr>
      <w:r w:rsidRPr="0046577B">
        <w:rPr>
          <w:rFonts w:ascii="Times New Roman" w:eastAsia="MS Mincho" w:hAnsi="Times New Roman" w:cs="Times New Roman"/>
          <w:sz w:val="24"/>
          <w:szCs w:val="24"/>
          <w:lang w:val="es-ES_tradnl"/>
        </w:rPr>
        <w:t xml:space="preserve">Dado en el Palacio del Poder Legislativo, en la ciudad de Toluca de Lerdo, Capital del Estado de México, a los catorce días del mes de noviembre del dos mil veintitrés. </w:t>
      </w:r>
    </w:p>
    <w:p w14:paraId="2C2B877B" w14:textId="77777777" w:rsidR="00BC1326" w:rsidRDefault="00BC1326" w:rsidP="00BC1326">
      <w:pPr>
        <w:spacing w:after="0" w:line="240" w:lineRule="auto"/>
        <w:rPr>
          <w:rFonts w:ascii="Times New Roman" w:eastAsia="MS Mincho" w:hAnsi="Times New Roman" w:cs="Times New Roman"/>
          <w:b/>
          <w:sz w:val="24"/>
          <w:szCs w:val="24"/>
          <w:lang w:val="es-ES_tradnl"/>
        </w:rPr>
      </w:pPr>
    </w:p>
    <w:p w14:paraId="3627DA68" w14:textId="77777777" w:rsidR="0046577B" w:rsidRPr="0046577B" w:rsidRDefault="0046577B" w:rsidP="00BC1326">
      <w:pPr>
        <w:spacing w:after="0" w:line="240" w:lineRule="auto"/>
        <w:jc w:val="center"/>
        <w:rPr>
          <w:rFonts w:ascii="Times New Roman" w:eastAsia="MS Mincho" w:hAnsi="Times New Roman" w:cs="Times New Roman"/>
          <w:b/>
          <w:sz w:val="24"/>
          <w:szCs w:val="24"/>
          <w:lang w:val="es-ES_tradnl"/>
        </w:rPr>
      </w:pPr>
      <w:r w:rsidRPr="0046577B">
        <w:rPr>
          <w:rFonts w:ascii="Times New Roman" w:eastAsia="MS Mincho" w:hAnsi="Times New Roman" w:cs="Times New Roman"/>
          <w:b/>
          <w:sz w:val="24"/>
          <w:szCs w:val="24"/>
          <w:lang w:val="es-ES_tradnl"/>
        </w:rPr>
        <w:t>SECRETARIAS</w:t>
      </w:r>
    </w:p>
    <w:p w14:paraId="662EC45B" w14:textId="77777777" w:rsidR="0046577B" w:rsidRPr="0046577B" w:rsidRDefault="0046577B" w:rsidP="00BC1326">
      <w:pPr>
        <w:spacing w:after="0" w:line="240" w:lineRule="auto"/>
        <w:jc w:val="center"/>
        <w:rPr>
          <w:rFonts w:ascii="Times New Roman" w:eastAsia="MS Mincho" w:hAnsi="Times New Roman" w:cs="Times New Roman"/>
          <w:b/>
          <w:sz w:val="24"/>
          <w:szCs w:val="24"/>
          <w:lang w:val="es-ES_tradnl"/>
        </w:rPr>
      </w:pPr>
      <w:r w:rsidRPr="0046577B">
        <w:rPr>
          <w:rFonts w:ascii="Times New Roman" w:eastAsia="MS Mincho" w:hAnsi="Times New Roman" w:cs="Times New Roman"/>
          <w:b/>
          <w:sz w:val="24"/>
          <w:szCs w:val="24"/>
          <w:lang w:val="es-ES_tradnl"/>
        </w:rPr>
        <w:t>DIP. VIRIDIANA FUENTES CRUZ</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46577B" w:rsidRPr="0046577B" w14:paraId="1E9DB600" w14:textId="77777777" w:rsidTr="00BC1326">
        <w:trPr>
          <w:jc w:val="center"/>
        </w:trPr>
        <w:tc>
          <w:tcPr>
            <w:tcW w:w="4720" w:type="dxa"/>
            <w:hideMark/>
          </w:tcPr>
          <w:p w14:paraId="20CE8DC2" w14:textId="77777777" w:rsidR="0046577B" w:rsidRPr="0046577B" w:rsidRDefault="0046577B" w:rsidP="00BC1326">
            <w:pPr>
              <w:jc w:val="center"/>
              <w:rPr>
                <w:rFonts w:ascii="Times New Roman" w:hAnsi="Times New Roman" w:cs="Times New Roman"/>
                <w:b/>
              </w:rPr>
            </w:pPr>
            <w:r w:rsidRPr="0046577B">
              <w:rPr>
                <w:rFonts w:ascii="Times New Roman" w:hAnsi="Times New Roman" w:cs="Times New Roman"/>
                <w:b/>
              </w:rPr>
              <w:t>DIP. SILVIA</w:t>
            </w:r>
          </w:p>
          <w:p w14:paraId="2F210AA4" w14:textId="77777777" w:rsidR="0046577B" w:rsidRPr="0046577B" w:rsidRDefault="0046577B" w:rsidP="00BC1326">
            <w:pPr>
              <w:jc w:val="center"/>
              <w:rPr>
                <w:rFonts w:ascii="Times New Roman" w:hAnsi="Times New Roman" w:cs="Times New Roman"/>
                <w:b/>
              </w:rPr>
            </w:pPr>
            <w:r w:rsidRPr="0046577B">
              <w:rPr>
                <w:rFonts w:ascii="Times New Roman" w:hAnsi="Times New Roman" w:cs="Times New Roman"/>
                <w:b/>
              </w:rPr>
              <w:t>BARBERENA MALDONADO</w:t>
            </w:r>
          </w:p>
        </w:tc>
        <w:tc>
          <w:tcPr>
            <w:tcW w:w="4685" w:type="dxa"/>
            <w:hideMark/>
          </w:tcPr>
          <w:p w14:paraId="21A21424" w14:textId="77777777" w:rsidR="0046577B" w:rsidRPr="0046577B" w:rsidRDefault="0046577B" w:rsidP="00BC1326">
            <w:pPr>
              <w:jc w:val="center"/>
              <w:rPr>
                <w:rFonts w:ascii="Times New Roman" w:hAnsi="Times New Roman" w:cs="Times New Roman"/>
                <w:b/>
              </w:rPr>
            </w:pPr>
            <w:r w:rsidRPr="0046577B">
              <w:rPr>
                <w:rFonts w:ascii="Times New Roman" w:hAnsi="Times New Roman" w:cs="Times New Roman"/>
                <w:b/>
              </w:rPr>
              <w:t>DIP. CLAUDIA DESIREE</w:t>
            </w:r>
          </w:p>
          <w:p w14:paraId="61EB6565" w14:textId="77777777" w:rsidR="0046577B" w:rsidRPr="0046577B" w:rsidRDefault="0046577B" w:rsidP="00BC1326">
            <w:pPr>
              <w:jc w:val="center"/>
              <w:rPr>
                <w:rFonts w:ascii="Times New Roman" w:hAnsi="Times New Roman" w:cs="Times New Roman"/>
                <w:b/>
              </w:rPr>
            </w:pPr>
            <w:r w:rsidRPr="0046577B">
              <w:rPr>
                <w:rFonts w:ascii="Times New Roman" w:hAnsi="Times New Roman" w:cs="Times New Roman"/>
                <w:b/>
              </w:rPr>
              <w:t>MORALES ROBLEDO</w:t>
            </w:r>
          </w:p>
        </w:tc>
      </w:tr>
    </w:tbl>
    <w:p w14:paraId="402F7167" w14:textId="77777777" w:rsidR="0046577B" w:rsidRPr="00BC1326" w:rsidRDefault="0046577B" w:rsidP="00BC1326">
      <w:pPr>
        <w:pStyle w:val="Sinespaciado"/>
        <w:rPr>
          <w:rFonts w:ascii="Times New Roman" w:hAnsi="Times New Roman" w:cs="Times New Roman"/>
          <w:sz w:val="24"/>
          <w:szCs w:val="24"/>
        </w:rPr>
      </w:pPr>
    </w:p>
    <w:p w14:paraId="77F2ABD0" w14:textId="77777777" w:rsidR="00966F49" w:rsidRPr="002262B8" w:rsidRDefault="00966F49"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06EE0A30" w14:textId="0AD701AE" w:rsidR="00966F49" w:rsidRPr="002262B8" w:rsidRDefault="00966F49" w:rsidP="002262B8">
      <w:pPr>
        <w:spacing w:after="0" w:line="240" w:lineRule="auto"/>
        <w:jc w:val="both"/>
        <w:rPr>
          <w:rFonts w:ascii="Times New Roman" w:hAnsi="Times New Roman" w:cs="Times New Roman"/>
          <w:sz w:val="24"/>
          <w:szCs w:val="24"/>
        </w:rPr>
      </w:pPr>
    </w:p>
    <w:p w14:paraId="6113B32B" w14:textId="75098F9A" w:rsidR="00A23993" w:rsidRPr="002262B8" w:rsidRDefault="00A23993" w:rsidP="002262B8">
      <w:pPr>
        <w:spacing w:after="0" w:line="240" w:lineRule="aut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 xml:space="preserve">PRESIDENTA DIP. KARLA AGUILAR TALAVERA. </w:t>
      </w:r>
      <w:r w:rsidRPr="002262B8">
        <w:rPr>
          <w:rFonts w:ascii="Times New Roman" w:eastAsia="Times New Roman" w:hAnsi="Times New Roman" w:cs="Times New Roman"/>
          <w:sz w:val="24"/>
          <w:szCs w:val="24"/>
          <w:lang w:eastAsia="es-MX"/>
        </w:rPr>
        <w:t>Gracias, diputada.</w:t>
      </w:r>
    </w:p>
    <w:p w14:paraId="4BCD5635" w14:textId="77777777" w:rsidR="00A23993" w:rsidRPr="002262B8" w:rsidRDefault="00A23993" w:rsidP="002262B8">
      <w:pPr>
        <w:spacing w:after="0" w:line="240" w:lineRule="aut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Con apego al artículo 55 de la Constitución Política de la Entidad, someto a discusión la propuesta de dispensa del trámite de dictamen, y pregunto si desean hacer uso de la palabra.</w:t>
      </w:r>
    </w:p>
    <w:p w14:paraId="1F710413"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eastAsia="Times New Roman" w:hAnsi="Times New Roman" w:cs="Times New Roman"/>
          <w:sz w:val="24"/>
          <w:szCs w:val="24"/>
          <w:lang w:eastAsia="es-MX"/>
        </w:rPr>
        <w:tab/>
        <w:t xml:space="preserve">Pido a quienes estén por la aprobatoria de la </w:t>
      </w:r>
      <w:r w:rsidRPr="002262B8">
        <w:rPr>
          <w:rFonts w:ascii="Times New Roman" w:hAnsi="Times New Roman" w:cs="Times New Roman"/>
          <w:sz w:val="24"/>
          <w:szCs w:val="24"/>
        </w:rPr>
        <w:t>dispensa del trámite del dictamen del punto de acuerdo, se sirvan levantar la mano. ¿En contra? ¿En abstención?</w:t>
      </w:r>
    </w:p>
    <w:p w14:paraId="4DB6180E"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Presidenta, la propuesta sido aprobada por unanimidad de votos.</w:t>
      </w:r>
    </w:p>
    <w:p w14:paraId="5DC5B20B"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Abro la discusión en lo general del punto de acuerdo, y pregunto a las diputadas y a los diputados si desean hacer uso de la palabra.</w:t>
      </w:r>
    </w:p>
    <w:p w14:paraId="044C2B7D"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Para la votación en lo general, pido a la Secretaria abra el sistema de votación hasta por dos minutos.</w:t>
      </w:r>
    </w:p>
    <w:p w14:paraId="792D0591"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Y si alguien desea separar algún artículo, sírvase expresarlo.</w:t>
      </w:r>
    </w:p>
    <w:p w14:paraId="4F3B7D7E"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Ábrase el sistema de votación hasta por dos minutos.</w:t>
      </w:r>
    </w:p>
    <w:p w14:paraId="384A2151" w14:textId="77777777" w:rsidR="00A23993" w:rsidRPr="002262B8" w:rsidRDefault="00A23993" w:rsidP="002262B8">
      <w:pPr>
        <w:spacing w:after="0" w:line="240" w:lineRule="auto"/>
        <w:jc w:val="center"/>
        <w:rPr>
          <w:rFonts w:ascii="Times New Roman" w:hAnsi="Times New Roman" w:cs="Times New Roman"/>
          <w:sz w:val="24"/>
          <w:szCs w:val="24"/>
        </w:rPr>
      </w:pPr>
      <w:r w:rsidRPr="002262B8">
        <w:rPr>
          <w:rFonts w:ascii="Times New Roman" w:hAnsi="Times New Roman" w:cs="Times New Roman"/>
          <w:sz w:val="24"/>
          <w:szCs w:val="24"/>
        </w:rPr>
        <w:t>(</w:t>
      </w:r>
      <w:r w:rsidRPr="002262B8">
        <w:rPr>
          <w:rFonts w:ascii="Times New Roman" w:hAnsi="Times New Roman" w:cs="Times New Roman"/>
          <w:i/>
          <w:sz w:val="24"/>
          <w:szCs w:val="24"/>
        </w:rPr>
        <w:t>Votación nominal</w:t>
      </w:r>
      <w:r w:rsidRPr="002262B8">
        <w:rPr>
          <w:rFonts w:ascii="Times New Roman" w:hAnsi="Times New Roman" w:cs="Times New Roman"/>
          <w:sz w:val="24"/>
          <w:szCs w:val="24"/>
        </w:rPr>
        <w:t>)</w:t>
      </w:r>
    </w:p>
    <w:p w14:paraId="0EECF267"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¿Algún diputado que falte por emitir su voto?</w:t>
      </w:r>
    </w:p>
    <w:p w14:paraId="331C01F5"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Presidenta, el punto de acuerdo ha sido aprobado en lo general por unanimidad de votos.</w:t>
      </w:r>
    </w:p>
    <w:p w14:paraId="5483D1BE"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lastRenderedPageBreak/>
        <w:t>PRESIDENTA DIP. KARLA AGUILAR TALAVERA. Se tienen por aprobado en lo general el punto de acuerdo, y se declara también su aprobación en lo particular.</w:t>
      </w:r>
    </w:p>
    <w:p w14:paraId="601259A3"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Para atender el punto 15, la diputada María Isabel Sánchez Holguín presenta, en nombre del Grupo Parlamentario del Partido Revolucionario de Institucional, punto de acuerdo de urgente y obvia resolución mediante el cual se exhorta respetuosamente a las y los presidentes municipales de los 125 municipios del Estado de México.</w:t>
      </w:r>
    </w:p>
    <w:p w14:paraId="3B05A678" w14:textId="77777777" w:rsidR="00A23993" w:rsidRPr="002262B8" w:rsidRDefault="00A23993" w:rsidP="002262B8">
      <w:pPr>
        <w:spacing w:after="0" w:line="240" w:lineRule="auto"/>
        <w:ind w:firstLine="708"/>
        <w:jc w:val="both"/>
        <w:rPr>
          <w:rFonts w:ascii="Times New Roman" w:hAnsi="Times New Roman" w:cs="Times New Roman"/>
          <w:sz w:val="24"/>
          <w:szCs w:val="24"/>
        </w:rPr>
      </w:pPr>
      <w:r w:rsidRPr="002262B8">
        <w:rPr>
          <w:rFonts w:ascii="Times New Roman" w:hAnsi="Times New Roman" w:cs="Times New Roman"/>
          <w:sz w:val="24"/>
          <w:szCs w:val="24"/>
        </w:rPr>
        <w:t>Adelante, diputada.</w:t>
      </w:r>
    </w:p>
    <w:p w14:paraId="62D024C8" w14:textId="77777777" w:rsidR="00A23993" w:rsidRPr="002262B8" w:rsidRDefault="00A23993" w:rsidP="002262B8">
      <w:pPr>
        <w:spacing w:after="0" w:line="240" w:lineRule="auto"/>
        <w:jc w:val="both"/>
        <w:rPr>
          <w:rFonts w:ascii="Times New Roman" w:hAnsi="Times New Roman" w:cs="Times New Roman"/>
          <w:sz w:val="24"/>
          <w:szCs w:val="24"/>
        </w:rPr>
      </w:pPr>
      <w:r w:rsidRPr="002262B8">
        <w:rPr>
          <w:rFonts w:ascii="Times New Roman" w:hAnsi="Times New Roman" w:cs="Times New Roman"/>
          <w:sz w:val="24"/>
          <w:szCs w:val="24"/>
        </w:rPr>
        <w:t xml:space="preserve">DIP. ISABEL SÁNCHEZ HOLGUÍN. Muy buenas tardes. Saludo con mucho gusto a </w:t>
      </w:r>
      <w:proofErr w:type="spellStart"/>
      <w:r w:rsidRPr="002262B8">
        <w:rPr>
          <w:rFonts w:ascii="Times New Roman" w:hAnsi="Times New Roman" w:cs="Times New Roman"/>
          <w:sz w:val="24"/>
          <w:szCs w:val="24"/>
        </w:rPr>
        <w:t>el</w:t>
      </w:r>
      <w:proofErr w:type="spellEnd"/>
      <w:r w:rsidRPr="002262B8">
        <w:rPr>
          <w:rFonts w:ascii="Times New Roman" w:hAnsi="Times New Roman" w:cs="Times New Roman"/>
          <w:sz w:val="24"/>
          <w:szCs w:val="24"/>
        </w:rPr>
        <w:t xml:space="preserve"> y las integrantes de la Mesa Directiva; al Presidente de la Junta de Coordinación Política, diputado Elías </w:t>
      </w:r>
      <w:proofErr w:type="spellStart"/>
      <w:r w:rsidRPr="002262B8">
        <w:rPr>
          <w:rFonts w:ascii="Times New Roman" w:hAnsi="Times New Roman" w:cs="Times New Roman"/>
          <w:sz w:val="24"/>
          <w:szCs w:val="24"/>
        </w:rPr>
        <w:t>Rescala</w:t>
      </w:r>
      <w:proofErr w:type="spellEnd"/>
      <w:r w:rsidRPr="002262B8">
        <w:rPr>
          <w:rFonts w:ascii="Times New Roman" w:hAnsi="Times New Roman" w:cs="Times New Roman"/>
          <w:sz w:val="24"/>
          <w:szCs w:val="24"/>
        </w:rPr>
        <w:t xml:space="preserve"> Jiménez; a mis compañeras diputadas, compañeros diputados; de manera muy especial, saludo a Irene Fuentes Varela, Directora de Causas para la Transformación, A.C., quien impulsó la iniciativa de este exhorto y que nos está siguiendo en la transmisión en vivo, le saludo a nombre de la LXI Legislatura; a los medios de comunicación y personas que nos siguen en las redes. </w:t>
      </w:r>
    </w:p>
    <w:p w14:paraId="661FE8AB" w14:textId="77777777" w:rsidR="00A23993" w:rsidRPr="002262B8" w:rsidRDefault="00A23993" w:rsidP="002262B8">
      <w:pPr>
        <w:spacing w:after="0" w:line="240" w:lineRule="aut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Con fundamento en los artículos 61 fracción I de la Constitución Política del Estado Libre y Soberano de México, 38 fracción IV de la Ley Orgánica del Poder Legislativo del Estado Libre y Soberano de México y 72 del Reglamento del Poder Legislativo del Estado de México, la que suscribe, diputada María Isabel Sánchez Olguín, integrante del Grupo Parlamentario del Partido Revolucionario Institucional, someto a consideración de esta Honorable Legislatura la proposición con un </w:t>
      </w:r>
      <w:r w:rsidRPr="002262B8">
        <w:rPr>
          <w:rFonts w:ascii="Times New Roman" w:hAnsi="Times New Roman" w:cs="Times New Roman"/>
          <w:bCs/>
          <w:sz w:val="24"/>
          <w:szCs w:val="24"/>
        </w:rPr>
        <w:t xml:space="preserve">punto de acuerdo </w:t>
      </w:r>
      <w:r w:rsidRPr="002262B8">
        <w:rPr>
          <w:rFonts w:ascii="Times New Roman" w:hAnsi="Times New Roman" w:cs="Times New Roman"/>
          <w:sz w:val="24"/>
          <w:szCs w:val="24"/>
        </w:rPr>
        <w:t xml:space="preserve">de urgente y obvia resolución  por el que se exhorta respetuosamente a las y </w:t>
      </w:r>
      <w:r w:rsidRPr="002262B8">
        <w:rPr>
          <w:rFonts w:ascii="Times New Roman" w:hAnsi="Times New Roman" w:cs="Times New Roman"/>
          <w:bCs/>
          <w:sz w:val="24"/>
          <w:szCs w:val="24"/>
        </w:rPr>
        <w:t>los Presidentes Municipales del Estado de México</w:t>
      </w:r>
      <w:r w:rsidRPr="002262B8">
        <w:rPr>
          <w:rFonts w:ascii="Times New Roman" w:hAnsi="Times New Roman" w:cs="Times New Roman"/>
          <w:sz w:val="24"/>
          <w:szCs w:val="24"/>
        </w:rPr>
        <w:t xml:space="preserve"> a nombrar y/o renombrar las calles de los municipios con el nombre de mujeres notables de la historia del País y actuales, con el propósito de visibilizar el papel de las mujeres en todos los ámbitos sociales e históricos en contextos locales, conforme a la siguiente</w:t>
      </w:r>
    </w:p>
    <w:p w14:paraId="712DC40E" w14:textId="77777777" w:rsidR="00A23993" w:rsidRPr="002262B8" w:rsidRDefault="00A23993" w:rsidP="002262B8">
      <w:pPr>
        <w:spacing w:after="0" w:line="240" w:lineRule="auto"/>
        <w:jc w:val="center"/>
        <w:rPr>
          <w:rFonts w:ascii="Times New Roman" w:hAnsi="Times New Roman" w:cs="Times New Roman"/>
          <w:sz w:val="24"/>
          <w:szCs w:val="24"/>
        </w:rPr>
      </w:pPr>
      <w:r w:rsidRPr="002262B8">
        <w:rPr>
          <w:rFonts w:ascii="Times New Roman" w:hAnsi="Times New Roman" w:cs="Times New Roman"/>
          <w:sz w:val="24"/>
          <w:szCs w:val="24"/>
        </w:rPr>
        <w:t>EXPOSICIÓN DE MOTIVOS</w:t>
      </w:r>
    </w:p>
    <w:p w14:paraId="03C7486C" w14:textId="522946B5" w:rsidR="00A23993" w:rsidRPr="002262B8" w:rsidRDefault="00A23993" w:rsidP="002262B8">
      <w:pPr>
        <w:spacing w:after="0" w:line="240" w:lineRule="auto"/>
        <w:jc w:val="right"/>
        <w:rPr>
          <w:rFonts w:ascii="Times New Roman" w:hAnsi="Times New Roman" w:cs="Times New Roman"/>
          <w:sz w:val="24"/>
          <w:szCs w:val="24"/>
        </w:rPr>
      </w:pPr>
      <w:r w:rsidRPr="002262B8">
        <w:rPr>
          <w:rFonts w:ascii="Times New Roman" w:hAnsi="Times New Roman" w:cs="Times New Roman"/>
          <w:sz w:val="24"/>
          <w:szCs w:val="24"/>
        </w:rPr>
        <w:t>“El</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poder</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es la</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capacidad</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no</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solo</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de</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contar</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la</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historia del</w:t>
      </w:r>
    </w:p>
    <w:p w14:paraId="0F320A1D" w14:textId="7B8C14CB" w:rsidR="00A23993" w:rsidRPr="002262B8" w:rsidRDefault="00A23993" w:rsidP="002262B8">
      <w:pPr>
        <w:spacing w:after="0" w:line="240" w:lineRule="auto"/>
        <w:jc w:val="right"/>
        <w:rPr>
          <w:rFonts w:ascii="Times New Roman" w:hAnsi="Times New Roman" w:cs="Times New Roman"/>
          <w:sz w:val="24"/>
          <w:szCs w:val="24"/>
        </w:rPr>
      </w:pPr>
      <w:proofErr w:type="gramStart"/>
      <w:r w:rsidRPr="002262B8">
        <w:rPr>
          <w:rFonts w:ascii="Times New Roman" w:hAnsi="Times New Roman" w:cs="Times New Roman"/>
          <w:sz w:val="24"/>
          <w:szCs w:val="24"/>
        </w:rPr>
        <w:t>otro</w:t>
      </w:r>
      <w:proofErr w:type="gramEnd"/>
      <w:r w:rsidRPr="002262B8">
        <w:rPr>
          <w:rFonts w:ascii="Times New Roman" w:hAnsi="Times New Roman" w:cs="Times New Roman"/>
          <w:sz w:val="24"/>
          <w:szCs w:val="24"/>
        </w:rPr>
        <w:t>, sino de</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hacer</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que</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esa sea</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la</w:t>
      </w:r>
      <w:r w:rsidR="00C52218" w:rsidRPr="002262B8">
        <w:rPr>
          <w:rFonts w:ascii="Times New Roman" w:hAnsi="Times New Roman" w:cs="Times New Roman"/>
          <w:sz w:val="24"/>
          <w:szCs w:val="24"/>
        </w:rPr>
        <w:t xml:space="preserve"> </w:t>
      </w:r>
      <w:r w:rsidRPr="002262B8">
        <w:rPr>
          <w:rFonts w:ascii="Times New Roman" w:hAnsi="Times New Roman" w:cs="Times New Roman"/>
          <w:sz w:val="24"/>
          <w:szCs w:val="24"/>
        </w:rPr>
        <w:t>historia definitiva”.</w:t>
      </w:r>
    </w:p>
    <w:p w14:paraId="0DBABAD4" w14:textId="77777777" w:rsidR="00A23993" w:rsidRPr="002262B8" w:rsidRDefault="00A23993" w:rsidP="002262B8">
      <w:pPr>
        <w:spacing w:after="0" w:line="240" w:lineRule="auto"/>
        <w:jc w:val="right"/>
        <w:rPr>
          <w:rFonts w:ascii="Times New Roman" w:hAnsi="Times New Roman" w:cs="Times New Roman"/>
          <w:sz w:val="24"/>
          <w:szCs w:val="24"/>
        </w:rPr>
      </w:pPr>
      <w:proofErr w:type="spellStart"/>
      <w:r w:rsidRPr="002262B8">
        <w:rPr>
          <w:rFonts w:ascii="Times New Roman" w:hAnsi="Times New Roman" w:cs="Times New Roman"/>
          <w:sz w:val="24"/>
          <w:szCs w:val="24"/>
        </w:rPr>
        <w:t>Chimamanda</w:t>
      </w:r>
      <w:proofErr w:type="spellEnd"/>
      <w:r w:rsidRPr="002262B8">
        <w:rPr>
          <w:rFonts w:ascii="Times New Roman" w:hAnsi="Times New Roman" w:cs="Times New Roman"/>
          <w:sz w:val="24"/>
          <w:szCs w:val="24"/>
        </w:rPr>
        <w:t xml:space="preserve"> </w:t>
      </w:r>
      <w:proofErr w:type="spellStart"/>
      <w:r w:rsidRPr="002262B8">
        <w:rPr>
          <w:rFonts w:ascii="Times New Roman" w:hAnsi="Times New Roman" w:cs="Times New Roman"/>
          <w:sz w:val="24"/>
          <w:szCs w:val="24"/>
        </w:rPr>
        <w:t>Adichie</w:t>
      </w:r>
      <w:proofErr w:type="spellEnd"/>
      <w:r w:rsidRPr="002262B8">
        <w:rPr>
          <w:rFonts w:ascii="Times New Roman" w:hAnsi="Times New Roman" w:cs="Times New Roman"/>
          <w:sz w:val="24"/>
          <w:szCs w:val="24"/>
        </w:rPr>
        <w:t>.</w:t>
      </w:r>
    </w:p>
    <w:p w14:paraId="4F9E04A5" w14:textId="77777777" w:rsidR="00A23993" w:rsidRPr="002262B8" w:rsidRDefault="00A23993" w:rsidP="002262B8">
      <w:pPr>
        <w:spacing w:after="0" w:line="240" w:lineRule="aut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Las mujeres hemos estado siempre en todos los ámbitos, en el público, en la educación, en la salud, en la ciencia, en la construcción, en todos. Sin embargo, la historia se ha contado de manera incompleta, en una narración ligada al poder y a la desigualdad, que se ha empecinado en ocultar que las mujeres siempre hemos estado ahí. Por eso, hoy, a las que nos toca recuperar, reivindicar y visibilizar a quienes nos han precedido, a quienes han hecho camino por todas, a quienes nos toca recuperarles la memoria, recuperarles sus aportes, sus nombres, sus historias, eso es recuperar nuestra propia historia. </w:t>
      </w:r>
    </w:p>
    <w:p w14:paraId="7C251F88" w14:textId="77777777" w:rsidR="00A23993" w:rsidRPr="002262B8" w:rsidRDefault="00A23993" w:rsidP="002262B8">
      <w:pPr>
        <w:spacing w:after="0" w:line="240" w:lineRule="auto"/>
        <w:ind w:firstLine="720"/>
        <w:jc w:val="both"/>
        <w:rPr>
          <w:rFonts w:ascii="Times New Roman" w:hAnsi="Times New Roman" w:cs="Times New Roman"/>
          <w:sz w:val="24"/>
          <w:szCs w:val="24"/>
        </w:rPr>
      </w:pPr>
      <w:r w:rsidRPr="002262B8">
        <w:rPr>
          <w:rFonts w:ascii="Times New Roman" w:hAnsi="Times New Roman" w:cs="Times New Roman"/>
          <w:sz w:val="24"/>
          <w:szCs w:val="24"/>
        </w:rPr>
        <w:t>De acuerdo con datos de ONU Mujeres, después de la pandemia de covid-19 y las fatales consecuencias que trajo para niñas, adolescentes y mujeres, nos tomará 300 años alcanzar la igualdad sustantiva.</w:t>
      </w:r>
    </w:p>
    <w:p w14:paraId="37378C55" w14:textId="77777777" w:rsidR="00A23993" w:rsidRPr="002262B8" w:rsidRDefault="00A23993" w:rsidP="002262B8">
      <w:pPr>
        <w:spacing w:after="0" w:line="240" w:lineRule="auto"/>
        <w:ind w:firstLine="720"/>
        <w:jc w:val="both"/>
        <w:rPr>
          <w:rFonts w:ascii="Times New Roman" w:hAnsi="Times New Roman" w:cs="Times New Roman"/>
          <w:sz w:val="24"/>
          <w:szCs w:val="24"/>
        </w:rPr>
      </w:pPr>
      <w:r w:rsidRPr="002262B8">
        <w:rPr>
          <w:rFonts w:ascii="Times New Roman" w:hAnsi="Times New Roman" w:cs="Times New Roman"/>
          <w:sz w:val="24"/>
          <w:szCs w:val="24"/>
        </w:rPr>
        <w:t>La igualdad de género es, más que un derecho fundamental, la base para las sociedades democráticas y las sociedades pacíficas. Por ello, impulsar las causas e iniciativas que sumen para fortalecer la igualdad es impulsar a las sociedades mismas.</w:t>
      </w:r>
    </w:p>
    <w:p w14:paraId="690F7051" w14:textId="77777777" w:rsidR="00A23993" w:rsidRPr="002262B8" w:rsidRDefault="00A23993" w:rsidP="002262B8">
      <w:pPr>
        <w:spacing w:after="0" w:line="240" w:lineRule="aut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 En el Estado de México, casi el 52% de la población somos mujeres, niñas o adolescentes, quienes todos los días nos enfrentamos a retos de seguridad, de acceso a servicios, de condiciones plenas para el ejercicio de derechos fundamentales como la salud, la educación, la participación política. Sin embargo, todos los días también luchamos para reducir brechas de desigualdad, pisos pegajosos, techos de cristal, estereotipos y barreras que dificultan alcanzar la igualdad sustantiva.</w:t>
      </w:r>
    </w:p>
    <w:p w14:paraId="1054D2A8" w14:textId="77777777" w:rsidR="00A23993" w:rsidRPr="002262B8" w:rsidRDefault="00A23993" w:rsidP="002262B8">
      <w:pPr>
        <w:spacing w:after="0" w:line="240" w:lineRule="aut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Este punto de acuerdo tiene tres objetivos: primero, reconocer en el espacio público a las mujeres que han roto esquemas, estereotipos y barreras de todas las épocas, que con sus aportes han sumado a la grandeza de nuestro País, de nuestro Estado y de nuestros municipios; segundo, dar a las niñas, adolescentes y mujeres motivación y referentes para seguir luchando y </w:t>
      </w:r>
      <w:r w:rsidRPr="002262B8">
        <w:rPr>
          <w:rFonts w:ascii="Times New Roman" w:hAnsi="Times New Roman" w:cs="Times New Roman"/>
          <w:sz w:val="24"/>
          <w:szCs w:val="24"/>
        </w:rPr>
        <w:lastRenderedPageBreak/>
        <w:t xml:space="preserve">construyendo igualdad, y tercero, combatir la violencia simbólica y la </w:t>
      </w:r>
      <w:proofErr w:type="spellStart"/>
      <w:r w:rsidRPr="002262B8">
        <w:rPr>
          <w:rFonts w:ascii="Times New Roman" w:hAnsi="Times New Roman" w:cs="Times New Roman"/>
          <w:sz w:val="24"/>
          <w:szCs w:val="24"/>
        </w:rPr>
        <w:t>invisibilización</w:t>
      </w:r>
      <w:proofErr w:type="spellEnd"/>
      <w:r w:rsidRPr="002262B8">
        <w:rPr>
          <w:rFonts w:ascii="Times New Roman" w:hAnsi="Times New Roman" w:cs="Times New Roman"/>
          <w:sz w:val="24"/>
          <w:szCs w:val="24"/>
        </w:rPr>
        <w:t xml:space="preserve"> que ha dejado a miles de mujeres sin reconocimiento fuera del relato histórico.</w:t>
      </w:r>
    </w:p>
    <w:p w14:paraId="21223AD8" w14:textId="77777777" w:rsidR="00A23993" w:rsidRPr="002262B8" w:rsidRDefault="00A23993" w:rsidP="002262B8">
      <w:pPr>
        <w:spacing w:after="0" w:line="240" w:lineRule="aut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Para el impulso de este acuerdo, contamos con la guía de Causas para la Transformación, A.C., y recibimos con mucho gusto a Irene Fuentes Varela, Directora Ejecutiva, quien con su equipo realizó este proyecto, Calles con Equidad, con el que han puesto sobre la mesa la </w:t>
      </w:r>
      <w:proofErr w:type="spellStart"/>
      <w:r w:rsidRPr="002262B8">
        <w:rPr>
          <w:rFonts w:ascii="Times New Roman" w:hAnsi="Times New Roman" w:cs="Times New Roman"/>
          <w:sz w:val="24"/>
          <w:szCs w:val="24"/>
        </w:rPr>
        <w:t>subrepresentación</w:t>
      </w:r>
      <w:proofErr w:type="spellEnd"/>
      <w:r w:rsidRPr="002262B8">
        <w:rPr>
          <w:rFonts w:ascii="Times New Roman" w:hAnsi="Times New Roman" w:cs="Times New Roman"/>
          <w:sz w:val="24"/>
          <w:szCs w:val="24"/>
        </w:rPr>
        <w:t xml:space="preserve"> de las mujeres en los nombres de calles, callejones, andadores, corredores, diagonales, ejes viales, pasajes peatonales, periféricos, privadas, </w:t>
      </w:r>
      <w:bookmarkStart w:id="8" w:name="_Hlk150873080"/>
      <w:r w:rsidRPr="002262B8">
        <w:rPr>
          <w:rFonts w:ascii="Times New Roman" w:hAnsi="Times New Roman" w:cs="Times New Roman"/>
          <w:sz w:val="24"/>
          <w:szCs w:val="24"/>
        </w:rPr>
        <w:t>prolongaciones, retornos, viaductos, circunvalaciones y continuaciones, de los cuales solamente 1% en todo México llevan nombres de mujeres.</w:t>
      </w:r>
    </w:p>
    <w:bookmarkEnd w:id="8"/>
    <w:p w14:paraId="313CBF98" w14:textId="7777777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Esta </w:t>
      </w:r>
      <w:proofErr w:type="spellStart"/>
      <w:r w:rsidRPr="002262B8">
        <w:rPr>
          <w:rFonts w:ascii="Times New Roman" w:hAnsi="Times New Roman" w:cs="Times New Roman"/>
          <w:sz w:val="24"/>
          <w:szCs w:val="24"/>
        </w:rPr>
        <w:t>subrepresentación</w:t>
      </w:r>
      <w:proofErr w:type="spellEnd"/>
      <w:r w:rsidRPr="002262B8">
        <w:rPr>
          <w:rFonts w:ascii="Times New Roman" w:hAnsi="Times New Roman" w:cs="Times New Roman"/>
          <w:sz w:val="24"/>
          <w:szCs w:val="24"/>
        </w:rPr>
        <w:t xml:space="preserve"> de las mujeres en los espacios públicos es consecuencia de la cultura patriarcal en la que vivimos, que durante años relegó a las mujeres al ámbito privado, mientras que favoreció a los hombres en el ámbito público y que representa una violación al derecho de las mujeres a ser reconocidas por sus aportaciones al desarrollo político, económico, social, cultural y científico.</w:t>
      </w:r>
    </w:p>
    <w:p w14:paraId="028EECFC" w14:textId="7777777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Es necesario impulsar acciones e instrumentos legislativos que generen cambios estructurales y de narrativa, de una narrativa en la que las mujeres hemos sido la ‘</w:t>
      </w:r>
      <w:proofErr w:type="spellStart"/>
      <w:r w:rsidRPr="002262B8">
        <w:rPr>
          <w:rFonts w:ascii="Times New Roman" w:hAnsi="Times New Roman" w:cs="Times New Roman"/>
          <w:sz w:val="24"/>
          <w:szCs w:val="24"/>
        </w:rPr>
        <w:t>desnorma</w:t>
      </w:r>
      <w:proofErr w:type="spellEnd"/>
      <w:r w:rsidRPr="002262B8">
        <w:rPr>
          <w:rFonts w:ascii="Times New Roman" w:hAnsi="Times New Roman" w:cs="Times New Roman"/>
          <w:sz w:val="24"/>
          <w:szCs w:val="24"/>
        </w:rPr>
        <w:t xml:space="preserve">’ por una que visibilice y reconozca los aportes de las grandes mujeres de la historia y que dé a las generaciones actuales referentes que sirvan de inspiración para su desarrollo, acciones y narrativas que garanticen a las mujeres el derecho a la memoria, al reconocimiento y a la </w:t>
      </w:r>
      <w:proofErr w:type="spellStart"/>
      <w:r w:rsidRPr="002262B8">
        <w:rPr>
          <w:rFonts w:ascii="Times New Roman" w:hAnsi="Times New Roman" w:cs="Times New Roman"/>
          <w:sz w:val="24"/>
          <w:szCs w:val="24"/>
        </w:rPr>
        <w:t>visibilización</w:t>
      </w:r>
      <w:proofErr w:type="spellEnd"/>
      <w:r w:rsidRPr="002262B8">
        <w:rPr>
          <w:rFonts w:ascii="Times New Roman" w:hAnsi="Times New Roman" w:cs="Times New Roman"/>
          <w:sz w:val="24"/>
          <w:szCs w:val="24"/>
        </w:rPr>
        <w:t xml:space="preserve"> que abonen en el avance hacia la igualdad.</w:t>
      </w:r>
    </w:p>
    <w:p w14:paraId="40262CF4" w14:textId="7777777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Aumentar la representación de las mujeres en los espacios públicos contribuye a recordar que la historia, el espacio público y las calles también son nuestras.</w:t>
      </w:r>
    </w:p>
    <w:p w14:paraId="13976955"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Por lo anteriormente expuesto, se somete a la consideración de este Honorable Poder Legislativo del Estado de México, para su análisis, discusión y, en su caso, aprobación en sus términos, el presente</w:t>
      </w:r>
    </w:p>
    <w:p w14:paraId="32B0A072" w14:textId="77777777" w:rsidR="00163CB5" w:rsidRPr="002262B8" w:rsidRDefault="00163CB5"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PUNTO DE ACUERDO</w:t>
      </w:r>
    </w:p>
    <w:p w14:paraId="3D080297"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ÚNICO. Se exhorta respetuosamente a las Presidentas y a los Presidentes Municipales del Estado de México a nombrar o renombrar las calles de los municipios con el nombre de mujeres notables de la historia del País y actuales, con el propósito de visibilizar a las mujeres y sus aportes en todos los ámbitos sociales e históricos en contextos locales. </w:t>
      </w:r>
    </w:p>
    <w:p w14:paraId="77583823" w14:textId="77777777" w:rsidR="00163CB5" w:rsidRPr="002262B8" w:rsidRDefault="00163CB5"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TRANSITORIOS</w:t>
      </w:r>
    </w:p>
    <w:p w14:paraId="0E6E9C64"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PRIMERO. Publíquese el presente decreto en el Periódico Oficial </w:t>
      </w:r>
      <w:r w:rsidRPr="002262B8">
        <w:rPr>
          <w:rFonts w:ascii="Times New Roman" w:hAnsi="Times New Roman" w:cs="Times New Roman"/>
          <w:i/>
          <w:iCs/>
          <w:sz w:val="24"/>
          <w:szCs w:val="24"/>
        </w:rPr>
        <w:t>Gaceta de Gobierno</w:t>
      </w:r>
      <w:r w:rsidRPr="002262B8">
        <w:rPr>
          <w:rFonts w:ascii="Times New Roman" w:hAnsi="Times New Roman" w:cs="Times New Roman"/>
          <w:sz w:val="24"/>
          <w:szCs w:val="24"/>
        </w:rPr>
        <w:t xml:space="preserve">. </w:t>
      </w:r>
    </w:p>
    <w:p w14:paraId="44725D9A"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SEGUNDO. Comuníquese el contenido del presente acuerdo a las y los Presidentes Municipales del Estado de México, lo que tendrá entendido la Gobernadora del Estado, haciendo que se publique y se cumpla.</w:t>
      </w:r>
    </w:p>
    <w:p w14:paraId="727DBC67"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Dado en el palacio del Poder Legislativo, en la ciudad de Toluca de Lerdo, capital del Estado de México, a los catorce días del mes de noviembre del año dos mil veintitrés. </w:t>
      </w:r>
    </w:p>
    <w:p w14:paraId="5CB1A4FE"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Es </w:t>
      </w:r>
      <w:proofErr w:type="spellStart"/>
      <w:r w:rsidRPr="002262B8">
        <w:rPr>
          <w:rFonts w:ascii="Times New Roman" w:hAnsi="Times New Roman" w:cs="Times New Roman"/>
          <w:sz w:val="24"/>
          <w:szCs w:val="24"/>
        </w:rPr>
        <w:t>cuanto</w:t>
      </w:r>
      <w:proofErr w:type="spellEnd"/>
      <w:r w:rsidRPr="002262B8">
        <w:rPr>
          <w:rFonts w:ascii="Times New Roman" w:hAnsi="Times New Roman" w:cs="Times New Roman"/>
          <w:sz w:val="24"/>
          <w:szCs w:val="24"/>
        </w:rPr>
        <w:t>.</w:t>
      </w:r>
    </w:p>
    <w:p w14:paraId="043E2545" w14:textId="77777777" w:rsidR="009971E2" w:rsidRPr="002262B8" w:rsidRDefault="009971E2" w:rsidP="002262B8">
      <w:pPr>
        <w:pStyle w:val="Sinespaciado"/>
        <w:rPr>
          <w:rFonts w:ascii="Times New Roman" w:hAnsi="Times New Roman" w:cs="Times New Roman"/>
          <w:sz w:val="24"/>
          <w:szCs w:val="24"/>
        </w:rPr>
      </w:pPr>
    </w:p>
    <w:p w14:paraId="5F2868BC" w14:textId="77777777" w:rsidR="009971E2" w:rsidRPr="002262B8" w:rsidRDefault="009971E2" w:rsidP="002262B8">
      <w:pPr>
        <w:pStyle w:val="Sinespaciado"/>
        <w:rPr>
          <w:rFonts w:ascii="Times New Roman" w:hAnsi="Times New Roman" w:cs="Times New Roman"/>
          <w:sz w:val="24"/>
          <w:szCs w:val="24"/>
        </w:rPr>
        <w:sectPr w:rsidR="009971E2" w:rsidRPr="002262B8" w:rsidSect="002262B8">
          <w:type w:val="continuous"/>
          <w:pgSz w:w="12240" w:h="15840"/>
          <w:pgMar w:top="1134" w:right="1134" w:bottom="1134" w:left="1701" w:header="708" w:footer="708" w:gutter="0"/>
          <w:cols w:space="708"/>
          <w:docGrid w:linePitch="360"/>
        </w:sectPr>
      </w:pPr>
    </w:p>
    <w:p w14:paraId="2C46D5A1" w14:textId="77777777" w:rsidR="009971E2" w:rsidRPr="002262B8" w:rsidRDefault="009971E2" w:rsidP="002262B8">
      <w:pPr>
        <w:pStyle w:val="Sinespaciado"/>
        <w:rPr>
          <w:rFonts w:ascii="Times New Roman" w:hAnsi="Times New Roman" w:cs="Times New Roman"/>
          <w:sz w:val="24"/>
          <w:szCs w:val="24"/>
        </w:rPr>
      </w:pPr>
    </w:p>
    <w:p w14:paraId="347E5975" w14:textId="77777777" w:rsidR="009971E2" w:rsidRPr="002262B8" w:rsidRDefault="009971E2"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6E3A9A6B" w14:textId="77777777" w:rsidR="009971E2" w:rsidRPr="002262B8" w:rsidRDefault="009971E2" w:rsidP="002262B8">
      <w:pPr>
        <w:pStyle w:val="Sinespaciado"/>
        <w:rPr>
          <w:rFonts w:ascii="Times New Roman" w:hAnsi="Times New Roman" w:cs="Times New Roman"/>
          <w:sz w:val="24"/>
          <w:szCs w:val="24"/>
        </w:rPr>
      </w:pPr>
    </w:p>
    <w:p w14:paraId="04ABE24C" w14:textId="77777777" w:rsidR="009971E2" w:rsidRPr="002262B8" w:rsidRDefault="009971E2" w:rsidP="002262B8">
      <w:pPr>
        <w:spacing w:after="0" w:line="240" w:lineRule="auto"/>
        <w:rPr>
          <w:rFonts w:ascii="Times New Roman" w:eastAsia="Calibri" w:hAnsi="Times New Roman" w:cs="Times New Roman"/>
          <w:sz w:val="24"/>
          <w:szCs w:val="24"/>
        </w:rPr>
      </w:pPr>
    </w:p>
    <w:p w14:paraId="511523AC" w14:textId="77777777" w:rsidR="009971E2" w:rsidRPr="002262B8" w:rsidRDefault="009971E2" w:rsidP="002262B8">
      <w:pPr>
        <w:spacing w:after="0" w:line="240" w:lineRule="auto"/>
        <w:jc w:val="center"/>
        <w:rPr>
          <w:rFonts w:ascii="Times New Roman" w:eastAsia="Calibri" w:hAnsi="Times New Roman" w:cs="Times New Roman"/>
          <w:b/>
          <w:sz w:val="24"/>
          <w:szCs w:val="24"/>
        </w:rPr>
      </w:pPr>
      <w:proofErr w:type="spellStart"/>
      <w:r w:rsidRPr="002262B8">
        <w:rPr>
          <w:rFonts w:ascii="Times New Roman" w:eastAsia="Calibri" w:hAnsi="Times New Roman" w:cs="Times New Roman"/>
          <w:b/>
          <w:sz w:val="24"/>
          <w:szCs w:val="24"/>
        </w:rPr>
        <w:t>Dip</w:t>
      </w:r>
      <w:proofErr w:type="spellEnd"/>
      <w:r w:rsidRPr="002262B8">
        <w:rPr>
          <w:rFonts w:ascii="Times New Roman" w:eastAsia="Calibri" w:hAnsi="Times New Roman" w:cs="Times New Roman"/>
          <w:b/>
          <w:sz w:val="24"/>
          <w:szCs w:val="24"/>
        </w:rPr>
        <w:t>. María Isabel Sánchez Holguín</w:t>
      </w:r>
    </w:p>
    <w:p w14:paraId="330661D1" w14:textId="77777777" w:rsidR="009971E2" w:rsidRPr="002262B8" w:rsidRDefault="009971E2" w:rsidP="002262B8">
      <w:pPr>
        <w:spacing w:after="0" w:line="240" w:lineRule="auto"/>
        <w:jc w:val="center"/>
        <w:rPr>
          <w:rFonts w:ascii="Times New Roman" w:eastAsia="Calibri" w:hAnsi="Times New Roman" w:cs="Times New Roman"/>
          <w:b/>
          <w:sz w:val="24"/>
          <w:szCs w:val="24"/>
        </w:rPr>
      </w:pPr>
    </w:p>
    <w:p w14:paraId="16E34AB9" w14:textId="77777777" w:rsidR="009971E2" w:rsidRPr="002262B8" w:rsidRDefault="009971E2" w:rsidP="002262B8">
      <w:pPr>
        <w:spacing w:after="0" w:line="240" w:lineRule="auto"/>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“2023. Año del Septuagésimo Aniversario del Reconocimiento del Derecho al Voto de las Mujeres en México.”</w:t>
      </w:r>
    </w:p>
    <w:p w14:paraId="28B64CBD" w14:textId="77777777" w:rsidR="009971E2" w:rsidRPr="002262B8" w:rsidRDefault="009971E2" w:rsidP="002262B8">
      <w:pPr>
        <w:spacing w:after="0" w:line="240" w:lineRule="auto"/>
        <w:rPr>
          <w:rFonts w:ascii="Times New Roman" w:eastAsia="Calibri" w:hAnsi="Times New Roman" w:cs="Times New Roman"/>
          <w:sz w:val="24"/>
          <w:szCs w:val="24"/>
        </w:rPr>
      </w:pPr>
    </w:p>
    <w:p w14:paraId="74AAA49B" w14:textId="77777777" w:rsidR="009971E2" w:rsidRPr="002262B8" w:rsidRDefault="009971E2" w:rsidP="002262B8">
      <w:pPr>
        <w:spacing w:after="0" w:line="240" w:lineRule="auto"/>
        <w:jc w:val="right"/>
        <w:rPr>
          <w:rFonts w:ascii="Times New Roman" w:eastAsia="Calibri" w:hAnsi="Times New Roman" w:cs="Times New Roman"/>
          <w:sz w:val="24"/>
          <w:szCs w:val="24"/>
        </w:rPr>
      </w:pPr>
      <w:r w:rsidRPr="002262B8">
        <w:rPr>
          <w:rFonts w:ascii="Times New Roman" w:eastAsia="Calibri" w:hAnsi="Times New Roman" w:cs="Times New Roman"/>
          <w:sz w:val="24"/>
          <w:szCs w:val="24"/>
        </w:rPr>
        <w:t>Toluca de Lerdo, México; a 14 de noviembre de 2023.</w:t>
      </w:r>
    </w:p>
    <w:p w14:paraId="5179C61E" w14:textId="77777777" w:rsidR="009971E2" w:rsidRPr="002262B8" w:rsidRDefault="009971E2" w:rsidP="002262B8">
      <w:pPr>
        <w:spacing w:after="0" w:line="240" w:lineRule="auto"/>
        <w:ind w:right="3876"/>
        <w:jc w:val="both"/>
        <w:rPr>
          <w:rFonts w:ascii="Times New Roman" w:eastAsia="Calibri" w:hAnsi="Times New Roman" w:cs="Times New Roman"/>
          <w:b/>
          <w:bCs/>
          <w:sz w:val="24"/>
          <w:szCs w:val="24"/>
        </w:rPr>
      </w:pPr>
    </w:p>
    <w:p w14:paraId="47B257D2" w14:textId="77777777" w:rsidR="009971E2" w:rsidRPr="002262B8" w:rsidRDefault="009971E2" w:rsidP="002262B8">
      <w:pPr>
        <w:spacing w:after="0" w:line="240" w:lineRule="auto"/>
        <w:ind w:right="3876"/>
        <w:jc w:val="both"/>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DIPUTADA AZUCENA CISNEROS COSS</w:t>
      </w:r>
    </w:p>
    <w:p w14:paraId="1FDFF4D9" w14:textId="77777777" w:rsidR="009971E2" w:rsidRPr="002262B8" w:rsidRDefault="009971E2" w:rsidP="002262B8">
      <w:pPr>
        <w:spacing w:after="0" w:line="240" w:lineRule="auto"/>
        <w:ind w:right="3876"/>
        <w:jc w:val="both"/>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PRESIDENTA DE LA H. “LXI” LEGISLATURA DEL ESTADO DE MÉXICO</w:t>
      </w:r>
    </w:p>
    <w:p w14:paraId="6DC0EF56" w14:textId="77777777" w:rsidR="009971E2" w:rsidRPr="002262B8" w:rsidRDefault="009971E2" w:rsidP="002262B8">
      <w:pPr>
        <w:spacing w:after="0" w:line="240" w:lineRule="auto"/>
        <w:jc w:val="both"/>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PRESENTE</w:t>
      </w:r>
    </w:p>
    <w:p w14:paraId="1DAAB386" w14:textId="77777777" w:rsidR="009971E2" w:rsidRPr="002262B8" w:rsidRDefault="009971E2" w:rsidP="002262B8">
      <w:pPr>
        <w:spacing w:after="0" w:line="240" w:lineRule="auto"/>
        <w:jc w:val="both"/>
        <w:rPr>
          <w:rFonts w:ascii="Times New Roman" w:eastAsia="Calibri" w:hAnsi="Times New Roman" w:cs="Times New Roman"/>
          <w:sz w:val="24"/>
          <w:szCs w:val="24"/>
        </w:rPr>
      </w:pPr>
    </w:p>
    <w:p w14:paraId="38B5EA21" w14:textId="77777777" w:rsidR="009971E2" w:rsidRPr="002262B8" w:rsidRDefault="009971E2" w:rsidP="002262B8">
      <w:pPr>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Con fundamento en los artículos 61 fracción I de la Constitución Política del Estado Libre y Soberano de México, 38 fracción IV de la Ley Orgánica del Poder Legislativo del Estado Libre y Soberano de México y 72 del Reglamento del Poder Legislativo del Estado de México, la que suscribe Diputada María Isabel Sánchez Holguín, integrante del Grupo Parlamentario del Partido Revolucionario Institucional, someto a consideración de esa Honorable Legislatura, la proposición con </w:t>
      </w:r>
      <w:r w:rsidRPr="002262B8">
        <w:rPr>
          <w:rFonts w:ascii="Times New Roman" w:eastAsia="Calibri" w:hAnsi="Times New Roman" w:cs="Times New Roman"/>
          <w:b/>
          <w:sz w:val="24"/>
          <w:szCs w:val="24"/>
        </w:rPr>
        <w:t>Punto de Acuerdo de urgente y obvia resolución por el que se exhorta respetuosamente a las y los Presidentes Municipales del Estado de México nombrar o/y renombrar las calles de los municipios con el nombre de mujeres notables de la historia del país con el propósito de visibilizar el papel de las mujeres en todo los ámbitos sociales e históricos en contextos locales</w:t>
      </w:r>
      <w:r w:rsidRPr="002262B8">
        <w:rPr>
          <w:rFonts w:ascii="Times New Roman" w:eastAsia="Calibri" w:hAnsi="Times New Roman" w:cs="Times New Roman"/>
          <w:sz w:val="24"/>
          <w:szCs w:val="24"/>
        </w:rPr>
        <w:t>, conforme a la siguiente:</w:t>
      </w:r>
    </w:p>
    <w:p w14:paraId="35E3D4A6" w14:textId="77777777" w:rsidR="009971E2" w:rsidRPr="002262B8" w:rsidRDefault="009971E2" w:rsidP="002262B8">
      <w:pPr>
        <w:spacing w:after="0" w:line="240" w:lineRule="auto"/>
        <w:rPr>
          <w:rFonts w:ascii="Times New Roman" w:eastAsia="Calibri" w:hAnsi="Times New Roman" w:cs="Times New Roman"/>
          <w:b/>
          <w:bCs/>
          <w:sz w:val="24"/>
          <w:szCs w:val="24"/>
        </w:rPr>
      </w:pPr>
    </w:p>
    <w:p w14:paraId="0061A3EC" w14:textId="77777777" w:rsidR="009971E2" w:rsidRPr="002262B8" w:rsidRDefault="009971E2" w:rsidP="002262B8">
      <w:pPr>
        <w:spacing w:after="0" w:line="240" w:lineRule="auto"/>
        <w:jc w:val="center"/>
        <w:rPr>
          <w:rFonts w:ascii="Times New Roman" w:eastAsia="Calibri" w:hAnsi="Times New Roman" w:cs="Times New Roman"/>
          <w:b/>
          <w:bCs/>
          <w:sz w:val="24"/>
          <w:szCs w:val="24"/>
        </w:rPr>
      </w:pPr>
    </w:p>
    <w:p w14:paraId="3CDA5061" w14:textId="77777777" w:rsidR="009971E2" w:rsidRPr="002262B8" w:rsidRDefault="009971E2" w:rsidP="002262B8">
      <w:pPr>
        <w:spacing w:after="0" w:line="240" w:lineRule="auto"/>
        <w:jc w:val="center"/>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EXPOSICIÓN DE MOTIVOS</w:t>
      </w:r>
    </w:p>
    <w:p w14:paraId="1E4A6332" w14:textId="77777777" w:rsidR="009971E2" w:rsidRPr="002262B8" w:rsidRDefault="009971E2" w:rsidP="002262B8">
      <w:pPr>
        <w:spacing w:after="0" w:line="240" w:lineRule="auto"/>
        <w:jc w:val="right"/>
        <w:rPr>
          <w:rFonts w:ascii="Times New Roman" w:eastAsia="Calibri" w:hAnsi="Times New Roman" w:cs="Times New Roman"/>
          <w:i/>
          <w:sz w:val="24"/>
          <w:szCs w:val="24"/>
        </w:rPr>
      </w:pPr>
    </w:p>
    <w:p w14:paraId="26CC41BE" w14:textId="77777777" w:rsidR="009971E2" w:rsidRPr="002262B8" w:rsidRDefault="009971E2" w:rsidP="002262B8">
      <w:pPr>
        <w:spacing w:after="0" w:line="240" w:lineRule="auto"/>
        <w:jc w:val="right"/>
        <w:rPr>
          <w:rFonts w:ascii="Times New Roman" w:eastAsia="Calibri" w:hAnsi="Times New Roman" w:cs="Times New Roman"/>
          <w:i/>
          <w:sz w:val="24"/>
          <w:szCs w:val="24"/>
        </w:rPr>
      </w:pPr>
      <w:r w:rsidRPr="002262B8">
        <w:rPr>
          <w:rFonts w:ascii="Times New Roman" w:eastAsia="Calibri" w:hAnsi="Times New Roman" w:cs="Times New Roman"/>
          <w:i/>
          <w:sz w:val="24"/>
          <w:szCs w:val="24"/>
        </w:rPr>
        <w:t>El Poder es la capacidad no solo de contar la historia del otro,</w:t>
      </w:r>
    </w:p>
    <w:p w14:paraId="0502E1EE" w14:textId="77777777" w:rsidR="009971E2" w:rsidRPr="002262B8" w:rsidRDefault="009971E2" w:rsidP="002262B8">
      <w:pPr>
        <w:spacing w:after="0" w:line="240" w:lineRule="auto"/>
        <w:jc w:val="right"/>
        <w:rPr>
          <w:rFonts w:ascii="Times New Roman" w:eastAsia="Calibri" w:hAnsi="Times New Roman" w:cs="Times New Roman"/>
          <w:i/>
          <w:sz w:val="24"/>
          <w:szCs w:val="24"/>
        </w:rPr>
      </w:pPr>
      <w:r w:rsidRPr="002262B8">
        <w:rPr>
          <w:rFonts w:ascii="Times New Roman" w:eastAsia="Calibri" w:hAnsi="Times New Roman" w:cs="Times New Roman"/>
          <w:i/>
          <w:sz w:val="24"/>
          <w:szCs w:val="24"/>
        </w:rPr>
        <w:t xml:space="preserve"> </w:t>
      </w:r>
      <w:proofErr w:type="gramStart"/>
      <w:r w:rsidRPr="002262B8">
        <w:rPr>
          <w:rFonts w:ascii="Times New Roman" w:eastAsia="Calibri" w:hAnsi="Times New Roman" w:cs="Times New Roman"/>
          <w:i/>
          <w:sz w:val="24"/>
          <w:szCs w:val="24"/>
        </w:rPr>
        <w:t>sino</w:t>
      </w:r>
      <w:proofErr w:type="gramEnd"/>
      <w:r w:rsidRPr="002262B8">
        <w:rPr>
          <w:rFonts w:ascii="Times New Roman" w:eastAsia="Calibri" w:hAnsi="Times New Roman" w:cs="Times New Roman"/>
          <w:i/>
          <w:sz w:val="24"/>
          <w:szCs w:val="24"/>
        </w:rPr>
        <w:t xml:space="preserve"> de hacer que esa sea la historia definitiva.</w:t>
      </w:r>
    </w:p>
    <w:p w14:paraId="5AA21B03" w14:textId="77777777" w:rsidR="009971E2" w:rsidRPr="002262B8" w:rsidRDefault="009971E2" w:rsidP="002262B8">
      <w:pPr>
        <w:spacing w:after="0" w:line="240" w:lineRule="auto"/>
        <w:jc w:val="right"/>
        <w:rPr>
          <w:rFonts w:ascii="Times New Roman" w:eastAsia="Calibri" w:hAnsi="Times New Roman" w:cs="Times New Roman"/>
          <w:i/>
          <w:sz w:val="24"/>
          <w:szCs w:val="24"/>
        </w:rPr>
      </w:pPr>
      <w:proofErr w:type="spellStart"/>
      <w:r w:rsidRPr="002262B8">
        <w:rPr>
          <w:rFonts w:ascii="Times New Roman" w:eastAsia="Calibri" w:hAnsi="Times New Roman" w:cs="Times New Roman"/>
          <w:i/>
          <w:sz w:val="24"/>
          <w:szCs w:val="24"/>
        </w:rPr>
        <w:t>Chimamanda</w:t>
      </w:r>
      <w:proofErr w:type="spellEnd"/>
      <w:r w:rsidRPr="002262B8">
        <w:rPr>
          <w:rFonts w:ascii="Times New Roman" w:eastAsia="Calibri" w:hAnsi="Times New Roman" w:cs="Times New Roman"/>
          <w:i/>
          <w:sz w:val="24"/>
          <w:szCs w:val="24"/>
        </w:rPr>
        <w:t xml:space="preserve"> </w:t>
      </w:r>
      <w:proofErr w:type="spellStart"/>
      <w:r w:rsidRPr="002262B8">
        <w:rPr>
          <w:rFonts w:ascii="Times New Roman" w:eastAsia="Calibri" w:hAnsi="Times New Roman" w:cs="Times New Roman"/>
          <w:i/>
          <w:sz w:val="24"/>
          <w:szCs w:val="24"/>
        </w:rPr>
        <w:t>Adichie</w:t>
      </w:r>
      <w:proofErr w:type="spellEnd"/>
    </w:p>
    <w:p w14:paraId="17F31ABC" w14:textId="77777777" w:rsidR="009971E2" w:rsidRPr="002262B8" w:rsidRDefault="009971E2" w:rsidP="002262B8">
      <w:pPr>
        <w:spacing w:after="0" w:line="240" w:lineRule="auto"/>
        <w:jc w:val="right"/>
        <w:rPr>
          <w:rFonts w:ascii="Times New Roman" w:eastAsia="Calibri" w:hAnsi="Times New Roman" w:cs="Times New Roman"/>
          <w:i/>
          <w:sz w:val="24"/>
          <w:szCs w:val="24"/>
        </w:rPr>
      </w:pPr>
      <w:r w:rsidRPr="002262B8">
        <w:rPr>
          <w:rFonts w:ascii="Times New Roman" w:eastAsia="Calibri" w:hAnsi="Times New Roman" w:cs="Times New Roman"/>
          <w:i/>
          <w:sz w:val="24"/>
          <w:szCs w:val="24"/>
        </w:rPr>
        <w:t>El peligro de una solo historia</w:t>
      </w:r>
    </w:p>
    <w:p w14:paraId="64554D33"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377F927E"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Las mujeres hemos estado siempre en todos los ámbitos: en el público, en la educación, en la salud, en la ciencia, en la construcción, en todos… sin embargo, la historia se ha contado de manera incompleta, en una narración ligada al poder y a la desigualdad, que se ha empecinado en ocultar que las mujeres siempre hemos estado ahí, por eso, hoy a las que estamos nos toca recuperar, reivindicar y visibilizar a quienes nos han precedido, a quienes han hecho camino para todas, recuperar su memoria, sus aportes, sus nombres, sus historias es recuperar nuestra propia historia.</w:t>
      </w:r>
    </w:p>
    <w:p w14:paraId="3423B401"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58BD6819"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De acuerdo con datos de ONU Mujeres, después de la pandemia por COVID-19 y las fatales consecuencias que trajo para niñas, adolescentes y mujeres, nos tomará 300 años alcanzar la igualdad sustantiva. </w:t>
      </w:r>
    </w:p>
    <w:p w14:paraId="754F69D6"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029C2005"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La Igualdad de Género es más que un derecho fundamental, es la base para sociedades democráticas y pacíficas; por ello, impulsar las causas e iniciativas que sumen para fortalecer la igualdad, es impulsar a las sociedades mismas.   </w:t>
      </w:r>
    </w:p>
    <w:p w14:paraId="3A851B3C"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1F72A837"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En el Estado de México, casi el 52% de la población somos niñas, adolescentes y mujeres, quienes todos los días nos enfrentamos a retos de seguridad, de acceso a servicios, de condiciones plenas para el ejercicio de derechos fundamentales como salud, educación y participación política; sin embargo, todos los días también, luchamos para reducir brechas de desigualdad, pisos pegajosos, techos de cristal, estereotipos y barreras que dificultan alcanzar la igualdad sustantiva.</w:t>
      </w:r>
    </w:p>
    <w:p w14:paraId="0CAC012D"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3DB5E1DB"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Este punto de acuerdo, tiene tres objetivos;  primero, reconocer en el espacio público, a las mujeres que han roto esquemas, estereotipos y barreras de todas las épocas, que con sus aportes han sumado a la grandeza de nuestro país, de nuestro Estado y de los municipios; segundo: dar a las niñas, </w:t>
      </w:r>
      <w:r w:rsidRPr="002262B8">
        <w:rPr>
          <w:rFonts w:ascii="Times New Roman" w:eastAsia="Calibri" w:hAnsi="Times New Roman" w:cs="Times New Roman"/>
          <w:sz w:val="24"/>
          <w:szCs w:val="24"/>
        </w:rPr>
        <w:lastRenderedPageBreak/>
        <w:t xml:space="preserve">adolescentes y mujeres motivación y referentes para seguir luchando y construyendo igualdad; y, tercero: combatir la violencia simbólica y la </w:t>
      </w:r>
      <w:proofErr w:type="spellStart"/>
      <w:r w:rsidRPr="002262B8">
        <w:rPr>
          <w:rFonts w:ascii="Times New Roman" w:eastAsia="Calibri" w:hAnsi="Times New Roman" w:cs="Times New Roman"/>
          <w:sz w:val="24"/>
          <w:szCs w:val="24"/>
        </w:rPr>
        <w:t>invisibilización</w:t>
      </w:r>
      <w:proofErr w:type="spellEnd"/>
      <w:r w:rsidRPr="002262B8">
        <w:rPr>
          <w:rFonts w:ascii="Times New Roman" w:eastAsia="Calibri" w:hAnsi="Times New Roman" w:cs="Times New Roman"/>
          <w:sz w:val="24"/>
          <w:szCs w:val="24"/>
        </w:rPr>
        <w:t xml:space="preserve"> que ha dejado a miles de mujeres sin reconocimiento, fuera del relato histórico.  </w:t>
      </w:r>
    </w:p>
    <w:p w14:paraId="05A6657B"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5B8FC7C5"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Para el impulso de este acuerdo contamos con la guía de Causas para la Transformación A.C., y recibimos con mucho gusto a Irene Fuentes Varela, Directora Ejecutiva, quien con su equipo realizaron el proyecto, #</w:t>
      </w:r>
      <w:proofErr w:type="spellStart"/>
      <w:r w:rsidRPr="002262B8">
        <w:rPr>
          <w:rFonts w:ascii="Times New Roman" w:eastAsia="Calibri" w:hAnsi="Times New Roman" w:cs="Times New Roman"/>
          <w:sz w:val="24"/>
          <w:szCs w:val="24"/>
        </w:rPr>
        <w:t>CallesConEquidad</w:t>
      </w:r>
      <w:proofErr w:type="spellEnd"/>
      <w:r w:rsidRPr="002262B8">
        <w:rPr>
          <w:rFonts w:ascii="Times New Roman" w:eastAsia="Calibri" w:hAnsi="Times New Roman" w:cs="Times New Roman"/>
          <w:sz w:val="24"/>
          <w:szCs w:val="24"/>
        </w:rPr>
        <w:t xml:space="preserve">, con el que han puesto sobre la mesa la </w:t>
      </w:r>
      <w:proofErr w:type="spellStart"/>
      <w:r w:rsidRPr="002262B8">
        <w:rPr>
          <w:rFonts w:ascii="Times New Roman" w:eastAsia="Calibri" w:hAnsi="Times New Roman" w:cs="Times New Roman"/>
          <w:sz w:val="24"/>
          <w:szCs w:val="24"/>
        </w:rPr>
        <w:t>subrepresentación</w:t>
      </w:r>
      <w:proofErr w:type="spellEnd"/>
      <w:r w:rsidRPr="002262B8">
        <w:rPr>
          <w:rFonts w:ascii="Times New Roman" w:eastAsia="Calibri" w:hAnsi="Times New Roman" w:cs="Times New Roman"/>
          <w:sz w:val="24"/>
          <w:szCs w:val="24"/>
        </w:rPr>
        <w:t xml:space="preserve"> de las mujeres en los nombres de calles, callejones, andadores, corredores, diagonales, ejes viales, pasajes peatonales, periféricos, privadas, prolongaciones, retornos, viaductos, circunvalaciones y continuaciones, de los cuales solamente el 1% en todo México, llevan nombres de mujeres. </w:t>
      </w:r>
    </w:p>
    <w:p w14:paraId="35EFB13A"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476EBDAF"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Esta </w:t>
      </w:r>
      <w:proofErr w:type="spellStart"/>
      <w:r w:rsidRPr="002262B8">
        <w:rPr>
          <w:rFonts w:ascii="Times New Roman" w:eastAsia="Calibri" w:hAnsi="Times New Roman" w:cs="Times New Roman"/>
          <w:sz w:val="24"/>
          <w:szCs w:val="24"/>
        </w:rPr>
        <w:t>subrepresentación</w:t>
      </w:r>
      <w:proofErr w:type="spellEnd"/>
      <w:r w:rsidRPr="002262B8">
        <w:rPr>
          <w:rFonts w:ascii="Times New Roman" w:eastAsia="Calibri" w:hAnsi="Times New Roman" w:cs="Times New Roman"/>
          <w:sz w:val="24"/>
          <w:szCs w:val="24"/>
        </w:rPr>
        <w:t xml:space="preserve"> de las mujeres en los espacios públicos, es consecuencia de la cultura patriarcal en la que vivimos, que durante años relegó a las mujeres al ámbito privado, mientras que favoreció a los hombres en el ámbito público; y que representa una violación al derecho de las mujeres a ser reconocidas por sus aportaciones al desarrollo político, económico, social, cultural y científico.</w:t>
      </w:r>
    </w:p>
    <w:p w14:paraId="7E6FC494"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20D55216"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Es necesario impulsar acciones e instrumentos legislativos que generen cambios estructurales y de narrativa, de una narrativa en la que las mujeres hemos sido la </w:t>
      </w:r>
      <w:proofErr w:type="spellStart"/>
      <w:r w:rsidRPr="002262B8">
        <w:rPr>
          <w:rFonts w:ascii="Times New Roman" w:eastAsia="Calibri" w:hAnsi="Times New Roman" w:cs="Times New Roman"/>
          <w:sz w:val="24"/>
          <w:szCs w:val="24"/>
        </w:rPr>
        <w:t>desnorma</w:t>
      </w:r>
      <w:proofErr w:type="spellEnd"/>
      <w:r w:rsidRPr="002262B8">
        <w:rPr>
          <w:rFonts w:ascii="Times New Roman" w:eastAsia="Calibri" w:hAnsi="Times New Roman" w:cs="Times New Roman"/>
          <w:sz w:val="24"/>
          <w:szCs w:val="24"/>
        </w:rPr>
        <w:t xml:space="preserve">, por una que visibilice y que reconozca los aportes de las grandes mujeres de la historia, que dé a las generaciones actuales, referentes que sirvan de inspiración para su desarrollo; acciones y narrativas que garanticen a las mujeres el derecho a la memoria, al reconocimiento y a la </w:t>
      </w:r>
      <w:proofErr w:type="spellStart"/>
      <w:r w:rsidRPr="002262B8">
        <w:rPr>
          <w:rFonts w:ascii="Times New Roman" w:eastAsia="Calibri" w:hAnsi="Times New Roman" w:cs="Times New Roman"/>
          <w:sz w:val="24"/>
          <w:szCs w:val="24"/>
        </w:rPr>
        <w:t>visibilización</w:t>
      </w:r>
      <w:proofErr w:type="spellEnd"/>
      <w:r w:rsidRPr="002262B8">
        <w:rPr>
          <w:rFonts w:ascii="Times New Roman" w:eastAsia="Calibri" w:hAnsi="Times New Roman" w:cs="Times New Roman"/>
          <w:sz w:val="24"/>
          <w:szCs w:val="24"/>
        </w:rPr>
        <w:t xml:space="preserve">, que abonen en el avance hacia la igualdad. </w:t>
      </w:r>
    </w:p>
    <w:p w14:paraId="32BAD442"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446DBFA5"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Aumentar la representación de las mujeres en los espacios públicos, contribuye a  recordar que la historia, el espacio público, y las calles también son nuestras.</w:t>
      </w:r>
    </w:p>
    <w:p w14:paraId="415DE459"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p>
    <w:p w14:paraId="4A0E0824" w14:textId="77777777" w:rsidR="009971E2" w:rsidRPr="002262B8" w:rsidRDefault="009971E2" w:rsidP="002262B8">
      <w:pPr>
        <w:shd w:val="clear" w:color="auto" w:fill="FFFFFF"/>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Por lo anteriormente expuesto, se somete a la consideración de este H. Poder Legislativo del Estado de México, para su análisis, discusión y en su caso aprobación en sus términos, el presente Punto de Acuerdo. </w:t>
      </w:r>
    </w:p>
    <w:p w14:paraId="175B36CE" w14:textId="77777777" w:rsidR="009971E2" w:rsidRPr="002262B8" w:rsidRDefault="009971E2" w:rsidP="002262B8">
      <w:pPr>
        <w:spacing w:after="0" w:line="240" w:lineRule="auto"/>
        <w:jc w:val="center"/>
        <w:rPr>
          <w:rFonts w:ascii="Times New Roman" w:eastAsia="Calibri" w:hAnsi="Times New Roman" w:cs="Times New Roman"/>
          <w:b/>
          <w:bCs/>
          <w:sz w:val="24"/>
          <w:szCs w:val="24"/>
        </w:rPr>
      </w:pPr>
    </w:p>
    <w:p w14:paraId="21523BA1" w14:textId="77777777" w:rsidR="009971E2" w:rsidRPr="002262B8" w:rsidRDefault="009971E2" w:rsidP="002262B8">
      <w:pPr>
        <w:spacing w:after="0" w:line="240" w:lineRule="auto"/>
        <w:jc w:val="center"/>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ATENTAMENTE</w:t>
      </w:r>
    </w:p>
    <w:p w14:paraId="6AC64B34" w14:textId="77777777" w:rsidR="009971E2" w:rsidRPr="002262B8" w:rsidRDefault="009971E2" w:rsidP="002262B8">
      <w:pPr>
        <w:spacing w:after="0" w:line="240" w:lineRule="auto"/>
        <w:jc w:val="center"/>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DIP. MARÍA ISABEL SÁNCHEZ HOLGUÍN</w:t>
      </w:r>
    </w:p>
    <w:p w14:paraId="5440012D" w14:textId="77777777" w:rsidR="009971E2" w:rsidRPr="002262B8" w:rsidRDefault="009971E2" w:rsidP="002262B8">
      <w:pPr>
        <w:spacing w:after="0" w:line="240" w:lineRule="auto"/>
        <w:jc w:val="both"/>
        <w:rPr>
          <w:rFonts w:ascii="Times New Roman" w:eastAsia="Calibri" w:hAnsi="Times New Roman" w:cs="Times New Roman"/>
          <w:b/>
          <w:bCs/>
          <w:sz w:val="24"/>
          <w:szCs w:val="24"/>
        </w:rPr>
      </w:pPr>
    </w:p>
    <w:p w14:paraId="3679FBC8" w14:textId="77777777" w:rsidR="009971E2" w:rsidRPr="002262B8" w:rsidRDefault="009971E2" w:rsidP="002262B8">
      <w:pPr>
        <w:spacing w:after="0" w:line="240" w:lineRule="auto"/>
        <w:jc w:val="both"/>
        <w:rPr>
          <w:rFonts w:ascii="Times New Roman" w:eastAsia="Calibri" w:hAnsi="Times New Roman" w:cs="Times New Roman"/>
          <w:b/>
          <w:bCs/>
          <w:sz w:val="24"/>
          <w:szCs w:val="24"/>
        </w:rPr>
      </w:pPr>
    </w:p>
    <w:p w14:paraId="00BCF8BC" w14:textId="77777777" w:rsidR="009971E2" w:rsidRPr="002262B8" w:rsidRDefault="009971E2" w:rsidP="002262B8">
      <w:pPr>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b/>
          <w:bCs/>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r w:rsidRPr="002262B8">
        <w:rPr>
          <w:rFonts w:ascii="Times New Roman" w:eastAsia="Calibri" w:hAnsi="Times New Roman" w:cs="Times New Roman"/>
          <w:b/>
          <w:bCs/>
          <w:sz w:val="24"/>
          <w:szCs w:val="24"/>
        </w:rPr>
        <w:cr/>
      </w:r>
    </w:p>
    <w:p w14:paraId="6C9EE5F0" w14:textId="77777777" w:rsidR="009971E2" w:rsidRPr="002262B8" w:rsidRDefault="009971E2" w:rsidP="002262B8">
      <w:pPr>
        <w:spacing w:after="0" w:line="240" w:lineRule="auto"/>
        <w:jc w:val="center"/>
        <w:rPr>
          <w:rFonts w:ascii="Times New Roman" w:eastAsia="Calibri" w:hAnsi="Times New Roman" w:cs="Times New Roman"/>
          <w:sz w:val="24"/>
          <w:szCs w:val="24"/>
        </w:rPr>
      </w:pPr>
      <w:r w:rsidRPr="002262B8">
        <w:rPr>
          <w:rFonts w:ascii="Times New Roman" w:eastAsia="Calibri" w:hAnsi="Times New Roman" w:cs="Times New Roman"/>
          <w:b/>
          <w:bCs/>
          <w:sz w:val="24"/>
          <w:szCs w:val="24"/>
        </w:rPr>
        <w:t>ACUERDO</w:t>
      </w:r>
    </w:p>
    <w:p w14:paraId="26E81762" w14:textId="77777777" w:rsidR="009971E2" w:rsidRPr="002262B8" w:rsidRDefault="009971E2" w:rsidP="002262B8">
      <w:pPr>
        <w:spacing w:after="0" w:line="240" w:lineRule="auto"/>
        <w:jc w:val="both"/>
        <w:rPr>
          <w:rFonts w:ascii="Times New Roman" w:eastAsia="Calibri" w:hAnsi="Times New Roman" w:cs="Times New Roman"/>
          <w:sz w:val="24"/>
          <w:szCs w:val="24"/>
        </w:rPr>
      </w:pPr>
    </w:p>
    <w:p w14:paraId="30D5DEE6" w14:textId="77777777" w:rsidR="009971E2" w:rsidRPr="002262B8" w:rsidRDefault="009971E2" w:rsidP="002262B8">
      <w:pPr>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b/>
          <w:bCs/>
          <w:sz w:val="24"/>
          <w:szCs w:val="24"/>
        </w:rPr>
        <w:t xml:space="preserve">ÚNICO.- </w:t>
      </w:r>
      <w:r w:rsidRPr="002262B8">
        <w:rPr>
          <w:rFonts w:ascii="Times New Roman" w:eastAsia="Calibri" w:hAnsi="Times New Roman" w:cs="Times New Roman"/>
          <w:sz w:val="24"/>
          <w:szCs w:val="24"/>
        </w:rPr>
        <w:t>Se exhorta respetuosamente a las Presidentas y los Presidentes Municipales del Estado de México nombrar o/y renombrar las calles de los municipios con el nombre de mujeres notables de la historia y de la actualidad del país con el propósito de visibilizar a las mujeres y sus aportes en todo los ámbitos sociales e históricos en contextos locales.</w:t>
      </w:r>
    </w:p>
    <w:p w14:paraId="17D4DE4C" w14:textId="77777777" w:rsidR="009971E2" w:rsidRPr="002262B8" w:rsidRDefault="009971E2" w:rsidP="002262B8">
      <w:pPr>
        <w:spacing w:after="0" w:line="240" w:lineRule="auto"/>
        <w:jc w:val="both"/>
        <w:rPr>
          <w:rFonts w:ascii="Times New Roman" w:eastAsia="Calibri" w:hAnsi="Times New Roman" w:cs="Times New Roman"/>
          <w:sz w:val="24"/>
          <w:szCs w:val="24"/>
        </w:rPr>
      </w:pPr>
    </w:p>
    <w:p w14:paraId="5C60BAB0" w14:textId="77777777" w:rsidR="009971E2" w:rsidRPr="002262B8" w:rsidRDefault="009971E2" w:rsidP="002262B8">
      <w:pPr>
        <w:spacing w:after="0" w:line="240" w:lineRule="auto"/>
        <w:jc w:val="center"/>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lastRenderedPageBreak/>
        <w:t>TRANSITORIOS</w:t>
      </w:r>
    </w:p>
    <w:p w14:paraId="05E6CACE" w14:textId="77777777" w:rsidR="009971E2" w:rsidRPr="002262B8" w:rsidRDefault="009971E2" w:rsidP="002262B8">
      <w:pPr>
        <w:spacing w:after="0" w:line="240" w:lineRule="auto"/>
        <w:rPr>
          <w:rFonts w:ascii="Times New Roman" w:eastAsia="Calibri" w:hAnsi="Times New Roman" w:cs="Times New Roman"/>
          <w:b/>
          <w:bCs/>
          <w:sz w:val="24"/>
          <w:szCs w:val="24"/>
        </w:rPr>
      </w:pPr>
    </w:p>
    <w:p w14:paraId="01FF04A6" w14:textId="77777777" w:rsidR="009971E2" w:rsidRPr="002262B8" w:rsidRDefault="009971E2" w:rsidP="002262B8">
      <w:pPr>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b/>
          <w:bCs/>
          <w:sz w:val="24"/>
          <w:szCs w:val="24"/>
        </w:rPr>
        <w:t xml:space="preserve">PRIMERO. </w:t>
      </w:r>
      <w:r w:rsidRPr="002262B8">
        <w:rPr>
          <w:rFonts w:ascii="Times New Roman" w:eastAsia="Calibri" w:hAnsi="Times New Roman" w:cs="Times New Roman"/>
          <w:sz w:val="24"/>
          <w:szCs w:val="24"/>
        </w:rPr>
        <w:t>Publíquese el presente Decreto en el Periódico Oficial “Gaceta del Gobierno”.</w:t>
      </w:r>
    </w:p>
    <w:p w14:paraId="2F62168B" w14:textId="77777777" w:rsidR="009971E2" w:rsidRPr="002262B8" w:rsidRDefault="009971E2" w:rsidP="002262B8">
      <w:pPr>
        <w:spacing w:after="0" w:line="240" w:lineRule="auto"/>
        <w:jc w:val="both"/>
        <w:rPr>
          <w:rFonts w:ascii="Times New Roman" w:eastAsia="Calibri" w:hAnsi="Times New Roman" w:cs="Times New Roman"/>
          <w:sz w:val="24"/>
          <w:szCs w:val="24"/>
        </w:rPr>
      </w:pPr>
    </w:p>
    <w:p w14:paraId="61079BDA" w14:textId="77777777" w:rsidR="009971E2" w:rsidRPr="002262B8" w:rsidRDefault="009971E2" w:rsidP="002262B8">
      <w:pPr>
        <w:spacing w:after="0" w:line="240" w:lineRule="auto"/>
        <w:jc w:val="both"/>
        <w:rPr>
          <w:rFonts w:ascii="Times New Roman" w:eastAsia="Calibri" w:hAnsi="Times New Roman" w:cs="Times New Roman"/>
          <w:sz w:val="24"/>
          <w:szCs w:val="24"/>
          <w:shd w:val="clear" w:color="auto" w:fill="FFFFFF"/>
        </w:rPr>
      </w:pPr>
      <w:r w:rsidRPr="002262B8">
        <w:rPr>
          <w:rFonts w:ascii="Times New Roman" w:eastAsia="Calibri" w:hAnsi="Times New Roman" w:cs="Times New Roman"/>
          <w:b/>
          <w:sz w:val="24"/>
          <w:szCs w:val="24"/>
          <w:shd w:val="clear" w:color="auto" w:fill="FFFFFF"/>
        </w:rPr>
        <w:t>SEGUNDO.</w:t>
      </w:r>
      <w:r w:rsidRPr="002262B8">
        <w:rPr>
          <w:rFonts w:ascii="Times New Roman" w:eastAsia="Calibri" w:hAnsi="Times New Roman" w:cs="Times New Roman"/>
          <w:sz w:val="24"/>
          <w:szCs w:val="24"/>
          <w:shd w:val="clear" w:color="auto" w:fill="FFFFFF"/>
        </w:rPr>
        <w:t xml:space="preserve"> Comuníquese el contenido del presente Acuerdo a las y los Presidentes Municipales del Estado de México. </w:t>
      </w:r>
    </w:p>
    <w:p w14:paraId="7BF2E45E" w14:textId="77777777" w:rsidR="009971E2" w:rsidRPr="002262B8" w:rsidRDefault="009971E2" w:rsidP="002262B8">
      <w:pPr>
        <w:spacing w:after="0" w:line="240" w:lineRule="auto"/>
        <w:jc w:val="both"/>
        <w:rPr>
          <w:rFonts w:ascii="Times New Roman" w:eastAsia="Calibri" w:hAnsi="Times New Roman" w:cs="Times New Roman"/>
          <w:sz w:val="24"/>
          <w:szCs w:val="24"/>
        </w:rPr>
      </w:pPr>
    </w:p>
    <w:p w14:paraId="302FD2C0" w14:textId="77777777" w:rsidR="009971E2" w:rsidRPr="002262B8" w:rsidRDefault="009971E2" w:rsidP="002262B8">
      <w:pPr>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Lo tendrá entendido la Gobernadora del Estado, haciendo que se publique y se cumpla.</w:t>
      </w:r>
    </w:p>
    <w:p w14:paraId="35B4D91B" w14:textId="77777777" w:rsidR="009971E2" w:rsidRPr="002262B8" w:rsidRDefault="009971E2" w:rsidP="002262B8">
      <w:pPr>
        <w:spacing w:after="0" w:line="240" w:lineRule="auto"/>
        <w:jc w:val="both"/>
        <w:rPr>
          <w:rFonts w:ascii="Times New Roman" w:eastAsia="Calibri" w:hAnsi="Times New Roman" w:cs="Times New Roman"/>
          <w:sz w:val="24"/>
          <w:szCs w:val="24"/>
        </w:rPr>
      </w:pPr>
    </w:p>
    <w:p w14:paraId="75F9B3FA" w14:textId="77777777" w:rsidR="009971E2" w:rsidRPr="002262B8" w:rsidRDefault="009971E2" w:rsidP="002262B8">
      <w:pPr>
        <w:spacing w:after="0" w:line="240" w:lineRule="auto"/>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Dado en el Palacio del Poder Legislativo, en la Ciudad de Toluca de Lerdo, Capital del Estado de México, a los catorce días del mes de noviembre del año dos mil veintitrés.</w:t>
      </w:r>
    </w:p>
    <w:p w14:paraId="77C6CF2B" w14:textId="77777777" w:rsidR="009971E2" w:rsidRDefault="009971E2" w:rsidP="002262B8">
      <w:pPr>
        <w:pStyle w:val="Sinespaciado"/>
        <w:rPr>
          <w:rFonts w:ascii="Times New Roman" w:hAnsi="Times New Roman" w:cs="Times New Roman"/>
          <w:sz w:val="24"/>
          <w:szCs w:val="24"/>
        </w:rPr>
      </w:pPr>
    </w:p>
    <w:p w14:paraId="19174BB0" w14:textId="77777777" w:rsidR="00CD67F3" w:rsidRPr="00CF3C12" w:rsidRDefault="00CD67F3" w:rsidP="00CF3C12">
      <w:pPr>
        <w:pStyle w:val="Sinespaciado"/>
        <w:rPr>
          <w:rFonts w:ascii="Times New Roman" w:hAnsi="Times New Roman" w:cs="Times New Roman"/>
          <w:sz w:val="24"/>
          <w:szCs w:val="24"/>
        </w:rPr>
      </w:pPr>
    </w:p>
    <w:p w14:paraId="6E4B14B5" w14:textId="77777777" w:rsidR="00CF3C12" w:rsidRPr="00CF3C12" w:rsidRDefault="00CF3C12" w:rsidP="00CF3C12">
      <w:pPr>
        <w:spacing w:after="0" w:line="240" w:lineRule="auto"/>
        <w:jc w:val="both"/>
        <w:rPr>
          <w:rFonts w:ascii="Times New Roman" w:eastAsia="Calibri" w:hAnsi="Times New Roman" w:cs="Times New Roman"/>
          <w:sz w:val="24"/>
          <w:szCs w:val="24"/>
        </w:rPr>
      </w:pPr>
      <w:r w:rsidRPr="00CF3C12">
        <w:rPr>
          <w:rFonts w:ascii="Times New Roman" w:eastAsia="Calibri" w:hAnsi="Times New Roman" w:cs="Times New Roman"/>
          <w:b/>
          <w:bCs/>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r w:rsidRPr="00CF3C12">
        <w:rPr>
          <w:rFonts w:ascii="Times New Roman" w:eastAsia="Calibri" w:hAnsi="Times New Roman" w:cs="Times New Roman"/>
          <w:b/>
          <w:bCs/>
          <w:sz w:val="24"/>
          <w:szCs w:val="24"/>
        </w:rPr>
        <w:cr/>
      </w:r>
    </w:p>
    <w:p w14:paraId="5166532C" w14:textId="77777777" w:rsidR="00CF3C12" w:rsidRPr="00CF3C12" w:rsidRDefault="00CF3C12" w:rsidP="00CF3C12">
      <w:pPr>
        <w:spacing w:after="0" w:line="240" w:lineRule="auto"/>
        <w:jc w:val="center"/>
        <w:rPr>
          <w:rFonts w:ascii="Times New Roman" w:eastAsia="Calibri" w:hAnsi="Times New Roman" w:cs="Times New Roman"/>
          <w:sz w:val="24"/>
          <w:szCs w:val="24"/>
        </w:rPr>
      </w:pPr>
      <w:r w:rsidRPr="00CF3C12">
        <w:rPr>
          <w:rFonts w:ascii="Times New Roman" w:eastAsia="Calibri" w:hAnsi="Times New Roman" w:cs="Times New Roman"/>
          <w:b/>
          <w:bCs/>
          <w:sz w:val="24"/>
          <w:szCs w:val="24"/>
        </w:rPr>
        <w:t>A C U E R D O</w:t>
      </w:r>
    </w:p>
    <w:p w14:paraId="5D919CB8" w14:textId="77777777" w:rsidR="00CF3C12" w:rsidRPr="00CF3C12" w:rsidRDefault="00CF3C12" w:rsidP="00CF3C12">
      <w:pPr>
        <w:spacing w:after="0" w:line="240" w:lineRule="auto"/>
        <w:jc w:val="both"/>
        <w:rPr>
          <w:rFonts w:ascii="Times New Roman" w:eastAsia="Calibri" w:hAnsi="Times New Roman" w:cs="Times New Roman"/>
          <w:sz w:val="24"/>
          <w:szCs w:val="24"/>
        </w:rPr>
      </w:pPr>
    </w:p>
    <w:p w14:paraId="3636219A" w14:textId="77777777" w:rsidR="00CF3C12" w:rsidRPr="00CF3C12" w:rsidRDefault="00CF3C12" w:rsidP="00CF3C12">
      <w:pPr>
        <w:spacing w:after="0" w:line="240" w:lineRule="auto"/>
        <w:jc w:val="both"/>
        <w:rPr>
          <w:rFonts w:ascii="Times New Roman" w:eastAsia="Calibri" w:hAnsi="Times New Roman" w:cs="Times New Roman"/>
          <w:sz w:val="24"/>
          <w:szCs w:val="24"/>
        </w:rPr>
      </w:pPr>
      <w:r w:rsidRPr="00CF3C12">
        <w:rPr>
          <w:rFonts w:ascii="Times New Roman" w:eastAsia="Calibri" w:hAnsi="Times New Roman" w:cs="Times New Roman"/>
          <w:b/>
          <w:bCs/>
          <w:sz w:val="24"/>
          <w:szCs w:val="24"/>
        </w:rPr>
        <w:t xml:space="preserve">ÚNICO.- </w:t>
      </w:r>
      <w:r w:rsidRPr="00CF3C12">
        <w:rPr>
          <w:rFonts w:ascii="Times New Roman" w:eastAsia="Calibri" w:hAnsi="Times New Roman" w:cs="Times New Roman"/>
          <w:sz w:val="24"/>
          <w:szCs w:val="24"/>
        </w:rPr>
        <w:t>Se exhorta respetuosamente a las Presidentas y los Presidentes Municipales del Estado de México nombrar o/y renombrar las calles de los municipios con el nombre de mujeres notables de la historia y de la actualidad del país con el propósito de visibilizar a las mujeres y sus aportes en todo los ámbitos sociales e históricos en contextos locales.</w:t>
      </w:r>
    </w:p>
    <w:p w14:paraId="55B3D3DB" w14:textId="77777777" w:rsidR="00CF3C12" w:rsidRPr="00CF3C12" w:rsidRDefault="00CF3C12" w:rsidP="00CF3C12">
      <w:pPr>
        <w:spacing w:after="0" w:line="240" w:lineRule="auto"/>
        <w:jc w:val="both"/>
        <w:rPr>
          <w:rFonts w:ascii="Times New Roman" w:eastAsia="Calibri" w:hAnsi="Times New Roman" w:cs="Times New Roman"/>
          <w:sz w:val="24"/>
          <w:szCs w:val="24"/>
        </w:rPr>
      </w:pPr>
    </w:p>
    <w:p w14:paraId="6ED35A43" w14:textId="77777777" w:rsidR="00CF3C12" w:rsidRPr="00CF3C12" w:rsidRDefault="00CF3C12" w:rsidP="00CF3C12">
      <w:pPr>
        <w:spacing w:after="0" w:line="240" w:lineRule="auto"/>
        <w:jc w:val="center"/>
        <w:rPr>
          <w:rFonts w:ascii="Times New Roman" w:eastAsia="Calibri" w:hAnsi="Times New Roman" w:cs="Times New Roman"/>
          <w:b/>
          <w:bCs/>
          <w:sz w:val="24"/>
          <w:szCs w:val="24"/>
        </w:rPr>
      </w:pPr>
      <w:r w:rsidRPr="00CF3C12">
        <w:rPr>
          <w:rFonts w:ascii="Times New Roman" w:eastAsia="Calibri" w:hAnsi="Times New Roman" w:cs="Times New Roman"/>
          <w:b/>
          <w:bCs/>
          <w:sz w:val="24"/>
          <w:szCs w:val="24"/>
        </w:rPr>
        <w:t>T R A N S I T O R I O S</w:t>
      </w:r>
    </w:p>
    <w:p w14:paraId="3D3AB726" w14:textId="77777777" w:rsidR="00CF3C12" w:rsidRPr="00CF3C12" w:rsidRDefault="00CF3C12" w:rsidP="00CF3C12">
      <w:pPr>
        <w:spacing w:after="0" w:line="240" w:lineRule="auto"/>
        <w:rPr>
          <w:rFonts w:ascii="Times New Roman" w:eastAsia="Calibri" w:hAnsi="Times New Roman" w:cs="Times New Roman"/>
          <w:b/>
          <w:bCs/>
          <w:sz w:val="24"/>
          <w:szCs w:val="24"/>
        </w:rPr>
      </w:pPr>
    </w:p>
    <w:p w14:paraId="1090FB8F" w14:textId="77777777" w:rsidR="00CF3C12" w:rsidRPr="00CF3C12" w:rsidRDefault="00CF3C12" w:rsidP="00CF3C12">
      <w:pPr>
        <w:spacing w:after="0" w:line="240" w:lineRule="auto"/>
        <w:jc w:val="both"/>
        <w:rPr>
          <w:rFonts w:ascii="Times New Roman" w:eastAsia="Calibri" w:hAnsi="Times New Roman" w:cs="Times New Roman"/>
          <w:sz w:val="24"/>
          <w:szCs w:val="24"/>
        </w:rPr>
      </w:pPr>
      <w:r w:rsidRPr="00CF3C12">
        <w:rPr>
          <w:rFonts w:ascii="Times New Roman" w:eastAsia="Calibri" w:hAnsi="Times New Roman" w:cs="Times New Roman"/>
          <w:b/>
          <w:bCs/>
          <w:sz w:val="24"/>
          <w:szCs w:val="24"/>
        </w:rPr>
        <w:t xml:space="preserve">PRIMERO.- </w:t>
      </w:r>
      <w:r w:rsidRPr="00CF3C12">
        <w:rPr>
          <w:rFonts w:ascii="Times New Roman" w:eastAsia="Calibri" w:hAnsi="Times New Roman" w:cs="Times New Roman"/>
          <w:sz w:val="24"/>
          <w:szCs w:val="24"/>
        </w:rPr>
        <w:t>Publíquese el presente Acuerdo en el Periódico Oficial “Gaceta del Gobierno”.</w:t>
      </w:r>
    </w:p>
    <w:p w14:paraId="250F4CC1" w14:textId="77777777" w:rsidR="00CF3C12" w:rsidRPr="00CF3C12" w:rsidRDefault="00CF3C12" w:rsidP="00CF3C12">
      <w:pPr>
        <w:spacing w:after="0" w:line="240" w:lineRule="auto"/>
        <w:jc w:val="both"/>
        <w:rPr>
          <w:rFonts w:ascii="Times New Roman" w:eastAsia="Calibri" w:hAnsi="Times New Roman" w:cs="Times New Roman"/>
          <w:sz w:val="24"/>
          <w:szCs w:val="24"/>
        </w:rPr>
      </w:pPr>
    </w:p>
    <w:p w14:paraId="57005D9B" w14:textId="77777777" w:rsidR="00CF3C12" w:rsidRPr="00CF3C12" w:rsidRDefault="00CF3C12" w:rsidP="00CF3C12">
      <w:pPr>
        <w:spacing w:after="0" w:line="240" w:lineRule="auto"/>
        <w:jc w:val="both"/>
        <w:rPr>
          <w:rFonts w:ascii="Times New Roman" w:eastAsia="Calibri" w:hAnsi="Times New Roman" w:cs="Times New Roman"/>
          <w:color w:val="000000"/>
          <w:sz w:val="24"/>
          <w:szCs w:val="24"/>
          <w:shd w:val="clear" w:color="auto" w:fill="FFFFFF"/>
        </w:rPr>
      </w:pPr>
      <w:r w:rsidRPr="00CF3C12">
        <w:rPr>
          <w:rFonts w:ascii="Times New Roman" w:eastAsia="Calibri" w:hAnsi="Times New Roman" w:cs="Times New Roman"/>
          <w:b/>
          <w:color w:val="000000"/>
          <w:sz w:val="24"/>
          <w:szCs w:val="24"/>
          <w:shd w:val="clear" w:color="auto" w:fill="FFFFFF"/>
        </w:rPr>
        <w:t>SEGUNDO.-</w:t>
      </w:r>
      <w:r w:rsidRPr="00CF3C12">
        <w:rPr>
          <w:rFonts w:ascii="Times New Roman" w:eastAsia="Calibri" w:hAnsi="Times New Roman" w:cs="Times New Roman"/>
          <w:color w:val="000000"/>
          <w:sz w:val="24"/>
          <w:szCs w:val="24"/>
          <w:shd w:val="clear" w:color="auto" w:fill="FFFFFF"/>
        </w:rPr>
        <w:t xml:space="preserve"> Comuníquese el contenido del presente Acuerdo a las y los Presidentes Municipales del Estado de México. </w:t>
      </w:r>
    </w:p>
    <w:p w14:paraId="4413E6D0" w14:textId="77777777" w:rsidR="00CF3C12" w:rsidRPr="00CF3C12" w:rsidRDefault="00CF3C12" w:rsidP="00CF3C12">
      <w:pPr>
        <w:spacing w:after="0" w:line="240" w:lineRule="auto"/>
        <w:jc w:val="both"/>
        <w:rPr>
          <w:rFonts w:ascii="Times New Roman" w:eastAsia="Calibri" w:hAnsi="Times New Roman" w:cs="Times New Roman"/>
          <w:sz w:val="24"/>
          <w:szCs w:val="24"/>
        </w:rPr>
      </w:pPr>
    </w:p>
    <w:p w14:paraId="4A8A9BCB" w14:textId="77777777" w:rsidR="00CF3C12" w:rsidRPr="00CF3C12" w:rsidRDefault="00CF3C12" w:rsidP="00CF3C12">
      <w:pPr>
        <w:spacing w:after="0" w:line="240" w:lineRule="auto"/>
        <w:jc w:val="both"/>
        <w:rPr>
          <w:rFonts w:ascii="Times New Roman" w:eastAsia="Calibri" w:hAnsi="Times New Roman" w:cs="Times New Roman"/>
          <w:sz w:val="24"/>
          <w:szCs w:val="24"/>
        </w:rPr>
      </w:pPr>
      <w:r w:rsidRPr="00CF3C12">
        <w:rPr>
          <w:rFonts w:ascii="Times New Roman" w:eastAsia="Calibri" w:hAnsi="Times New Roman" w:cs="Times New Roman"/>
          <w:sz w:val="24"/>
          <w:szCs w:val="24"/>
        </w:rPr>
        <w:t xml:space="preserve">Dado en el Palacio del Poder Legislativo, en la ciudad de Toluca de Lerdo, Capital del Estado de México, a los catorce días del mes de noviembre del dos mil veintitrés. </w:t>
      </w:r>
    </w:p>
    <w:p w14:paraId="58D699AF" w14:textId="77777777" w:rsidR="00F6663C" w:rsidRDefault="00F6663C" w:rsidP="00CF3C12">
      <w:pPr>
        <w:spacing w:after="0" w:line="240" w:lineRule="auto"/>
        <w:rPr>
          <w:rFonts w:ascii="Times New Roman" w:eastAsia="Calibri" w:hAnsi="Times New Roman" w:cs="Times New Roman"/>
          <w:b/>
          <w:sz w:val="24"/>
          <w:szCs w:val="24"/>
        </w:rPr>
      </w:pPr>
    </w:p>
    <w:p w14:paraId="0CB62EC2" w14:textId="77777777" w:rsidR="00CF3C12" w:rsidRPr="00CF3C12" w:rsidRDefault="00CF3C12" w:rsidP="00CF3C12">
      <w:pPr>
        <w:spacing w:after="0" w:line="240" w:lineRule="auto"/>
        <w:jc w:val="center"/>
        <w:rPr>
          <w:rFonts w:ascii="Times New Roman" w:eastAsia="Calibri" w:hAnsi="Times New Roman" w:cs="Times New Roman"/>
          <w:b/>
          <w:sz w:val="24"/>
          <w:szCs w:val="24"/>
        </w:rPr>
      </w:pPr>
      <w:r w:rsidRPr="00CF3C12">
        <w:rPr>
          <w:rFonts w:ascii="Times New Roman" w:eastAsia="Calibri" w:hAnsi="Times New Roman" w:cs="Times New Roman"/>
          <w:b/>
          <w:sz w:val="24"/>
          <w:szCs w:val="24"/>
        </w:rPr>
        <w:t>SECRETARIAS</w:t>
      </w:r>
    </w:p>
    <w:p w14:paraId="1E966F96" w14:textId="77777777" w:rsidR="00CF3C12" w:rsidRPr="00CF3C12" w:rsidRDefault="00CF3C12" w:rsidP="00CF3C12">
      <w:pPr>
        <w:spacing w:after="0" w:line="240" w:lineRule="auto"/>
        <w:jc w:val="center"/>
        <w:rPr>
          <w:rFonts w:ascii="Times New Roman" w:eastAsia="Calibri" w:hAnsi="Times New Roman" w:cs="Times New Roman"/>
          <w:b/>
          <w:sz w:val="24"/>
          <w:szCs w:val="24"/>
        </w:rPr>
      </w:pPr>
      <w:r w:rsidRPr="00CF3C12">
        <w:rPr>
          <w:rFonts w:ascii="Times New Roman" w:eastAsia="Calibri" w:hAnsi="Times New Roman" w:cs="Times New Roman"/>
          <w:b/>
          <w:sz w:val="24"/>
          <w:szCs w:val="24"/>
        </w:rPr>
        <w:t xml:space="preserve">DIP. VIRIDIANA FUENTES CRUZ </w:t>
      </w: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CF3C12" w:rsidRPr="00CF3C12" w14:paraId="1EEDB9DC" w14:textId="77777777" w:rsidTr="00F6663C">
        <w:trPr>
          <w:jc w:val="center"/>
        </w:trPr>
        <w:tc>
          <w:tcPr>
            <w:tcW w:w="4720" w:type="dxa"/>
            <w:hideMark/>
          </w:tcPr>
          <w:p w14:paraId="791272C0" w14:textId="77777777" w:rsidR="00CF3C12" w:rsidRPr="00CF3C12" w:rsidRDefault="00CF3C12" w:rsidP="00CF3C12">
            <w:pPr>
              <w:jc w:val="center"/>
              <w:rPr>
                <w:rFonts w:ascii="Times New Roman" w:eastAsia="Calibri" w:hAnsi="Times New Roman" w:cs="Times New Roman"/>
                <w:b/>
                <w:sz w:val="24"/>
                <w:szCs w:val="24"/>
              </w:rPr>
            </w:pPr>
            <w:r w:rsidRPr="00CF3C12">
              <w:rPr>
                <w:rFonts w:ascii="Times New Roman" w:eastAsia="Calibri" w:hAnsi="Times New Roman" w:cs="Times New Roman"/>
                <w:b/>
                <w:sz w:val="24"/>
                <w:szCs w:val="24"/>
              </w:rPr>
              <w:t xml:space="preserve">DIP. SILVIA </w:t>
            </w:r>
          </w:p>
          <w:p w14:paraId="53C92815" w14:textId="77777777" w:rsidR="00CF3C12" w:rsidRPr="00CF3C12" w:rsidRDefault="00CF3C12" w:rsidP="00CF3C12">
            <w:pPr>
              <w:jc w:val="center"/>
              <w:rPr>
                <w:rFonts w:ascii="Times New Roman" w:eastAsia="Calibri" w:hAnsi="Times New Roman" w:cs="Times New Roman"/>
                <w:b/>
                <w:sz w:val="24"/>
                <w:szCs w:val="24"/>
              </w:rPr>
            </w:pPr>
            <w:r w:rsidRPr="00CF3C12">
              <w:rPr>
                <w:rFonts w:ascii="Times New Roman" w:eastAsia="Calibri" w:hAnsi="Times New Roman" w:cs="Times New Roman"/>
                <w:b/>
                <w:sz w:val="24"/>
                <w:szCs w:val="24"/>
              </w:rPr>
              <w:t>BARBERENA MALDONADO</w:t>
            </w:r>
          </w:p>
        </w:tc>
        <w:tc>
          <w:tcPr>
            <w:tcW w:w="4685" w:type="dxa"/>
            <w:hideMark/>
          </w:tcPr>
          <w:p w14:paraId="6713A30A" w14:textId="77777777" w:rsidR="00CF3C12" w:rsidRPr="00CF3C12" w:rsidRDefault="00CF3C12" w:rsidP="00CF3C12">
            <w:pPr>
              <w:jc w:val="center"/>
              <w:rPr>
                <w:rFonts w:ascii="Times New Roman" w:eastAsia="Calibri" w:hAnsi="Times New Roman" w:cs="Times New Roman"/>
                <w:b/>
                <w:sz w:val="24"/>
                <w:szCs w:val="24"/>
              </w:rPr>
            </w:pPr>
            <w:r w:rsidRPr="00CF3C12">
              <w:rPr>
                <w:rFonts w:ascii="Times New Roman" w:eastAsia="Calibri" w:hAnsi="Times New Roman" w:cs="Times New Roman"/>
                <w:b/>
                <w:sz w:val="24"/>
                <w:szCs w:val="24"/>
              </w:rPr>
              <w:t xml:space="preserve">DIP. CLAUDIA DESIREE </w:t>
            </w:r>
          </w:p>
          <w:p w14:paraId="7762A8AC" w14:textId="77777777" w:rsidR="00CF3C12" w:rsidRPr="00CF3C12" w:rsidRDefault="00CF3C12" w:rsidP="00CF3C12">
            <w:pPr>
              <w:jc w:val="center"/>
              <w:rPr>
                <w:rFonts w:ascii="Times New Roman" w:eastAsia="Calibri" w:hAnsi="Times New Roman" w:cs="Times New Roman"/>
                <w:b/>
                <w:sz w:val="24"/>
                <w:szCs w:val="24"/>
              </w:rPr>
            </w:pPr>
            <w:r w:rsidRPr="00CF3C12">
              <w:rPr>
                <w:rFonts w:ascii="Times New Roman" w:eastAsia="Calibri" w:hAnsi="Times New Roman" w:cs="Times New Roman"/>
                <w:b/>
                <w:sz w:val="24"/>
                <w:szCs w:val="24"/>
              </w:rPr>
              <w:t xml:space="preserve">MORALES ROBLEDO </w:t>
            </w:r>
          </w:p>
        </w:tc>
      </w:tr>
    </w:tbl>
    <w:p w14:paraId="208A1584" w14:textId="77777777" w:rsidR="00CD67F3" w:rsidRPr="002262B8" w:rsidRDefault="00CD67F3" w:rsidP="002262B8">
      <w:pPr>
        <w:pStyle w:val="Sinespaciado"/>
        <w:rPr>
          <w:rFonts w:ascii="Times New Roman" w:hAnsi="Times New Roman" w:cs="Times New Roman"/>
          <w:sz w:val="24"/>
          <w:szCs w:val="24"/>
        </w:rPr>
      </w:pPr>
    </w:p>
    <w:p w14:paraId="2106A20E" w14:textId="77777777" w:rsidR="009971E2" w:rsidRPr="002262B8" w:rsidRDefault="009971E2"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45012D6B" w14:textId="5AD3A3C2" w:rsidR="009971E2" w:rsidRPr="002262B8" w:rsidRDefault="009971E2" w:rsidP="002262B8">
      <w:pPr>
        <w:pStyle w:val="Sinespaciado"/>
        <w:jc w:val="both"/>
        <w:rPr>
          <w:rFonts w:ascii="Times New Roman" w:hAnsi="Times New Roman" w:cs="Times New Roman"/>
          <w:sz w:val="24"/>
          <w:szCs w:val="24"/>
        </w:rPr>
      </w:pPr>
    </w:p>
    <w:p w14:paraId="26137B91" w14:textId="59382AED"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AGUILAR TALAVERA. Muchas gracias, diputada, y muchas felicidades. </w:t>
      </w:r>
    </w:p>
    <w:p w14:paraId="5478349A"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Con fundamento en el artículo 55 de la Constitución Política de la Entidad, someto a discusión la propuesta de dispensa del trámite de dictamen, y pregunto si desean hacer uso de la palabra. </w:t>
      </w:r>
    </w:p>
    <w:p w14:paraId="2286EA5D"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ab/>
        <w:t>Pido a quienes estén por la probatoria de la dispensa del trámite de dictamen del punto de acuerdo, se sirvan levantar la mano. ¿En contra? ¿En abstención?</w:t>
      </w:r>
    </w:p>
    <w:p w14:paraId="2CD9B346"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Presidenta, la propuesta ha sido aprobada por unanimidad de votos.</w:t>
      </w:r>
    </w:p>
    <w:p w14:paraId="36BF54D4"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AGUILAR TALAVERA. Abro la discusión en lo general del punto de acuerdo, y pregunto a las diputadas y a los diputados si desean hacer uso de la palabra. </w:t>
      </w:r>
    </w:p>
    <w:p w14:paraId="65261F08"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Para la votación en lo general, pido a la Secretaria abra el sistema de votación hasta por dos minutos.</w:t>
      </w:r>
    </w:p>
    <w:p w14:paraId="028163D5"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Si alguien desea separar algún artículo, sírvase referirlo.</w:t>
      </w:r>
    </w:p>
    <w:p w14:paraId="38DF8166"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Ábrase el sistema de votación hasta por dos minutos.</w:t>
      </w:r>
    </w:p>
    <w:p w14:paraId="71740789" w14:textId="77777777" w:rsidR="00163CB5" w:rsidRPr="002262B8" w:rsidRDefault="00163CB5" w:rsidP="002262B8">
      <w:pPr>
        <w:pStyle w:val="Sinespaciado"/>
        <w:jc w:val="center"/>
        <w:rPr>
          <w:rFonts w:ascii="Times New Roman" w:hAnsi="Times New Roman" w:cs="Times New Roman"/>
          <w:i/>
          <w:sz w:val="24"/>
          <w:szCs w:val="24"/>
        </w:rPr>
      </w:pPr>
      <w:r w:rsidRPr="002262B8">
        <w:rPr>
          <w:rFonts w:ascii="Times New Roman" w:hAnsi="Times New Roman" w:cs="Times New Roman"/>
          <w:i/>
          <w:sz w:val="24"/>
          <w:szCs w:val="24"/>
        </w:rPr>
        <w:t>(Votación nominal)</w:t>
      </w:r>
    </w:p>
    <w:p w14:paraId="0B520FAE"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¿Algún diputado que falte por emitir su voto?</w:t>
      </w:r>
    </w:p>
    <w:p w14:paraId="663031E4"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Presidenta, el punto de acuerdo ha sido aprobado en lo general por unanimidad de votos.</w:t>
      </w:r>
    </w:p>
    <w:p w14:paraId="61F6F40F"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Se tiene por aprobado en lo general el punto de acuerdo, y se declara también su aprobación en lo particular.</w:t>
      </w:r>
    </w:p>
    <w:p w14:paraId="59FDC36E"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En relación al punto 16, la diputada </w:t>
      </w:r>
      <w:proofErr w:type="spellStart"/>
      <w:r w:rsidRPr="002262B8">
        <w:rPr>
          <w:rFonts w:ascii="Times New Roman" w:hAnsi="Times New Roman" w:cs="Times New Roman"/>
          <w:sz w:val="24"/>
          <w:szCs w:val="24"/>
        </w:rPr>
        <w:t>Lilí</w:t>
      </w:r>
      <w:proofErr w:type="spellEnd"/>
      <w:r w:rsidRPr="002262B8">
        <w:rPr>
          <w:rFonts w:ascii="Times New Roman" w:hAnsi="Times New Roman" w:cs="Times New Roman"/>
          <w:sz w:val="24"/>
          <w:szCs w:val="24"/>
        </w:rPr>
        <w:t xml:space="preserve"> Urbina Salazar presenta, en nombre del Grupo Parlamentario del Partido Revolucionario Institucional, punto de acuerdo de urgente y obvia resolución mediante el cual se exhorta al Organismo Público Descentralizado para la Prestación del Servicio de Agua Potable, Alcantarillado y Saneamiento de Tecámac, </w:t>
      </w:r>
      <w:proofErr w:type="spellStart"/>
      <w:r w:rsidRPr="002262B8">
        <w:rPr>
          <w:rFonts w:ascii="Times New Roman" w:hAnsi="Times New Roman" w:cs="Times New Roman"/>
          <w:sz w:val="24"/>
          <w:szCs w:val="24"/>
        </w:rPr>
        <w:t>Odapas</w:t>
      </w:r>
      <w:proofErr w:type="spellEnd"/>
      <w:r w:rsidRPr="002262B8">
        <w:rPr>
          <w:rFonts w:ascii="Times New Roman" w:hAnsi="Times New Roman" w:cs="Times New Roman"/>
          <w:sz w:val="24"/>
          <w:szCs w:val="24"/>
        </w:rPr>
        <w:t>.</w:t>
      </w:r>
    </w:p>
    <w:p w14:paraId="773F46F2"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Adelante, diputada.</w:t>
      </w:r>
    </w:p>
    <w:p w14:paraId="5191B902"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LILIA URBINA SALAZAR. Muchas gracias, muy buenas tardes.</w:t>
      </w:r>
    </w:p>
    <w:p w14:paraId="5E736EBF"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Con la venia de la Vicepresidenta de la Mesa Directiva, muy buenas tardes, compañeras y compañeros diputados. Saludo también a los medios de comunicación y a las personas que siguen la transmisión de los trabajos de esta Soberanía a través de las redes digitales y los canales oficiales.</w:t>
      </w:r>
    </w:p>
    <w:p w14:paraId="0D6C7A3E"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En ejercicio de las funciones que la Constitución y las leyes del Estado me confieren, someto a consideración de esta Legislatura punto de acuerdo de urgente y obvia resolución por el que se exhorta al Organismo Público Descentralizado para la Prestación de Servicios de Agua Potable, Alcantarillado y Saneamiento de Tecámac, </w:t>
      </w:r>
      <w:proofErr w:type="spellStart"/>
      <w:r w:rsidRPr="002262B8">
        <w:rPr>
          <w:rFonts w:ascii="Times New Roman" w:hAnsi="Times New Roman" w:cs="Times New Roman"/>
          <w:sz w:val="24"/>
          <w:szCs w:val="24"/>
        </w:rPr>
        <w:t>Odapas</w:t>
      </w:r>
      <w:proofErr w:type="spellEnd"/>
      <w:r w:rsidRPr="002262B8">
        <w:rPr>
          <w:rFonts w:ascii="Times New Roman" w:hAnsi="Times New Roman" w:cs="Times New Roman"/>
          <w:sz w:val="24"/>
          <w:szCs w:val="24"/>
        </w:rPr>
        <w:t>, para que, con base en sus atribuciones, establezca los elementos necesarios para garantizar que el agua potable que se suministra en el Municipio de Tecámac se encuentre libre de contaminantes, de conformidad con lo determinado por la Norma Oficial Mexicana NOM-127-SSA1-2021, conforme a la siguiente</w:t>
      </w:r>
    </w:p>
    <w:p w14:paraId="159A62BC" w14:textId="77777777" w:rsidR="00163CB5" w:rsidRPr="002262B8" w:rsidRDefault="00163CB5"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EXPOSICIÓN DE MOTIVOS</w:t>
      </w:r>
    </w:p>
    <w:p w14:paraId="5ECA8157"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Para entender la magnitud del siguiente exhorto, es necesario recordar que el artículo 4 de la Constitución Política de los Estados Unidos Mexicanos establece que todas las personas tienen derecho a la protección de la salud, así como al acceso a los servicios de salud, incluyendo el acceso al agua potable y saneamiento.</w:t>
      </w:r>
    </w:p>
    <w:p w14:paraId="19D0C58B"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reconocimiento del agua como un derecho humano refuerza la importancia de asegurar su disponibilidad, accesibilidad, asequibilidad y calidad para todos los ciudadanos. Es decir, entendemos como disponibilidad a la responsabilidad del Estado de garantizar que exista suficiente agua para cubrir las necesidades básicas de la población, como el consumo humano, la higiene personal y la preparación de alimentos.</w:t>
      </w:r>
    </w:p>
    <w:p w14:paraId="79371E4A"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El acceso al agua potable y saneamiento debe ser garantizado para todas las personas sin discriminación alguna. Esto implica que el agua debe estar físicamente, es decir, que las personas tengan la posibilidad de obtenerla de manera segura y asequible, sin tener que recorrer largas distancias o enfrentar barreras económicas.</w:t>
      </w:r>
    </w:p>
    <w:p w14:paraId="5291F0F2"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ab/>
        <w:t>En lo referente a la calidad del agua, se expresa como el cumplimiento con los estándares de las propiedades y sanidad de la misma, necesarias para garantizar que sea segura para el consumo humano.</w:t>
      </w:r>
    </w:p>
    <w:p w14:paraId="43D55BB1"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Por último, la asequibilidad debe estar garantizada, es decir, que no debe ser costoso para las personas obtener el agua potable, por lo que el Estado tiene la responsabilidad de brindar la misma posibilidad a todas las personas, especialmente a aquellos en situación de vulnerabilidad económica.</w:t>
      </w:r>
    </w:p>
    <w:p w14:paraId="6B2B5EBA"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En suma, todos los organismos encargados de suministrar y administrar las redes de agua potable de la Nación deben ceñirse a lo dispuesto por la Norma Oficial Mexicana, la NOM-127-SSA1-2021, emitida por la Secretaría de Salud de México, que establece los criterios de calidad de agua para uso y consumo humano.</w:t>
      </w:r>
    </w:p>
    <w:p w14:paraId="79DE0612"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Esta norma tiene como objetivo establecer los límites máximos permisibles de contaminantes en el agua destinada para el consumo humano, así como los criterios de calidad y las especificaciones técnicas para su potabilización y suministro, además de que también estipula las responsabilidades de las autoridades sanitarias encargadas de la vigilancia y el cumplimiento de la calidad del agua destinada al consumo humano.</w:t>
      </w:r>
    </w:p>
    <w:p w14:paraId="559BCE28"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En las últimas semanas se han realizado múltiples denuncias ciudadanas de los vecinos de la comunidad Ojo de Agua, en el Municipio de Tecámac, por lo que me han hecho partícipe del riesgo latente en el que viven de manera permanente, derivado en que, en ocasiones, por las mañanas el agua que sale de la toma principal conectada a la red de distribución de agua potable desprende un olor fétido y coloración café, impidiendo el desarrollo de las actividades cotidianas, como preparar alimentos o higiene personal; lo anterior, acontecido en las calles Azucenas, Flores, Peras y Membrillos, dentro de las manzanas establecidas entre el bulevar Ojo de Agua, Misiones y Carretas.</w:t>
      </w:r>
    </w:p>
    <w:p w14:paraId="5540CAD8"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 así que a efecto de garantizar la salud pública de la población del Municipio de Tecámac, es necesario exhortar al Organismo Público Descentralizado para la Prestación de Servicios de Agua Potable, Alcantarillado y Saneamiento de Tecámac, </w:t>
      </w:r>
      <w:proofErr w:type="spellStart"/>
      <w:r w:rsidRPr="002262B8">
        <w:rPr>
          <w:rFonts w:ascii="Times New Roman" w:hAnsi="Times New Roman" w:cs="Times New Roman"/>
          <w:sz w:val="24"/>
          <w:szCs w:val="24"/>
        </w:rPr>
        <w:t>Odapas</w:t>
      </w:r>
      <w:proofErr w:type="spellEnd"/>
      <w:r w:rsidRPr="002262B8">
        <w:rPr>
          <w:rFonts w:ascii="Times New Roman" w:hAnsi="Times New Roman" w:cs="Times New Roman"/>
          <w:sz w:val="24"/>
          <w:szCs w:val="24"/>
        </w:rPr>
        <w:t>, para que, con base en sus atribuciones, establezca los elementos necesarios para garantizar que el agua potable que se suministre en el Municipio de Tecámac se encuentre libre de contaminantes, de conformidad con lo determinado por la Norma Oficial Mexicana NOM-127-SSA1-2021.</w:t>
      </w:r>
    </w:p>
    <w:p w14:paraId="31B2930A"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Por lo anterior, someto a consideración de esta Cámara de Diputados el presente punto de acuerdo de urgente y obvia resolución para que, de considerarlo procedente, se apruebe en sus términos.</w:t>
      </w:r>
    </w:p>
    <w:p w14:paraId="2ABFC6EB"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Es </w:t>
      </w:r>
      <w:proofErr w:type="spellStart"/>
      <w:r w:rsidRPr="002262B8">
        <w:rPr>
          <w:rFonts w:ascii="Times New Roman" w:hAnsi="Times New Roman" w:cs="Times New Roman"/>
          <w:sz w:val="24"/>
          <w:szCs w:val="24"/>
        </w:rPr>
        <w:t>cuanto</w:t>
      </w:r>
      <w:proofErr w:type="spellEnd"/>
      <w:r w:rsidRPr="002262B8">
        <w:rPr>
          <w:rFonts w:ascii="Times New Roman" w:hAnsi="Times New Roman" w:cs="Times New Roman"/>
          <w:sz w:val="24"/>
          <w:szCs w:val="24"/>
        </w:rPr>
        <w:t>. Muchas gracias.</w:t>
      </w:r>
    </w:p>
    <w:p w14:paraId="1626C39B" w14:textId="77777777" w:rsidR="001A4BF8" w:rsidRPr="002262B8" w:rsidRDefault="001A4BF8" w:rsidP="002262B8">
      <w:pPr>
        <w:pStyle w:val="Sinespaciado"/>
        <w:rPr>
          <w:rFonts w:ascii="Times New Roman" w:hAnsi="Times New Roman" w:cs="Times New Roman"/>
          <w:sz w:val="24"/>
          <w:szCs w:val="24"/>
        </w:rPr>
      </w:pPr>
    </w:p>
    <w:p w14:paraId="682AC9BA" w14:textId="77777777" w:rsidR="001A4BF8" w:rsidRPr="002262B8" w:rsidRDefault="001A4BF8" w:rsidP="002262B8">
      <w:pPr>
        <w:pStyle w:val="Sinespaciado"/>
        <w:rPr>
          <w:rFonts w:ascii="Times New Roman" w:hAnsi="Times New Roman" w:cs="Times New Roman"/>
          <w:sz w:val="24"/>
          <w:szCs w:val="24"/>
        </w:rPr>
        <w:sectPr w:rsidR="001A4BF8" w:rsidRPr="002262B8" w:rsidSect="002262B8">
          <w:type w:val="continuous"/>
          <w:pgSz w:w="12240" w:h="15840"/>
          <w:pgMar w:top="1134" w:right="1134" w:bottom="1134" w:left="1701" w:header="708" w:footer="708" w:gutter="0"/>
          <w:cols w:space="708"/>
          <w:docGrid w:linePitch="360"/>
        </w:sectPr>
      </w:pPr>
    </w:p>
    <w:p w14:paraId="4C89DC28" w14:textId="77777777" w:rsidR="001A4BF8" w:rsidRPr="002262B8" w:rsidRDefault="001A4BF8" w:rsidP="002262B8">
      <w:pPr>
        <w:pStyle w:val="Sinespaciado"/>
        <w:rPr>
          <w:rFonts w:ascii="Times New Roman" w:hAnsi="Times New Roman" w:cs="Times New Roman"/>
          <w:sz w:val="24"/>
          <w:szCs w:val="24"/>
        </w:rPr>
      </w:pPr>
    </w:p>
    <w:p w14:paraId="5FCFC079" w14:textId="77777777" w:rsidR="001A4BF8" w:rsidRPr="002262B8" w:rsidRDefault="001A4BF8"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4017C8E9" w14:textId="77777777" w:rsidR="001A4BF8" w:rsidRPr="002262B8" w:rsidRDefault="001A4BF8" w:rsidP="002262B8">
      <w:pPr>
        <w:pStyle w:val="Sinespaciado"/>
        <w:rPr>
          <w:rFonts w:ascii="Times New Roman" w:hAnsi="Times New Roman" w:cs="Times New Roman"/>
          <w:sz w:val="24"/>
          <w:szCs w:val="24"/>
        </w:rPr>
      </w:pPr>
    </w:p>
    <w:p w14:paraId="5A6EA646" w14:textId="77777777" w:rsidR="00D4144F" w:rsidRPr="002262B8" w:rsidRDefault="00D4144F"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Grupo Parlamentario del Partido Revolucionario Institucional</w:t>
      </w:r>
    </w:p>
    <w:p w14:paraId="61ED9ED3"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73F2E4DC" w14:textId="77777777" w:rsidR="00D4144F" w:rsidRPr="002262B8" w:rsidRDefault="00D4144F"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proofErr w:type="spellStart"/>
      <w:r w:rsidRPr="002262B8">
        <w:rPr>
          <w:rFonts w:ascii="Times New Roman" w:eastAsia="Arial MT" w:hAnsi="Times New Roman" w:cs="Times New Roman"/>
          <w:b/>
          <w:sz w:val="24"/>
          <w:szCs w:val="24"/>
        </w:rPr>
        <w:t>Dip</w:t>
      </w:r>
      <w:proofErr w:type="spellEnd"/>
      <w:r w:rsidRPr="002262B8">
        <w:rPr>
          <w:rFonts w:ascii="Times New Roman" w:eastAsia="Arial MT" w:hAnsi="Times New Roman" w:cs="Times New Roman"/>
          <w:b/>
          <w:sz w:val="24"/>
          <w:szCs w:val="24"/>
        </w:rPr>
        <w:t>. Lilia Urbina Salazar</w:t>
      </w:r>
    </w:p>
    <w:p w14:paraId="4842AE74"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Presidenta de la Comisión Legislativa de Desarrollo Económico, Industrial, Comercial y Minero</w:t>
      </w:r>
    </w:p>
    <w:p w14:paraId="412B6C96"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39F1852B"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“2023. Año del Septuagésimo Aniversario del Reconocimiento del Derecho al Voto de las Mujeres en México</w:t>
      </w:r>
    </w:p>
    <w:p w14:paraId="018E91D3"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557CFEE7" w14:textId="77777777" w:rsidR="00D4144F" w:rsidRPr="002262B8" w:rsidRDefault="00D4144F" w:rsidP="002262B8">
      <w:pPr>
        <w:widowControl w:val="0"/>
        <w:autoSpaceDE w:val="0"/>
        <w:autoSpaceDN w:val="0"/>
        <w:spacing w:after="0" w:line="240" w:lineRule="auto"/>
        <w:ind w:right="49"/>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Toluca, Estado de México, a 14 de noviembre del 2023</w:t>
      </w:r>
    </w:p>
    <w:p w14:paraId="374BC70D"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71200893" w14:textId="77777777" w:rsidR="00D4144F" w:rsidRPr="002262B8" w:rsidRDefault="00D4144F"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lastRenderedPageBreak/>
        <w:t>DIPUTADA AZUCENA CISNEROS COSS</w:t>
      </w:r>
    </w:p>
    <w:p w14:paraId="74F5DAD9" w14:textId="77777777" w:rsidR="00D4144F" w:rsidRPr="002262B8" w:rsidRDefault="00D4144F"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PRESIDENTA DE LA LXI LEGISLATURA</w:t>
      </w:r>
    </w:p>
    <w:p w14:paraId="16D9A2F5"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DEL ESTADO LIBRE Y SOBERANO DE MÉXICO</w:t>
      </w:r>
    </w:p>
    <w:p w14:paraId="364D48AD"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PRESENTE.</w:t>
      </w:r>
    </w:p>
    <w:p w14:paraId="4DE9ED1D"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223A4A54"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Con fundamento en lo dispuesto en los artículos 55, 57 y 61 fracción I de la Constitución Política del Estado Libre y Soberano de México; 28 fracción I, 79, 81 y 83 de la Ley Orgánica del Poder Legislativo, y 72 del Reglamento del Poder Legislativo del Estado Libre y Soberano de México, la que suscribe, Diputada </w:t>
      </w:r>
      <w:r w:rsidRPr="002262B8">
        <w:rPr>
          <w:rFonts w:ascii="Times New Roman" w:eastAsia="Arial MT" w:hAnsi="Times New Roman" w:cs="Times New Roman"/>
          <w:b/>
          <w:sz w:val="24"/>
          <w:szCs w:val="24"/>
        </w:rPr>
        <w:t>LILIA URBINA SALAZAR</w:t>
      </w:r>
      <w:r w:rsidRPr="002262B8">
        <w:rPr>
          <w:rFonts w:ascii="Times New Roman" w:eastAsia="Arial MT" w:hAnsi="Times New Roman" w:cs="Times New Roman"/>
          <w:sz w:val="24"/>
          <w:szCs w:val="24"/>
        </w:rPr>
        <w:t xml:space="preserve">, integrante del Grupo Parlamentario del Partido Revolucionario Institucional, someto a consideración de esta Honorable Asamblea proposición con </w:t>
      </w:r>
      <w:r w:rsidRPr="002262B8">
        <w:rPr>
          <w:rFonts w:ascii="Times New Roman" w:eastAsia="Arial MT" w:hAnsi="Times New Roman" w:cs="Times New Roman"/>
          <w:b/>
          <w:sz w:val="24"/>
          <w:szCs w:val="24"/>
        </w:rPr>
        <w:t>Punto de Acuerdo de Urgente y Obvia Resolución por el que se exhorta al Organismo Público Descentralizado para la Prestación de Servicios de Agua Potable, Alcantarillado y Saneamiento de Tecámac (ODAPAS), para que con base en sus atribuciones, establezca los elementos necesarios para garantizar que el agua potable que se suministra en el municipio de Tecámac, se encuentre libre de contaminantes de conformidad con lo determinado por la Norma Oficial Mexicana NOM-127-SSA1-2021</w:t>
      </w:r>
      <w:r w:rsidRPr="002262B8">
        <w:rPr>
          <w:rFonts w:ascii="Times New Roman" w:eastAsia="Arial MT" w:hAnsi="Times New Roman" w:cs="Times New Roman"/>
          <w:sz w:val="24"/>
          <w:szCs w:val="24"/>
        </w:rPr>
        <w:t>, conforme a la siguiente:</w:t>
      </w:r>
    </w:p>
    <w:p w14:paraId="3142355C"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5405D0C7" w14:textId="77777777" w:rsidR="00D4144F" w:rsidRPr="002262B8" w:rsidRDefault="00D4144F"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EXPOSICIÓN DE MOTIVOS</w:t>
      </w:r>
    </w:p>
    <w:p w14:paraId="7E2751A2"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4573B0E8"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Para entender la magnitud del siguiente exhorto es necesario conocer que el artículo 4 de la Constitución Política de los Estados Unidos Mexicanos establece que todas las personas tienen derecho a la protección de la salud, así como el acceso a los servicios de salud, incluyendo el acceso al agua potable y saneamiento.</w:t>
      </w:r>
    </w:p>
    <w:p w14:paraId="02569445"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4E82C254"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El agua es un recurso esencial para la vida y su acceso es fundamental para garantizar el bienestar y la dignidad de las personas. El reconocimiento del agua como un derecho humano en la Constitución mexicana refuerza la importancia de asegurar su disponibilidad, accesibilidad, calidad y asequibilidad para todos los ciudadanos, es decir:</w:t>
      </w:r>
    </w:p>
    <w:p w14:paraId="0965F141"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26E501D6"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1.- Disponibilidad</w:t>
      </w:r>
      <w:r w:rsidRPr="002262B8">
        <w:rPr>
          <w:rFonts w:ascii="Times New Roman" w:eastAsia="Arial MT" w:hAnsi="Times New Roman" w:cs="Times New Roman"/>
          <w:sz w:val="24"/>
          <w:szCs w:val="24"/>
        </w:rPr>
        <w:t>: El Estado tiene la responsabilidad de garantizar que haya suficiente agua disponible para satisfacer las necesidades básicas de la población, como el consumo humano, la higiene personal y la preparación de alimentos.</w:t>
      </w:r>
    </w:p>
    <w:p w14:paraId="3A844390"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7F20B676"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Esto implica asegurar la disponibilidad de fuentes de agua potable y la gestión adecuada de los recursos hídricos.</w:t>
      </w:r>
    </w:p>
    <w:p w14:paraId="2504D431"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454D1113"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2.- Accesibilidad</w:t>
      </w:r>
      <w:r w:rsidRPr="002262B8">
        <w:rPr>
          <w:rFonts w:ascii="Times New Roman" w:eastAsia="Arial MT" w:hAnsi="Times New Roman" w:cs="Times New Roman"/>
          <w:sz w:val="24"/>
          <w:szCs w:val="24"/>
        </w:rPr>
        <w:t>: El acceso al agua potable y saneamiento debe ser garantizado para todas las personas, sin discriminación alguna. Esto implica que el agua debe estar físicamente accesible, es decir, que las personas tengan la posibilidad de obtenerla de manera segura y asequible, sin tener que recorrer largas distancias o enfrentar barreras económicas.</w:t>
      </w:r>
    </w:p>
    <w:p w14:paraId="3894E55D"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432FE3FF"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3.- Calidad</w:t>
      </w:r>
      <w:r w:rsidRPr="002262B8">
        <w:rPr>
          <w:rFonts w:ascii="Times New Roman" w:eastAsia="Arial MT" w:hAnsi="Times New Roman" w:cs="Times New Roman"/>
          <w:sz w:val="24"/>
          <w:szCs w:val="24"/>
        </w:rPr>
        <w:t>: El agua potable debe cumplir con estándares de calidad establecidos para garantizar que sea segura para el consumo humano. El Estado tiene la responsabilidad de asegurar que el agua suministrada a la población cumpla con estos estándares y de implementar medidas para prevenir la contaminación del agua.</w:t>
      </w:r>
    </w:p>
    <w:p w14:paraId="1F4A84DB"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08D78986"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4.- Asequibilidad</w:t>
      </w:r>
      <w:r w:rsidRPr="002262B8">
        <w:rPr>
          <w:rFonts w:ascii="Times New Roman" w:eastAsia="Arial MT" w:hAnsi="Times New Roman" w:cs="Times New Roman"/>
          <w:sz w:val="24"/>
          <w:szCs w:val="24"/>
        </w:rPr>
        <w:t xml:space="preserve">: El acceso al agua potable y saneamiento no debe ser prohibitivamente costoso para las personas. El Estado tiene la responsabilidad de garantizar que los servicios de agua sean </w:t>
      </w:r>
      <w:r w:rsidRPr="002262B8">
        <w:rPr>
          <w:rFonts w:ascii="Times New Roman" w:eastAsia="Arial MT" w:hAnsi="Times New Roman" w:cs="Times New Roman"/>
          <w:sz w:val="24"/>
          <w:szCs w:val="24"/>
        </w:rPr>
        <w:lastRenderedPageBreak/>
        <w:t>asequibles para todos, especialmente para aquellos en situación de vulnerabilidad económica.</w:t>
      </w:r>
    </w:p>
    <w:p w14:paraId="4FC3837D"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1A9839E4"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conclusión, el agua como derecho humano en relación al artículo 4 de la Constitución Política de los Estados Unidos Mexicanos implica reconocer la importancia de garantizar el acceso al agua potable y saneamiento para todas las personas, asegurando su disponibilidad, accesibilidad, calidad y asequibilidad. Esto refuerza el compromiso del Estado mexicano de proteger la salud y el bienestar de sus ciudadanos.</w:t>
      </w:r>
    </w:p>
    <w:p w14:paraId="5CF18D62"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39C9D33A"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suma a lo anterior, todos los Organismos encargados de suministrar y administrar las redes de agua potable de la nación deben de ceñirse a lo dispuesto por la norma oficial mexicana La NOM-127-SSA1-2021, emitida por la Secretaría de Salud de México que establece los criterios de calidad del agua para uso y consumo humano.</w:t>
      </w:r>
    </w:p>
    <w:p w14:paraId="0EB91DC2"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6EB74C1A"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A continuación, se presenta un análisis de esta norma:</w:t>
      </w:r>
    </w:p>
    <w:p w14:paraId="08EF7D3B"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66A3F69B"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 Objetivo</w:t>
      </w:r>
      <w:r w:rsidRPr="002262B8">
        <w:rPr>
          <w:rFonts w:ascii="Times New Roman" w:eastAsia="Arial MT" w:hAnsi="Times New Roman" w:cs="Times New Roman"/>
          <w:sz w:val="24"/>
          <w:szCs w:val="24"/>
        </w:rPr>
        <w:t>: La NOM-127-SSA1-2021 tiene como objetivo establecer los límites máximos permisibles de contaminantes en el agua destinada para consumo humano, así como los criterios de calidad y las especificaciones técnicas para su potabilización y suministro.</w:t>
      </w:r>
    </w:p>
    <w:p w14:paraId="3B387EA9"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015FF7E2"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b).- Contaminantes: </w:t>
      </w:r>
      <w:r w:rsidRPr="002262B8">
        <w:rPr>
          <w:rFonts w:ascii="Times New Roman" w:eastAsia="Arial MT" w:hAnsi="Times New Roman" w:cs="Times New Roman"/>
          <w:sz w:val="24"/>
          <w:szCs w:val="24"/>
        </w:rPr>
        <w:t>La norma establece los límites máximos permisibles para una amplia gama de contaminantes, incluyendo microorganismos patógenos, sustancias químicas, metales pesados, plaguicidas, entre otros. Estos límites se basan en criterios de salud y seguridad establecidos por organismos internacionales y nacionales.</w:t>
      </w:r>
    </w:p>
    <w:p w14:paraId="59B54E73"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1B8F7835"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c).- Parámetros físicos, químicos y microbiológicos</w:t>
      </w:r>
      <w:r w:rsidRPr="002262B8">
        <w:rPr>
          <w:rFonts w:ascii="Times New Roman" w:eastAsia="Arial MT" w:hAnsi="Times New Roman" w:cs="Times New Roman"/>
          <w:sz w:val="24"/>
          <w:szCs w:val="24"/>
        </w:rPr>
        <w:t>: La norma también establece los parámetros que deben cumplir las aguas destinadas para consumo humano. Estos parámetros incluyen el pH, la turbidez, la conductividad eléctrica, la presencia de cloro residual, entre otros.</w:t>
      </w:r>
    </w:p>
    <w:p w14:paraId="6A0353CE"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1CB2FBC7"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d).- Procesos de potabilización</w:t>
      </w:r>
      <w:r w:rsidRPr="002262B8">
        <w:rPr>
          <w:rFonts w:ascii="Times New Roman" w:eastAsia="Arial MT" w:hAnsi="Times New Roman" w:cs="Times New Roman"/>
          <w:sz w:val="24"/>
          <w:szCs w:val="24"/>
        </w:rPr>
        <w:t>: La NOM-127-SSA1-2021 también establece los criterios y especificaciones técnicas para los procesos de potabilización del agua, como la desinfección, la filtración y la desinfección residual. Estos procesos son fundamentales para garantizar la eliminación o reducción de los contaminantes presentes en el agua.</w:t>
      </w:r>
    </w:p>
    <w:p w14:paraId="1971B106"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39A101B5"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e). Vigilancia y cumplimiento</w:t>
      </w:r>
      <w:r w:rsidRPr="002262B8">
        <w:rPr>
          <w:rFonts w:ascii="Times New Roman" w:eastAsia="Arial MT" w:hAnsi="Times New Roman" w:cs="Times New Roman"/>
          <w:sz w:val="24"/>
          <w:szCs w:val="24"/>
        </w:rPr>
        <w:t>: La norma establece que las autoridades sanitarias son responsables de la vigilancia y el cumplimiento de los criterios de calidad del agua para consumo humano. Esto implica la realización de muestreos y análisis periódicos del agua, así como la aplicación de sanciones en caso de incumplimiento de los límites y criterios establecidos.</w:t>
      </w:r>
    </w:p>
    <w:p w14:paraId="70CB3E04"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4017014F"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conclusión, la NOM-127-SSA1-2021 es una norma que establece los criterios de calidad del agua para uso y consumo humano en México. Esta norma tiene como objetivo proteger la salud de la población al establecer límites máximos permisibles de contaminantes y especificaciones técnicas para la potabilización del agua. Su cumplimiento y vigilancia son responsabilidad de las autoridades sanitarias.</w:t>
      </w:r>
    </w:p>
    <w:p w14:paraId="4D9A163B"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2B53A9CE"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Esto derivado de las múltiples denuncias ciudadanas de los vecinos de la comunidad de Ojo de Agua, que en las últimas semanas, me han hecho partícipe del riesgo latente en el que viven constantemente, derivado que en ocasiones por las mañanas el agua que sale de la toma principal conectada a la red de distribución de agua potable desprende un olor fétido y coloración café, impidiendo el desarrollo de las actividades cotidianas como preparar alimentos y bañarse, lo </w:t>
      </w:r>
      <w:r w:rsidRPr="002262B8">
        <w:rPr>
          <w:rFonts w:ascii="Times New Roman" w:eastAsia="Arial MT" w:hAnsi="Times New Roman" w:cs="Times New Roman"/>
          <w:sz w:val="24"/>
          <w:szCs w:val="24"/>
        </w:rPr>
        <w:lastRenderedPageBreak/>
        <w:t>anterior precisamente en las calles Azucenas, Flores, Peras y Membrillos, dentro de las manzanas establecidas entre Bulevar Ojo de Agua, Misiones y Carretas.</w:t>
      </w:r>
    </w:p>
    <w:p w14:paraId="43A60B8B"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5415A6D1"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r w:rsidRPr="002262B8">
        <w:rPr>
          <w:rFonts w:ascii="Times New Roman" w:eastAsia="Arial MT" w:hAnsi="Times New Roman" w:cs="Times New Roman"/>
          <w:sz w:val="24"/>
          <w:szCs w:val="24"/>
        </w:rPr>
        <w:t xml:space="preserve">Es así que a efecto de garantizar la Salud Pública de la Población del Municipio de Tecámac, es necesario </w:t>
      </w:r>
      <w:r w:rsidRPr="002262B8">
        <w:rPr>
          <w:rFonts w:ascii="Times New Roman" w:eastAsia="Arial MT" w:hAnsi="Times New Roman" w:cs="Times New Roman"/>
          <w:b/>
          <w:sz w:val="24"/>
          <w:szCs w:val="24"/>
        </w:rPr>
        <w:t xml:space="preserve">exhortar al Organismo Público Descentralizado para la Prestación de Servicios de Agua Potable, Alcantarillado y Saneamiento de Tecámac (ODAPAS), para que con base en sus atribuciones </w:t>
      </w:r>
      <w:r w:rsidRPr="002262B8">
        <w:rPr>
          <w:rFonts w:ascii="Times New Roman" w:eastAsia="Arial MT" w:hAnsi="Times New Roman" w:cs="Times New Roman"/>
          <w:b/>
          <w:color w:val="111111"/>
          <w:sz w:val="24"/>
          <w:szCs w:val="24"/>
        </w:rPr>
        <w:t xml:space="preserve">establezca los elementos necesarios para garantizar que el agua potable que se suministra en el municipio de Tecámac, se encuentre libre de contaminantes de conformidad con lo determinado por </w:t>
      </w:r>
      <w:r w:rsidRPr="002262B8">
        <w:rPr>
          <w:rFonts w:ascii="Times New Roman" w:eastAsia="Arial MT" w:hAnsi="Times New Roman" w:cs="Times New Roman"/>
          <w:b/>
          <w:sz w:val="24"/>
          <w:szCs w:val="24"/>
        </w:rPr>
        <w:t xml:space="preserve">la norma oficial mexicana </w:t>
      </w:r>
      <w:r w:rsidRPr="002262B8">
        <w:rPr>
          <w:rFonts w:ascii="Times New Roman" w:eastAsia="Arial MT" w:hAnsi="Times New Roman" w:cs="Times New Roman"/>
          <w:b/>
          <w:color w:val="111111"/>
          <w:sz w:val="24"/>
          <w:szCs w:val="24"/>
        </w:rPr>
        <w:t>NOM-127-SSA1-2021.</w:t>
      </w:r>
    </w:p>
    <w:p w14:paraId="5DAD792A"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630E26E8"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Por lo anterior, sometemos a la consideración de esta Cámara de Diputados el presente Punto de Acuerdo, para que, de considerarlo procedente, se apruebe en sus términos.</w:t>
      </w:r>
    </w:p>
    <w:p w14:paraId="30F78CA4" w14:textId="77777777" w:rsidR="00D4144F" w:rsidRPr="002262B8" w:rsidRDefault="00D4144F"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p>
    <w:p w14:paraId="23DB3ACF" w14:textId="77777777" w:rsidR="00D4144F" w:rsidRPr="002262B8" w:rsidRDefault="00D4144F"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 T E N T A M E N T E</w:t>
      </w:r>
    </w:p>
    <w:p w14:paraId="2C6BD8C3" w14:textId="77777777" w:rsidR="00D4144F" w:rsidRPr="002262B8" w:rsidRDefault="00D4144F"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DIPUTADA LILIA URBINA SALAZAR</w:t>
      </w:r>
    </w:p>
    <w:p w14:paraId="40678835" w14:textId="77777777" w:rsidR="00D4144F" w:rsidRPr="002262B8" w:rsidRDefault="00D4144F"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GRUPO PARLAMENTARIO DEL PARTIDO REVOLUCIONARIO INSTITUCIONAL.</w:t>
      </w:r>
    </w:p>
    <w:p w14:paraId="5EE12B26" w14:textId="77777777" w:rsidR="00D4144F" w:rsidRPr="002262B8" w:rsidRDefault="00D4144F"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p>
    <w:p w14:paraId="7F413F18"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051E8A50"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YSOBERANO DE MÉXICO, HA TENIDO A BIEN EMITIR EL SIGUIENTE:</w:t>
      </w:r>
    </w:p>
    <w:p w14:paraId="7FACC5A6"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2227600D" w14:textId="77777777" w:rsidR="00D4144F" w:rsidRPr="002262B8" w:rsidRDefault="00D4144F"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ACUERDO</w:t>
      </w:r>
    </w:p>
    <w:p w14:paraId="5B9C982E"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2187052A"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ÚNICO. </w:t>
      </w:r>
      <w:r w:rsidRPr="002262B8">
        <w:rPr>
          <w:rFonts w:ascii="Times New Roman" w:eastAsia="Arial MT" w:hAnsi="Times New Roman" w:cs="Times New Roman"/>
          <w:sz w:val="24"/>
          <w:szCs w:val="24"/>
        </w:rPr>
        <w:t xml:space="preserve">Se exhorta al Organismo Público Descentralizado para la Prestación de Servicios de Agua Potable, Alcantarillado y Saneamiento de Tecámac (ODAPAS), para que con base en sus atribuciones establezca </w:t>
      </w:r>
      <w:r w:rsidRPr="002262B8">
        <w:rPr>
          <w:rFonts w:ascii="Times New Roman" w:eastAsia="Arial MT" w:hAnsi="Times New Roman" w:cs="Times New Roman"/>
          <w:color w:val="111111"/>
          <w:sz w:val="24"/>
          <w:szCs w:val="24"/>
        </w:rPr>
        <w:t xml:space="preserve">los elementos necesarios para garantizar que el agua potable que se suministra en el municipio de Tecámac, se encuentre libre de contaminantes de conformidad con lo determinado por </w:t>
      </w:r>
      <w:r w:rsidRPr="002262B8">
        <w:rPr>
          <w:rFonts w:ascii="Times New Roman" w:eastAsia="Arial MT" w:hAnsi="Times New Roman" w:cs="Times New Roman"/>
          <w:sz w:val="24"/>
          <w:szCs w:val="24"/>
        </w:rPr>
        <w:t xml:space="preserve">la Norma Oficial Mexicana </w:t>
      </w:r>
      <w:r w:rsidRPr="002262B8">
        <w:rPr>
          <w:rFonts w:ascii="Times New Roman" w:eastAsia="Arial MT" w:hAnsi="Times New Roman" w:cs="Times New Roman"/>
          <w:color w:val="111111"/>
          <w:sz w:val="24"/>
          <w:szCs w:val="24"/>
        </w:rPr>
        <w:t>NOM-127-SSA1-2021.</w:t>
      </w:r>
    </w:p>
    <w:p w14:paraId="53DDD7AD"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00A7E344" w14:textId="77777777" w:rsidR="00D4144F" w:rsidRPr="002262B8" w:rsidRDefault="00D4144F"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TRANSITORIOS</w:t>
      </w:r>
    </w:p>
    <w:p w14:paraId="43C64BE5"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295A5FC5"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PRIMERO. </w:t>
      </w:r>
      <w:r w:rsidRPr="002262B8">
        <w:rPr>
          <w:rFonts w:ascii="Times New Roman" w:eastAsia="Arial MT" w:hAnsi="Times New Roman" w:cs="Times New Roman"/>
          <w:sz w:val="24"/>
          <w:szCs w:val="24"/>
        </w:rPr>
        <w:t>Publíquese el presente Acuerdo en el Periódico Oficial “Gaceta del Gobierno” del Estado de México.</w:t>
      </w:r>
    </w:p>
    <w:p w14:paraId="0B18C3C3"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501AD659"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ARTÍCULO SEGUNDO</w:t>
      </w:r>
      <w:r w:rsidRPr="002262B8">
        <w:rPr>
          <w:rFonts w:ascii="Times New Roman" w:eastAsia="Arial MT" w:hAnsi="Times New Roman" w:cs="Times New Roman"/>
          <w:sz w:val="24"/>
          <w:szCs w:val="24"/>
        </w:rPr>
        <w:t>. Comuníquese al Organismo Público Descentralizado para la Prestación de Servicios de Agua Potable, Alcantarillado y Saneamiento de Tecámac (ODAPAS)</w:t>
      </w:r>
    </w:p>
    <w:p w14:paraId="309DEB40"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3556C4B3" w14:textId="77777777" w:rsidR="00D4144F" w:rsidRPr="002262B8" w:rsidRDefault="00D4144F"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Dado en el Recinto Oficial del Poder Legislativo, en la Ciudad de Toluca de Lerdo, capital del Estado de México, a los catorce días del mes de noviembre del dos mil veintitrés.</w:t>
      </w:r>
    </w:p>
    <w:p w14:paraId="2972FEEA" w14:textId="77777777" w:rsidR="001A4BF8" w:rsidRPr="00C47970" w:rsidRDefault="001A4BF8" w:rsidP="003E540D">
      <w:pPr>
        <w:pStyle w:val="Sinespaciado"/>
        <w:rPr>
          <w:rFonts w:ascii="Times New Roman" w:hAnsi="Times New Roman" w:cs="Times New Roman"/>
          <w:sz w:val="24"/>
          <w:szCs w:val="24"/>
        </w:rPr>
      </w:pPr>
    </w:p>
    <w:p w14:paraId="09E30C5E" w14:textId="77777777" w:rsidR="00C47970" w:rsidRDefault="00C47970" w:rsidP="003E540D">
      <w:pPr>
        <w:pStyle w:val="Sinespaciado"/>
        <w:rPr>
          <w:rFonts w:ascii="Times New Roman" w:hAnsi="Times New Roman" w:cs="Times New Roman"/>
          <w:sz w:val="24"/>
          <w:szCs w:val="24"/>
        </w:rPr>
      </w:pPr>
    </w:p>
    <w:p w14:paraId="624B17C7" w14:textId="77777777" w:rsidR="009737CD" w:rsidRPr="00C47970" w:rsidRDefault="009737CD" w:rsidP="003E540D">
      <w:pPr>
        <w:pStyle w:val="Sinespaciado"/>
        <w:rPr>
          <w:rFonts w:ascii="Times New Roman" w:hAnsi="Times New Roman" w:cs="Times New Roman"/>
          <w:sz w:val="24"/>
          <w:szCs w:val="24"/>
        </w:rPr>
      </w:pPr>
    </w:p>
    <w:p w14:paraId="1227FA4B" w14:textId="77777777" w:rsidR="00C47970" w:rsidRPr="00C47970" w:rsidRDefault="00C47970" w:rsidP="003E540D">
      <w:pPr>
        <w:spacing w:after="0" w:line="240" w:lineRule="auto"/>
        <w:jc w:val="both"/>
        <w:rPr>
          <w:rFonts w:ascii="Times New Roman" w:eastAsia="Calibri" w:hAnsi="Times New Roman" w:cs="Times New Roman"/>
          <w:b/>
          <w:sz w:val="24"/>
          <w:szCs w:val="24"/>
        </w:rPr>
      </w:pPr>
      <w:r w:rsidRPr="00C47970">
        <w:rPr>
          <w:rFonts w:ascii="Times New Roman" w:eastAsia="Calibri" w:hAnsi="Times New Roman" w:cs="Times New Roman"/>
          <w:b/>
          <w:sz w:val="24"/>
          <w:szCs w:val="24"/>
        </w:rPr>
        <w:t xml:space="preserve">LA H. “LXI” LEGISLATURA DEL ESTADO DE MÉXICO, EN EJERCICIO DE LAS FACULTADES QUE LE CONFIEREN LOS ARTÍCULOS 57 Y 61 FRACCIÓN I DE LA CONSTITUCIÓN POLÍTICA DEL ESTADO LIBRE Y SOBERANO DE MÉXICO Y 38 </w:t>
      </w:r>
      <w:r w:rsidRPr="00C47970">
        <w:rPr>
          <w:rFonts w:ascii="Times New Roman" w:eastAsia="Calibri" w:hAnsi="Times New Roman" w:cs="Times New Roman"/>
          <w:b/>
          <w:sz w:val="24"/>
          <w:szCs w:val="24"/>
        </w:rPr>
        <w:lastRenderedPageBreak/>
        <w:t xml:space="preserve">FRACCIÓN IV DE LA LEY ORGÁNICA DEL PODER LEGISLATIVO DEL ESTADO LIBRE Y SOBERANO DE MÉXICO, HA TENIDO A BIEN EMITIR EL SIGUIENTE: </w:t>
      </w:r>
    </w:p>
    <w:p w14:paraId="22B9BA8F" w14:textId="77777777" w:rsidR="00C47970" w:rsidRPr="00C47970" w:rsidRDefault="00C47970" w:rsidP="003E540D">
      <w:pPr>
        <w:spacing w:after="0" w:line="240" w:lineRule="auto"/>
        <w:jc w:val="both"/>
        <w:rPr>
          <w:rFonts w:ascii="Times New Roman" w:eastAsia="Calibri" w:hAnsi="Times New Roman" w:cs="Times New Roman"/>
          <w:b/>
          <w:sz w:val="24"/>
          <w:szCs w:val="24"/>
        </w:rPr>
      </w:pPr>
    </w:p>
    <w:p w14:paraId="2F7CEF0C" w14:textId="77777777" w:rsidR="00C47970" w:rsidRPr="00C47970" w:rsidRDefault="00C47970" w:rsidP="003E540D">
      <w:pPr>
        <w:spacing w:after="0" w:line="240" w:lineRule="auto"/>
        <w:jc w:val="center"/>
        <w:rPr>
          <w:rFonts w:ascii="Times New Roman" w:eastAsia="Calibri" w:hAnsi="Times New Roman" w:cs="Times New Roman"/>
          <w:b/>
          <w:sz w:val="24"/>
          <w:szCs w:val="24"/>
        </w:rPr>
      </w:pPr>
      <w:r w:rsidRPr="00C47970">
        <w:rPr>
          <w:rFonts w:ascii="Times New Roman" w:eastAsia="Calibri" w:hAnsi="Times New Roman" w:cs="Times New Roman"/>
          <w:b/>
          <w:sz w:val="24"/>
          <w:szCs w:val="24"/>
        </w:rPr>
        <w:t>A C U E R D O</w:t>
      </w:r>
    </w:p>
    <w:p w14:paraId="66EB6B1C" w14:textId="77777777" w:rsidR="00C47970" w:rsidRPr="00C47970" w:rsidRDefault="00C47970" w:rsidP="003E540D">
      <w:pPr>
        <w:spacing w:after="0" w:line="240" w:lineRule="auto"/>
        <w:jc w:val="both"/>
        <w:rPr>
          <w:rFonts w:ascii="Times New Roman" w:eastAsia="Calibri" w:hAnsi="Times New Roman" w:cs="Times New Roman"/>
          <w:b/>
          <w:sz w:val="24"/>
          <w:szCs w:val="24"/>
        </w:rPr>
      </w:pPr>
    </w:p>
    <w:p w14:paraId="70790383" w14:textId="77777777" w:rsidR="00C47970" w:rsidRPr="00C47970" w:rsidRDefault="00C47970" w:rsidP="003E540D">
      <w:pPr>
        <w:spacing w:after="0" w:line="240" w:lineRule="auto"/>
        <w:jc w:val="both"/>
        <w:rPr>
          <w:rFonts w:ascii="Times New Roman" w:eastAsia="Calibri" w:hAnsi="Times New Roman" w:cs="Times New Roman"/>
          <w:sz w:val="24"/>
          <w:szCs w:val="24"/>
        </w:rPr>
      </w:pPr>
      <w:r w:rsidRPr="00C47970">
        <w:rPr>
          <w:rFonts w:ascii="Times New Roman" w:eastAsia="Calibri" w:hAnsi="Times New Roman" w:cs="Times New Roman"/>
          <w:b/>
          <w:sz w:val="24"/>
          <w:szCs w:val="24"/>
        </w:rPr>
        <w:t>ÚNICO.-</w:t>
      </w:r>
      <w:r w:rsidRPr="00C47970">
        <w:rPr>
          <w:rFonts w:ascii="Times New Roman" w:eastAsia="Calibri" w:hAnsi="Times New Roman" w:cs="Times New Roman"/>
          <w:sz w:val="24"/>
          <w:szCs w:val="24"/>
        </w:rPr>
        <w:t xml:space="preserve"> Se exhorta al Organismo Público Descentralizado para la Prestación de Servicios de Agua Potable, Alcantarillado y Saneamiento de Tecámac (ODAPAS), para que con base en sus atribuciones establezca los elementos necesarios para garantizar que el agua potable que se suministra en el Municipio de Tecámac, se encuentre libre de contaminantes de conformidad con lo determinado por la Norma Oficial Mexicana NOM-127-SSA1-2021. </w:t>
      </w:r>
    </w:p>
    <w:p w14:paraId="6D889978" w14:textId="77777777" w:rsidR="00C47970" w:rsidRPr="00C47970" w:rsidRDefault="00C47970" w:rsidP="003E540D">
      <w:pPr>
        <w:spacing w:after="0" w:line="240" w:lineRule="auto"/>
        <w:jc w:val="both"/>
        <w:rPr>
          <w:rFonts w:ascii="Times New Roman" w:eastAsia="Calibri" w:hAnsi="Times New Roman" w:cs="Times New Roman"/>
          <w:sz w:val="24"/>
          <w:szCs w:val="24"/>
        </w:rPr>
      </w:pPr>
    </w:p>
    <w:p w14:paraId="0E1A7CEA" w14:textId="77777777" w:rsidR="00C47970" w:rsidRPr="00C47970" w:rsidRDefault="00C47970" w:rsidP="003E540D">
      <w:pPr>
        <w:spacing w:after="0" w:line="240" w:lineRule="auto"/>
        <w:jc w:val="center"/>
        <w:rPr>
          <w:rFonts w:ascii="Times New Roman" w:eastAsia="Calibri" w:hAnsi="Times New Roman" w:cs="Times New Roman"/>
          <w:b/>
          <w:sz w:val="24"/>
          <w:szCs w:val="24"/>
        </w:rPr>
      </w:pPr>
      <w:r w:rsidRPr="00C47970">
        <w:rPr>
          <w:rFonts w:ascii="Times New Roman" w:eastAsia="Calibri" w:hAnsi="Times New Roman" w:cs="Times New Roman"/>
          <w:b/>
          <w:sz w:val="24"/>
          <w:szCs w:val="24"/>
        </w:rPr>
        <w:t>T R A N S I T O R I O S</w:t>
      </w:r>
    </w:p>
    <w:p w14:paraId="2936C492" w14:textId="77777777" w:rsidR="00C47970" w:rsidRPr="00C47970" w:rsidRDefault="00C47970" w:rsidP="003E540D">
      <w:pPr>
        <w:spacing w:after="0" w:line="240" w:lineRule="auto"/>
        <w:jc w:val="both"/>
        <w:rPr>
          <w:rFonts w:ascii="Times New Roman" w:eastAsia="Calibri" w:hAnsi="Times New Roman" w:cs="Times New Roman"/>
          <w:b/>
          <w:sz w:val="24"/>
          <w:szCs w:val="24"/>
        </w:rPr>
      </w:pPr>
    </w:p>
    <w:p w14:paraId="351FEB48" w14:textId="77777777" w:rsidR="00C47970" w:rsidRPr="00C47970" w:rsidRDefault="00C47970" w:rsidP="003E540D">
      <w:pPr>
        <w:spacing w:after="0" w:line="240" w:lineRule="auto"/>
        <w:jc w:val="both"/>
        <w:rPr>
          <w:rFonts w:ascii="Times New Roman" w:eastAsia="Calibri" w:hAnsi="Times New Roman" w:cs="Times New Roman"/>
          <w:sz w:val="24"/>
          <w:szCs w:val="24"/>
        </w:rPr>
      </w:pPr>
      <w:r w:rsidRPr="00C47970">
        <w:rPr>
          <w:rFonts w:ascii="Times New Roman" w:eastAsia="Calibri" w:hAnsi="Times New Roman" w:cs="Times New Roman"/>
          <w:b/>
          <w:sz w:val="24"/>
          <w:szCs w:val="24"/>
        </w:rPr>
        <w:t>ARTÍCULO PRIMERO.-</w:t>
      </w:r>
      <w:r w:rsidRPr="00C47970">
        <w:rPr>
          <w:rFonts w:ascii="Times New Roman" w:eastAsia="Calibri" w:hAnsi="Times New Roman" w:cs="Times New Roman"/>
          <w:sz w:val="24"/>
          <w:szCs w:val="24"/>
        </w:rPr>
        <w:t xml:space="preserve"> Publíquese el presente Acuerdo en el Periódico Oficial “Gaceta del Gobierno”.</w:t>
      </w:r>
    </w:p>
    <w:p w14:paraId="2492059F" w14:textId="77777777" w:rsidR="00C47970" w:rsidRPr="00C47970" w:rsidRDefault="00C47970" w:rsidP="003E540D">
      <w:pPr>
        <w:spacing w:after="0" w:line="240" w:lineRule="auto"/>
        <w:jc w:val="both"/>
        <w:rPr>
          <w:rFonts w:ascii="Times New Roman" w:eastAsia="Calibri" w:hAnsi="Times New Roman" w:cs="Times New Roman"/>
          <w:sz w:val="24"/>
          <w:szCs w:val="24"/>
        </w:rPr>
      </w:pPr>
    </w:p>
    <w:p w14:paraId="10EE5DC9" w14:textId="77777777" w:rsidR="00C47970" w:rsidRPr="00C47970" w:rsidRDefault="00C47970" w:rsidP="003E540D">
      <w:pPr>
        <w:spacing w:after="0" w:line="240" w:lineRule="auto"/>
        <w:jc w:val="both"/>
        <w:rPr>
          <w:rFonts w:ascii="Times New Roman" w:eastAsia="Calibri" w:hAnsi="Times New Roman" w:cs="Times New Roman"/>
          <w:sz w:val="24"/>
          <w:szCs w:val="24"/>
        </w:rPr>
      </w:pPr>
      <w:r w:rsidRPr="00C47970">
        <w:rPr>
          <w:rFonts w:ascii="Times New Roman" w:eastAsia="Calibri" w:hAnsi="Times New Roman" w:cs="Times New Roman"/>
          <w:b/>
          <w:sz w:val="24"/>
          <w:szCs w:val="24"/>
        </w:rPr>
        <w:t>ARTÍCULO SEGUNDO.-</w:t>
      </w:r>
      <w:r w:rsidRPr="00C47970">
        <w:rPr>
          <w:rFonts w:ascii="Times New Roman" w:eastAsia="Calibri" w:hAnsi="Times New Roman" w:cs="Times New Roman"/>
          <w:sz w:val="24"/>
          <w:szCs w:val="24"/>
        </w:rPr>
        <w:t xml:space="preserve"> Comuníquese al Organismo Público Descentralizado para la Prestación de Servicios de Agua Potable, Alcantarillado y Saneamiento de Tecámac (ODAPAS).</w:t>
      </w:r>
    </w:p>
    <w:p w14:paraId="2390A444" w14:textId="77777777" w:rsidR="00C47970" w:rsidRPr="00C47970" w:rsidRDefault="00C47970" w:rsidP="003E540D">
      <w:pPr>
        <w:spacing w:after="0" w:line="240" w:lineRule="auto"/>
        <w:jc w:val="both"/>
        <w:rPr>
          <w:rFonts w:ascii="Times New Roman" w:eastAsia="Calibri" w:hAnsi="Times New Roman" w:cs="Times New Roman"/>
          <w:sz w:val="24"/>
          <w:szCs w:val="24"/>
        </w:rPr>
      </w:pPr>
    </w:p>
    <w:p w14:paraId="7EFA79AD" w14:textId="77777777" w:rsidR="00C47970" w:rsidRPr="00C47970" w:rsidRDefault="00C47970" w:rsidP="003E540D">
      <w:pPr>
        <w:spacing w:after="0" w:line="240" w:lineRule="auto"/>
        <w:jc w:val="both"/>
        <w:rPr>
          <w:rFonts w:ascii="Times New Roman" w:eastAsia="Calibri" w:hAnsi="Times New Roman" w:cs="Times New Roman"/>
          <w:sz w:val="24"/>
          <w:szCs w:val="24"/>
        </w:rPr>
      </w:pPr>
      <w:r w:rsidRPr="00C47970">
        <w:rPr>
          <w:rFonts w:ascii="Times New Roman" w:eastAsia="Calibri" w:hAnsi="Times New Roman" w:cs="Times New Roman"/>
          <w:sz w:val="24"/>
          <w:szCs w:val="24"/>
        </w:rPr>
        <w:t xml:space="preserve">Dado en el Palacio del Poder Legislativo, en la ciudad de Toluca de Lerdo, Capital del Estado de México, a los catorce días del mes de noviembre del dos mil veintitrés. </w:t>
      </w:r>
    </w:p>
    <w:p w14:paraId="75DC10B8" w14:textId="77777777" w:rsidR="009737CD" w:rsidRDefault="009737CD" w:rsidP="003E540D">
      <w:pPr>
        <w:spacing w:after="0" w:line="240" w:lineRule="auto"/>
        <w:rPr>
          <w:rFonts w:ascii="Times New Roman" w:eastAsia="Calibri" w:hAnsi="Times New Roman" w:cs="Times New Roman"/>
          <w:b/>
          <w:sz w:val="24"/>
          <w:szCs w:val="24"/>
        </w:rPr>
      </w:pPr>
    </w:p>
    <w:p w14:paraId="56B7B66F" w14:textId="77777777" w:rsidR="00C47970" w:rsidRPr="00C47970" w:rsidRDefault="00C47970" w:rsidP="003E540D">
      <w:pPr>
        <w:spacing w:after="0" w:line="240" w:lineRule="auto"/>
        <w:jc w:val="center"/>
        <w:rPr>
          <w:rFonts w:ascii="Times New Roman" w:eastAsia="Calibri" w:hAnsi="Times New Roman" w:cs="Times New Roman"/>
          <w:b/>
          <w:sz w:val="24"/>
          <w:szCs w:val="24"/>
        </w:rPr>
      </w:pPr>
      <w:r w:rsidRPr="00C47970">
        <w:rPr>
          <w:rFonts w:ascii="Times New Roman" w:eastAsia="Calibri" w:hAnsi="Times New Roman" w:cs="Times New Roman"/>
          <w:b/>
          <w:sz w:val="24"/>
          <w:szCs w:val="24"/>
        </w:rPr>
        <w:t>SECRETARIAS</w:t>
      </w:r>
    </w:p>
    <w:p w14:paraId="312E6F73" w14:textId="77777777" w:rsidR="00C47970" w:rsidRPr="00C47970" w:rsidRDefault="00C47970" w:rsidP="003E540D">
      <w:pPr>
        <w:spacing w:after="0" w:line="240" w:lineRule="auto"/>
        <w:jc w:val="center"/>
        <w:rPr>
          <w:rFonts w:ascii="Times New Roman" w:eastAsia="Calibri" w:hAnsi="Times New Roman" w:cs="Times New Roman"/>
          <w:b/>
          <w:sz w:val="24"/>
          <w:szCs w:val="24"/>
        </w:rPr>
      </w:pPr>
      <w:r w:rsidRPr="00C47970">
        <w:rPr>
          <w:rFonts w:ascii="Times New Roman" w:eastAsia="Calibri" w:hAnsi="Times New Roman" w:cs="Times New Roman"/>
          <w:b/>
          <w:sz w:val="24"/>
          <w:szCs w:val="24"/>
        </w:rPr>
        <w:t xml:space="preserve">DIP. VIRIDIANA FUENTES CRUZ </w:t>
      </w:r>
    </w:p>
    <w:tbl>
      <w:tblPr>
        <w:tblStyle w:val="Tablaconcuadrcu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C47970" w:rsidRPr="00C47970" w14:paraId="78D9611A" w14:textId="77777777" w:rsidTr="009737CD">
        <w:trPr>
          <w:jc w:val="center"/>
        </w:trPr>
        <w:tc>
          <w:tcPr>
            <w:tcW w:w="4720" w:type="dxa"/>
            <w:hideMark/>
          </w:tcPr>
          <w:p w14:paraId="2213DC43" w14:textId="283FC8F6" w:rsidR="00C47970" w:rsidRPr="00C47970" w:rsidRDefault="009737CD" w:rsidP="003E540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DIP. SILVIA</w:t>
            </w:r>
          </w:p>
          <w:p w14:paraId="6EF5A88A" w14:textId="77777777" w:rsidR="00C47970" w:rsidRPr="00C47970" w:rsidRDefault="00C47970" w:rsidP="003E540D">
            <w:pPr>
              <w:jc w:val="center"/>
              <w:rPr>
                <w:rFonts w:ascii="Times New Roman" w:eastAsia="Calibri" w:hAnsi="Times New Roman" w:cs="Times New Roman"/>
                <w:b/>
                <w:sz w:val="24"/>
                <w:szCs w:val="24"/>
              </w:rPr>
            </w:pPr>
            <w:r w:rsidRPr="00C47970">
              <w:rPr>
                <w:rFonts w:ascii="Times New Roman" w:eastAsia="Calibri" w:hAnsi="Times New Roman" w:cs="Times New Roman"/>
                <w:b/>
                <w:sz w:val="24"/>
                <w:szCs w:val="24"/>
              </w:rPr>
              <w:t>BARBERENA MALDONADO</w:t>
            </w:r>
          </w:p>
        </w:tc>
        <w:tc>
          <w:tcPr>
            <w:tcW w:w="4685" w:type="dxa"/>
            <w:hideMark/>
          </w:tcPr>
          <w:p w14:paraId="614FAACB" w14:textId="44275BA7" w:rsidR="00C47970" w:rsidRPr="00C47970" w:rsidRDefault="009737CD" w:rsidP="003E540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DIP. CLAUDIA DESIREE</w:t>
            </w:r>
          </w:p>
          <w:p w14:paraId="485826E8" w14:textId="77777777" w:rsidR="00C47970" w:rsidRPr="00C47970" w:rsidRDefault="00C47970" w:rsidP="003E540D">
            <w:pPr>
              <w:jc w:val="center"/>
              <w:rPr>
                <w:rFonts w:ascii="Times New Roman" w:eastAsia="Calibri" w:hAnsi="Times New Roman" w:cs="Times New Roman"/>
                <w:b/>
                <w:sz w:val="24"/>
                <w:szCs w:val="24"/>
              </w:rPr>
            </w:pPr>
            <w:r w:rsidRPr="00C47970">
              <w:rPr>
                <w:rFonts w:ascii="Times New Roman" w:eastAsia="Calibri" w:hAnsi="Times New Roman" w:cs="Times New Roman"/>
                <w:b/>
                <w:sz w:val="24"/>
                <w:szCs w:val="24"/>
              </w:rPr>
              <w:t xml:space="preserve">MORALES ROBLEDO </w:t>
            </w:r>
          </w:p>
        </w:tc>
      </w:tr>
    </w:tbl>
    <w:p w14:paraId="42C55498" w14:textId="77777777" w:rsidR="00C47970" w:rsidRPr="00C47970" w:rsidRDefault="00C47970" w:rsidP="003E540D">
      <w:pPr>
        <w:pStyle w:val="Sinespaciado"/>
        <w:rPr>
          <w:rFonts w:ascii="Times New Roman" w:hAnsi="Times New Roman" w:cs="Times New Roman"/>
          <w:sz w:val="24"/>
          <w:szCs w:val="24"/>
        </w:rPr>
      </w:pPr>
    </w:p>
    <w:p w14:paraId="3BAA1A12" w14:textId="77777777" w:rsidR="001A4BF8" w:rsidRPr="002262B8" w:rsidRDefault="001A4BF8"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413688A2" w14:textId="65A8C1FC" w:rsidR="001A4BF8" w:rsidRPr="002262B8" w:rsidRDefault="001A4BF8" w:rsidP="002262B8">
      <w:pPr>
        <w:pStyle w:val="Sinespaciado"/>
        <w:jc w:val="both"/>
        <w:rPr>
          <w:rFonts w:ascii="Times New Roman" w:hAnsi="Times New Roman" w:cs="Times New Roman"/>
          <w:sz w:val="24"/>
          <w:szCs w:val="24"/>
        </w:rPr>
      </w:pPr>
    </w:p>
    <w:p w14:paraId="1A3EE882" w14:textId="642474FC"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Muchas gracias, diputada.</w:t>
      </w:r>
    </w:p>
    <w:p w14:paraId="7A6A9379"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Observando el artículo 55 de la Constitución Política de la Entidad, someto a discusión la propuesta de dispensa de trámite de dictamen, y pregunto si desean hacer uso de la palabra.</w:t>
      </w:r>
    </w:p>
    <w:p w14:paraId="65A87766"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Pido a quienes estén por la aprobatoria de la dispensa del trámite de dictamen del punto de acuerdo, se sirvan levantar la mano. ¿En contra? ¿En abstención?</w:t>
      </w:r>
    </w:p>
    <w:p w14:paraId="0AF97A5F"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Presidenta, la propuesta ha sido aprobada por unanimidad de votos.</w:t>
      </w:r>
    </w:p>
    <w:p w14:paraId="1FD83AB9"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Abro la discusión en lo general del punto de acuerdo, y consulto a las diputadas y a los diputados si desean hacer uso de la palabra.</w:t>
      </w:r>
    </w:p>
    <w:p w14:paraId="45518520"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Para la votación en lo general, pido a la Secretaria abra el sistema de votación hasta por dos minutos.</w:t>
      </w:r>
    </w:p>
    <w:p w14:paraId="636D061F"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Si alguien desea separar algún artículo, sírvase expresarlo.</w:t>
      </w:r>
    </w:p>
    <w:p w14:paraId="6890C9DF"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Ábrase el sistema de votación hasta por dos minutos.</w:t>
      </w:r>
    </w:p>
    <w:p w14:paraId="159D5E75" w14:textId="77777777" w:rsidR="00163CB5" w:rsidRPr="002262B8" w:rsidRDefault="00163CB5" w:rsidP="002262B8">
      <w:pPr>
        <w:pStyle w:val="Sinespaciado"/>
        <w:jc w:val="center"/>
        <w:rPr>
          <w:rFonts w:ascii="Times New Roman" w:eastAsia="Times New Roman" w:hAnsi="Times New Roman" w:cs="Times New Roman"/>
          <w:i/>
          <w:sz w:val="24"/>
          <w:szCs w:val="24"/>
        </w:rPr>
      </w:pPr>
      <w:r w:rsidRPr="002262B8">
        <w:rPr>
          <w:rFonts w:ascii="Times New Roman" w:eastAsia="Times New Roman" w:hAnsi="Times New Roman" w:cs="Times New Roman"/>
          <w:i/>
          <w:sz w:val="24"/>
          <w:szCs w:val="24"/>
        </w:rPr>
        <w:t>(Votación nominal)</w:t>
      </w:r>
    </w:p>
    <w:p w14:paraId="513D7E4D" w14:textId="77777777" w:rsidR="00163CB5" w:rsidRPr="002262B8" w:rsidRDefault="00163CB5" w:rsidP="002262B8">
      <w:pPr>
        <w:pStyle w:val="Sinespaciado"/>
        <w:jc w:val="both"/>
        <w:rPr>
          <w:rFonts w:ascii="Times New Roman" w:eastAsia="Times New Roman" w:hAnsi="Times New Roman" w:cs="Times New Roman"/>
          <w:i/>
          <w:sz w:val="24"/>
          <w:szCs w:val="24"/>
        </w:rPr>
      </w:pPr>
      <w:r w:rsidRPr="002262B8">
        <w:rPr>
          <w:rFonts w:ascii="Times New Roman" w:hAnsi="Times New Roman" w:cs="Times New Roman"/>
          <w:sz w:val="24"/>
          <w:szCs w:val="24"/>
        </w:rPr>
        <w:t>SECRETARIA DIP. SILVIA BARBERENA MALDONADO. Presidenta, el punto de acuerdo ha sido aprobado en lo general por unanimidad de votos.</w:t>
      </w:r>
    </w:p>
    <w:p w14:paraId="3F233AF8"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Se tiene por aprobado en lo general el punto de acuerdo, y se declara también su aprobación en lo particular.</w:t>
      </w:r>
    </w:p>
    <w:p w14:paraId="459A249E"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lastRenderedPageBreak/>
        <w:tab/>
        <w:t>En el punto 17, la diputada Miriam Escalona Piña leerá punto de acuerdo de urgente y obvia resolución por el que se exhorta respetuosamente a los titulares de la Secretaría de Finanzas y de la Secretaría de Salud del Estado de México, presentado por la diputada Miriam Escalona Piña y el diputado Enrique Vargas del Villar, en nombre del Grupo Parlamentario del Partido Acción Nacional.</w:t>
      </w:r>
    </w:p>
    <w:p w14:paraId="457BAA26"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Adelante, diputada.</w:t>
      </w:r>
    </w:p>
    <w:p w14:paraId="343B4B19"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 MIRIAM ESCALONA PIÑA. Muchísimas gracias. Excelente tarde a todas y todos ustedes.</w:t>
      </w:r>
    </w:p>
    <w:p w14:paraId="61BCC902"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Saludo con especial afecto a mis amigas y amigos mexiquenses que nos acompañan a través de las diferentes redes sociales, plataformas digitales, así como a los medios de comunicación y, desde luego, a mis compañeras y compañeros diputados.</w:t>
      </w:r>
    </w:p>
    <w:p w14:paraId="22784425"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Con el permiso de la Mesa Directiva, integrantes de la misma, así también como a cada una y cada uno de las y los integrantes de la LXI Legislatura del Estado Libre y Soberano de México, su servidora, diputada Miriam Escalona Piña, y el diputado Enrique Vargas del Villar, integrantes del Grupo Parlamentario del Partido Acción Nacional, con fundamento en los artículos 55, 57 y 61 fracción I de la Constitución Política del Estado Libre y Soberano de México; 38 fracción IV y 83 de la Ley Orgánica del Poder Legislativo del Estado Libre y Soberano de México, así como el artículo 72 y 74 del Reglamento del Poder Legislativo del Estado Libre y Soberano de México, someto a la consideración de esta Honorable Legislatura el presente punto de acuerdo de urgente y obvia resolución por el que se exhorta respetuosamente a los titulares de la Secretaría de Finanzas y de la Secretaría de Salud del Estado de México a incluir dentro del Proyecto de Presupuesto de Egresos del Gobierno del Estado de México para el Ejercicio Fiscal 2024 mayores recursos para la prevención y atención oportuna del cáncer de próstata y a generar en los 125 municipios una agenda de salud masculina y campaña de salud integral con motivo del Mes del Hombre, conforme a lo siguiente:</w:t>
      </w:r>
    </w:p>
    <w:p w14:paraId="7ADB00ED"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De acuerdo con las estimaciones del proyecto </w:t>
      </w:r>
      <w:proofErr w:type="spellStart"/>
      <w:r w:rsidRPr="002262B8">
        <w:rPr>
          <w:rFonts w:ascii="Times New Roman" w:hAnsi="Times New Roman" w:cs="Times New Roman"/>
          <w:sz w:val="24"/>
          <w:szCs w:val="24"/>
        </w:rPr>
        <w:t>Globocan</w:t>
      </w:r>
      <w:proofErr w:type="spellEnd"/>
      <w:r w:rsidRPr="002262B8">
        <w:rPr>
          <w:rFonts w:ascii="Times New Roman" w:hAnsi="Times New Roman" w:cs="Times New Roman"/>
          <w:sz w:val="24"/>
          <w:szCs w:val="24"/>
        </w:rPr>
        <w:t>, Observatorio Global del Cáncer 2020, a nivel mundial el cáncer de próstata se considera la primera causa de muerte por cáncer en hombres. Lo más delicado es que, en México, la mortalidad por esta enfermedad se ha incrementado en las últimas dos décadas.</w:t>
      </w:r>
    </w:p>
    <w:p w14:paraId="3EBF7ADC"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El cáncer de próstata se ha convertido en un problema de salud pública por dos grandes motivos: primero, por su tendencia a afectar a individuos menores de 50 años; segundo, por la ausencia de síntomas en su fase inicial que, en conjunto con el crecimiento lento del tumor, hace que pase inadvertido para el paciente, por lo que su diagnóstico se realiza cuando ya se ha propagado fuera de la glándula y esto disminuye marcadamente las posibilidades de una evolución hacia una regresión tumoral. </w:t>
      </w:r>
    </w:p>
    <w:p w14:paraId="52D92003"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eastAsia="Times New Roman" w:hAnsi="Times New Roman" w:cs="Times New Roman"/>
          <w:sz w:val="24"/>
          <w:szCs w:val="24"/>
          <w:lang w:eastAsia="es-MX"/>
        </w:rPr>
        <w:t>Además, existen barreras para su autocuidado, debido a la incompatibilidad entre los horarios laborales y los horarios de atención en las clínicas de salud, dificultando más la detección temprana del cáncer de próstata.</w:t>
      </w:r>
    </w:p>
    <w:p w14:paraId="6EAE07FA"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Por lo anterior, el diputado Enrique Vargas del Villar y su servidora, diputada Miriam Escalona Piña, consideramos urgente impulsar una agenda en la que se coordinen esfuerzos para enfrentar, prevenir los casos de cáncer de próstata en el Estado de México y para que los hombres puedan tener acceso a la salud y a los servicios preventivos sin afectar principalmente el tema laboral, pero lo más importante, para salvaguardar su vida.</w:t>
      </w:r>
    </w:p>
    <w:p w14:paraId="2574E973"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Este mes nos motiva a sensibilizarnos con el tema, ya que el próximo 19 de noviembre es el Día Internacional del Hombre, y no habrá una mejor manera de conmemorarlo que abordando temas como la salud masculina, al igual que resaltando el papel positivo y las contribuciones que realizan los hombres en su comunidad y en la sociedad, promoviendo la igualdad de género, la paz, la no violencia, la equidad, la tolerancia y el entendimiento.</w:t>
      </w:r>
    </w:p>
    <w:p w14:paraId="112C9C59"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Invitamos de manera muy respetuosa a todos los grupos parlamentarios de esta Honorable Asamblea a sumarse con este objetivo. La participación desde la pluralidad nos permitirá legislar </w:t>
      </w:r>
      <w:r w:rsidRPr="002262B8">
        <w:rPr>
          <w:rFonts w:ascii="Times New Roman" w:eastAsia="Times New Roman" w:hAnsi="Times New Roman" w:cs="Times New Roman"/>
          <w:sz w:val="24"/>
          <w:szCs w:val="24"/>
          <w:lang w:eastAsia="es-MX"/>
        </w:rPr>
        <w:lastRenderedPageBreak/>
        <w:t>juntos, escuchando a las y los mexiquenses, con el firme objetivo de construir un mejor Estado de México.</w:t>
      </w:r>
    </w:p>
    <w:p w14:paraId="7776C551"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Porque soy hija, soy esposa y soy madre de un hombre, por ellos, hoy también, para que puedan ejercer libremente cada uno de sus derechos.</w:t>
      </w:r>
    </w:p>
    <w:p w14:paraId="227C9D1A"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Es cuanto, Mesa Directiva.</w:t>
      </w:r>
    </w:p>
    <w:p w14:paraId="14CE5144" w14:textId="77777777" w:rsidR="008F26F8" w:rsidRPr="002262B8" w:rsidRDefault="008F26F8" w:rsidP="002262B8">
      <w:pPr>
        <w:pStyle w:val="Sinespaciado"/>
        <w:rPr>
          <w:rFonts w:ascii="Times New Roman" w:hAnsi="Times New Roman" w:cs="Times New Roman"/>
          <w:sz w:val="24"/>
          <w:szCs w:val="24"/>
        </w:rPr>
      </w:pPr>
    </w:p>
    <w:p w14:paraId="4A105AC5" w14:textId="77777777" w:rsidR="008F26F8" w:rsidRPr="002262B8" w:rsidRDefault="008F26F8" w:rsidP="002262B8">
      <w:pPr>
        <w:pStyle w:val="Sinespaciado"/>
        <w:rPr>
          <w:rFonts w:ascii="Times New Roman" w:hAnsi="Times New Roman" w:cs="Times New Roman"/>
          <w:sz w:val="24"/>
          <w:szCs w:val="24"/>
        </w:rPr>
        <w:sectPr w:rsidR="008F26F8" w:rsidRPr="002262B8" w:rsidSect="002262B8">
          <w:type w:val="continuous"/>
          <w:pgSz w:w="12240" w:h="15840"/>
          <w:pgMar w:top="1134" w:right="1134" w:bottom="1134" w:left="1701" w:header="708" w:footer="708" w:gutter="0"/>
          <w:cols w:space="708"/>
          <w:docGrid w:linePitch="360"/>
        </w:sectPr>
      </w:pPr>
    </w:p>
    <w:p w14:paraId="707712D4" w14:textId="77777777" w:rsidR="008F26F8" w:rsidRPr="002262B8" w:rsidRDefault="008F26F8" w:rsidP="002262B8">
      <w:pPr>
        <w:pStyle w:val="Sinespaciado"/>
        <w:rPr>
          <w:rFonts w:ascii="Times New Roman" w:hAnsi="Times New Roman" w:cs="Times New Roman"/>
          <w:sz w:val="24"/>
          <w:szCs w:val="24"/>
        </w:rPr>
      </w:pPr>
    </w:p>
    <w:p w14:paraId="231A31FF" w14:textId="77777777" w:rsidR="008F26F8" w:rsidRPr="002262B8" w:rsidRDefault="008F26F8"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3EFCDB87" w14:textId="77777777" w:rsidR="008F26F8" w:rsidRPr="002262B8" w:rsidRDefault="008F26F8" w:rsidP="002262B8">
      <w:pPr>
        <w:pStyle w:val="Sinespaciado"/>
        <w:rPr>
          <w:rFonts w:ascii="Times New Roman" w:hAnsi="Times New Roman" w:cs="Times New Roman"/>
          <w:sz w:val="24"/>
          <w:szCs w:val="24"/>
        </w:rPr>
      </w:pPr>
    </w:p>
    <w:p w14:paraId="251F2B36" w14:textId="77777777" w:rsidR="008F26F8" w:rsidRPr="002262B8" w:rsidRDefault="008F26F8"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Grupo Parlamentario del Partido Acción Nacional</w:t>
      </w:r>
    </w:p>
    <w:p w14:paraId="37C9849E"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48F17E9C"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“2023. Año del Septuagésimo Aniversario del Reconocimiento del Derecho al Voto de la Mujeres en México”.</w:t>
      </w:r>
    </w:p>
    <w:p w14:paraId="7392FF02"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694DF5D9" w14:textId="77777777" w:rsidR="008F26F8" w:rsidRPr="002262B8" w:rsidRDefault="008F26F8" w:rsidP="002262B8">
      <w:pPr>
        <w:widowControl w:val="0"/>
        <w:autoSpaceDE w:val="0"/>
        <w:autoSpaceDN w:val="0"/>
        <w:spacing w:after="0" w:line="240" w:lineRule="auto"/>
        <w:ind w:right="49"/>
        <w:jc w:val="right"/>
        <w:rPr>
          <w:rFonts w:ascii="Times New Roman" w:eastAsia="Arial MT" w:hAnsi="Times New Roman" w:cs="Times New Roman"/>
          <w:sz w:val="24"/>
          <w:szCs w:val="24"/>
        </w:rPr>
      </w:pPr>
      <w:r w:rsidRPr="002262B8">
        <w:rPr>
          <w:rFonts w:ascii="Times New Roman" w:eastAsia="Arial MT" w:hAnsi="Times New Roman" w:cs="Times New Roman"/>
          <w:sz w:val="24"/>
          <w:szCs w:val="24"/>
        </w:rPr>
        <w:t>Toluca de Lerdo México; 14 de noviembre de 2023.</w:t>
      </w:r>
    </w:p>
    <w:p w14:paraId="6EDD6510"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3E7B11D8" w14:textId="77777777" w:rsidR="008F26F8" w:rsidRPr="002262B8" w:rsidRDefault="008F26F8"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DIP. AZUCENA CISNEROS COSS</w:t>
      </w:r>
    </w:p>
    <w:p w14:paraId="12686F34" w14:textId="77777777" w:rsidR="008F26F8" w:rsidRPr="002262B8" w:rsidRDefault="008F26F8"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PRESIDENTA DE LA MESA DIRECTIVA</w:t>
      </w:r>
    </w:p>
    <w:p w14:paraId="4B7EC84D" w14:textId="77777777" w:rsidR="008F26F8" w:rsidRPr="002262B8" w:rsidRDefault="008F26F8"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DE LA H. LXI LEGISLATURA</w:t>
      </w:r>
    </w:p>
    <w:p w14:paraId="59D70478" w14:textId="77777777" w:rsidR="008F26F8" w:rsidRPr="002262B8" w:rsidRDefault="008F26F8" w:rsidP="002262B8">
      <w:pPr>
        <w:widowControl w:val="0"/>
        <w:autoSpaceDE w:val="0"/>
        <w:autoSpaceDN w:val="0"/>
        <w:spacing w:after="0" w:line="240" w:lineRule="auto"/>
        <w:ind w:right="49"/>
        <w:jc w:val="both"/>
        <w:outlineLvl w:val="0"/>
        <w:rPr>
          <w:rFonts w:ascii="Times New Roman" w:eastAsia="Arial" w:hAnsi="Times New Roman" w:cs="Times New Roman"/>
          <w:bCs/>
          <w:sz w:val="24"/>
          <w:szCs w:val="24"/>
        </w:rPr>
      </w:pPr>
      <w:r w:rsidRPr="002262B8">
        <w:rPr>
          <w:rFonts w:ascii="Times New Roman" w:eastAsia="Arial" w:hAnsi="Times New Roman" w:cs="Times New Roman"/>
          <w:b/>
          <w:bCs/>
          <w:sz w:val="24"/>
          <w:szCs w:val="24"/>
        </w:rPr>
        <w:t>DEL ESTADO LIBRE Y SOBERANO DE MÉXICO.</w:t>
      </w:r>
    </w:p>
    <w:p w14:paraId="28D348E9" w14:textId="77777777" w:rsidR="008F26F8" w:rsidRPr="002262B8" w:rsidRDefault="008F26F8"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P R E S E N T E.</w:t>
      </w:r>
    </w:p>
    <w:p w14:paraId="4CA0D9E7"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51D442CA"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Diputada Miriam Escalona Piña y Diputado 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y 83 de la Ley Orgánica del Poder Legislativo del Estado Libre y Soberano de México, así como el artículo 72 y 74 del Reglamento del Poder Legislativo del Estado Libre y Soberano de México, someto a la consideración de esta Honorable Legislatura el presente, </w:t>
      </w:r>
      <w:r w:rsidRPr="002262B8">
        <w:rPr>
          <w:rFonts w:ascii="Times New Roman" w:eastAsia="Arial MT" w:hAnsi="Times New Roman" w:cs="Times New Roman"/>
          <w:b/>
          <w:sz w:val="24"/>
          <w:szCs w:val="24"/>
        </w:rPr>
        <w:t xml:space="preserve">Punto de Acuerdo de urgente y obvia resolución, por el que se exhorta respetuosamente a los titulares de la Secretaría de Finanzas y de la Secretaría de Salud del Estado de México a incluir dentro del Proyecto de Presupuesto de Egresos del Gobierno del Estado de México para el Ejercicio Fiscal 2024, mayores recursos para la prevención y atención oportuna de cáncer de próstata y a generar con los 125 municipios una agenda de salud masculina y campaña de salud integral con motivo del mes del hombre, </w:t>
      </w:r>
      <w:r w:rsidRPr="002262B8">
        <w:rPr>
          <w:rFonts w:ascii="Times New Roman" w:eastAsia="Arial MT" w:hAnsi="Times New Roman" w:cs="Times New Roman"/>
          <w:sz w:val="24"/>
          <w:szCs w:val="24"/>
        </w:rPr>
        <w:t>conforme a la siguiente:</w:t>
      </w:r>
    </w:p>
    <w:p w14:paraId="57133159"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165907BD" w14:textId="77777777" w:rsidR="008F26F8" w:rsidRPr="002262B8" w:rsidRDefault="008F26F8"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EXPOSICIÓN DE MOTIVOS</w:t>
      </w:r>
    </w:p>
    <w:p w14:paraId="708AA06B"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11392302"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nuestro país cada año se presentan más de 200 000 casos nuevos y 90 000 personas fallecen de algún tipo de cáncer. En 2021 se registraron 1 122 249 defunciones en el país, de las cuales 8 % (90 123) se debió a tumores malignos, según INEGI.</w:t>
      </w:r>
    </w:p>
    <w:p w14:paraId="5800BA33"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2EF41264"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En México, el cáncer representa la tercera causa de muerte y constituye un enorme problema de salud pública. De acuerdo con las estimaciones del proyecto GLOBOCAN (Observatorio Global del Cáncer) 2020, a nivel mundial el cáncer de próstata es la segunda causa de cáncer y la primera causa de muerte por cáncer en hombres. La tasa de defunciones por tumores malignos aumentó de 6.09 defunciones por cada 10 mil personas en 2010, a 7.06 en 2021.</w:t>
      </w:r>
    </w:p>
    <w:p w14:paraId="64725454"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1119F7BB"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A diferencia de varios países, en México la mortalidad por cáncer de próstata se ha incrementado </w:t>
      </w:r>
      <w:r w:rsidRPr="002262B8">
        <w:rPr>
          <w:rFonts w:ascii="Times New Roman" w:eastAsia="Arial MT" w:hAnsi="Times New Roman" w:cs="Times New Roman"/>
          <w:sz w:val="24"/>
          <w:szCs w:val="24"/>
        </w:rPr>
        <w:lastRenderedPageBreak/>
        <w:t>en las últimas dos décadas y actualmente constituye la principal causa de muerte por cáncer en el hombre adulto. Conforme avanza la edad, la incidencia aumenta en forma significativa, con evidencia histológica en 34% de los hombres en la quinta década de la vida y en 70% a los 80 años1. Asociado con el cambio demográfico previsto en la población, se espera que aumente su incidencia.</w:t>
      </w:r>
    </w:p>
    <w:p w14:paraId="2C4172EA"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65E23467"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Esta enfermedad cobra importancia dentro de la salud pública por dos grandes motivos principalmente: por un lado está su frecuente aparición en todo el mundo, con tendencia a afectar a individuos menores de 50 años y por otro lado, la ausencia de síntomas en su fase inicial, que unido al crecimiento lento del tumor, hace que pase inadvertido para el paciente, por lo que su diagnóstico se realiza cuando ya se ha propagado fuera de la glándula y esto disminuye marcadamente las posibilidades de una evolución hacia la regresión tumoral.2</w:t>
      </w:r>
    </w:p>
    <w:p w14:paraId="32013281"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72FB4598"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Cabe destacar que la cultura de salud en hombres es menor a comparación a la cultura de las mujeres, pues debido a situaciones socioculturales se ha mantenido la imagen masculina como el ser protector y proveedor, por lo que los manejos de tiempo y accesos a salud son más complejos.</w:t>
      </w:r>
    </w:p>
    <w:p w14:paraId="2CA9C40B"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07D29C29"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El Departamento de Salud Pública de la Facultad de Medicina de la Universidad Nacional Autónoma de México, comentó que esta situación se debe a que los varones consideran que los problemas de salud son una amenaza a su masculinidad. “Tiene que ver con los estereotipos de género: a los hombres se les enseña a ser fuertes y no mostrarse vulnerables”. Para ellos, acudir a los servicios de salud significa ser frágiles y no mostrar fortaleza es atentar contra su masculinidad; aceptarse enfermos implicaría menor autoridad ante la familia y la sociedad.</w:t>
      </w:r>
    </w:p>
    <w:p w14:paraId="35BD9348"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44C80873"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1</w:t>
      </w:r>
      <w:r w:rsidRPr="002262B8">
        <w:rPr>
          <w:rFonts w:ascii="Times New Roman" w:eastAsia="Arial MT" w:hAnsi="Times New Roman" w:cs="Times New Roman"/>
          <w:sz w:val="24"/>
          <w:szCs w:val="24"/>
        </w:rPr>
        <w:t xml:space="preserve"> Álvarez-Blanco M, Escudero de los Ríos P, Hernández </w:t>
      </w:r>
      <w:proofErr w:type="spellStart"/>
      <w:r w:rsidRPr="002262B8">
        <w:rPr>
          <w:rFonts w:ascii="Times New Roman" w:eastAsia="Arial MT" w:hAnsi="Times New Roman" w:cs="Times New Roman"/>
          <w:sz w:val="24"/>
          <w:szCs w:val="24"/>
        </w:rPr>
        <w:t>Toríz</w:t>
      </w:r>
      <w:proofErr w:type="spellEnd"/>
      <w:r w:rsidRPr="002262B8">
        <w:rPr>
          <w:rFonts w:ascii="Times New Roman" w:eastAsia="Arial MT" w:hAnsi="Times New Roman" w:cs="Times New Roman"/>
          <w:sz w:val="24"/>
          <w:szCs w:val="24"/>
        </w:rPr>
        <w:t xml:space="preserve"> N. (2008). Cáncer de próstata. </w:t>
      </w:r>
      <w:proofErr w:type="spellStart"/>
      <w:r w:rsidRPr="002262B8">
        <w:rPr>
          <w:rFonts w:ascii="Times New Roman" w:eastAsia="Arial MT" w:hAnsi="Times New Roman" w:cs="Times New Roman"/>
          <w:sz w:val="24"/>
          <w:szCs w:val="24"/>
        </w:rPr>
        <w:t>Medigraphic</w:t>
      </w:r>
      <w:proofErr w:type="spellEnd"/>
      <w:r w:rsidRPr="002262B8">
        <w:rPr>
          <w:rFonts w:ascii="Times New Roman" w:eastAsia="Arial MT" w:hAnsi="Times New Roman" w:cs="Times New Roman"/>
          <w:sz w:val="24"/>
          <w:szCs w:val="24"/>
        </w:rPr>
        <w:t>, 68(4), 250-259.</w:t>
      </w:r>
    </w:p>
    <w:p w14:paraId="48F8EEB5"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vertAlign w:val="superscript"/>
        </w:rPr>
        <w:t>2</w:t>
      </w:r>
      <w:r w:rsidRPr="002262B8">
        <w:rPr>
          <w:rFonts w:ascii="Times New Roman" w:eastAsia="Arial MT" w:hAnsi="Times New Roman" w:cs="Times New Roman"/>
          <w:sz w:val="24"/>
          <w:szCs w:val="24"/>
        </w:rPr>
        <w:t xml:space="preserve"> Ruiz López AI, Pérez Mesa JC, Cruz Bautista Y, González Lorenzo LE (2017). Actualización sobre cáncer de próstata. </w:t>
      </w:r>
      <w:proofErr w:type="spellStart"/>
      <w:r w:rsidRPr="002262B8">
        <w:rPr>
          <w:rFonts w:ascii="Times New Roman" w:eastAsia="Arial MT" w:hAnsi="Times New Roman" w:cs="Times New Roman"/>
          <w:sz w:val="24"/>
          <w:szCs w:val="24"/>
        </w:rPr>
        <w:t>Scielo</w:t>
      </w:r>
      <w:proofErr w:type="spellEnd"/>
      <w:r w:rsidRPr="002262B8">
        <w:rPr>
          <w:rFonts w:ascii="Times New Roman" w:eastAsia="Arial MT" w:hAnsi="Times New Roman" w:cs="Times New Roman"/>
          <w:sz w:val="24"/>
          <w:szCs w:val="24"/>
        </w:rPr>
        <w:t>, 21(3).</w:t>
      </w:r>
    </w:p>
    <w:p w14:paraId="10EA61CF"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0AB703B1"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Un motivo más por el que los hombres van poco a los servicios sanitarios o no lo hacen, es la incompatibilidad de horarios laborales y de atención en las clínicas. Debido a los estereotipos de la masculinidad, se les otorgan menos permisos para asistir a consulta médica; por tanto, son una barrera para su autocuidado, y a eso se aúna que tienen menos conocimiento sobre su salud, a diferencia de las mujeres, quienes por lo general son designadas socialmente como cuidadoras de la familia.</w:t>
      </w:r>
    </w:p>
    <w:p w14:paraId="2A154756"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0D5E8443"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La salud es un tema que debe atenderse sin prejuicios y con perspectiva de género, este mes nos motiva a sensibilizarnos con el tema y a hacer tan importante al hombre como a la mujer, el próximo 19 de noviembre es el día internacional del hombre y no habrá mejor manera de conmemorarlo que abordando temas como la salud masculina, al igual que resaltando el papel positivo y las contribuciones que realizan los hombres en su comunidad y en la sociedad, promoviendo la igualdad de género, la paz, la no violencia, la equidad, la tolerancia y el entendimiento.</w:t>
      </w:r>
    </w:p>
    <w:p w14:paraId="7E04C5E5"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1828CDF1"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 xml:space="preserve">Como lo apoyan estos razonamientos, resulta urgente que impulsemos la creación de esta agenda en la que se coordinen los esfuerzos para enfrentar y prevenir los casos de cáncer de próstata en el Estado de México, pero también para no vulnerar sus derechos y permitir facilidades para que los hombres puedan tener acceso a salud y a servicios preventivos sin afectar principalmente su tema laborar, costumbres o tradiciones, y por ello, invitamos a todos los Grupos Parlamentarios a </w:t>
      </w:r>
      <w:r w:rsidRPr="002262B8">
        <w:rPr>
          <w:rFonts w:ascii="Times New Roman" w:eastAsia="Arial MT" w:hAnsi="Times New Roman" w:cs="Times New Roman"/>
          <w:sz w:val="24"/>
          <w:szCs w:val="24"/>
        </w:rPr>
        <w:lastRenderedPageBreak/>
        <w:t>sumarse a este esfuerzo.</w:t>
      </w:r>
    </w:p>
    <w:p w14:paraId="707151D1"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465CB2C4"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Con el firme objetivo de construir un mejor Estado de México, someto a la consideración de este H. Poder Legislativo del Estado de México, para su análisis, discusión y en su caso aprobación, el presente:</w:t>
      </w:r>
    </w:p>
    <w:p w14:paraId="6D42DC25"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39047A91" w14:textId="77777777" w:rsidR="008F26F8" w:rsidRPr="002262B8" w:rsidRDefault="008F26F8"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ATENTAMENTE</w:t>
      </w:r>
    </w:p>
    <w:tbl>
      <w:tblPr>
        <w:tblStyle w:val="TableNormal6"/>
        <w:tblW w:w="0" w:type="auto"/>
        <w:tblInd w:w="166" w:type="dxa"/>
        <w:tblLayout w:type="fixed"/>
        <w:tblLook w:val="01E0" w:firstRow="1" w:lastRow="1" w:firstColumn="1" w:lastColumn="1" w:noHBand="0" w:noVBand="0"/>
      </w:tblPr>
      <w:tblGrid>
        <w:gridCol w:w="4145"/>
        <w:gridCol w:w="4944"/>
      </w:tblGrid>
      <w:tr w:rsidR="008F26F8" w:rsidRPr="002262B8" w14:paraId="26E885AA" w14:textId="77777777" w:rsidTr="008F26F8">
        <w:trPr>
          <w:trHeight w:val="268"/>
        </w:trPr>
        <w:tc>
          <w:tcPr>
            <w:tcW w:w="4145" w:type="dxa"/>
          </w:tcPr>
          <w:p w14:paraId="7BDEE1B7" w14:textId="77777777" w:rsidR="008F26F8" w:rsidRPr="002262B8" w:rsidRDefault="008F26F8" w:rsidP="002262B8">
            <w:pPr>
              <w:ind w:right="49"/>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MIRIAM ESCALONA PIÑA</w:t>
            </w:r>
          </w:p>
        </w:tc>
        <w:tc>
          <w:tcPr>
            <w:tcW w:w="4944" w:type="dxa"/>
          </w:tcPr>
          <w:p w14:paraId="30862FE7" w14:textId="77777777" w:rsidR="008F26F8" w:rsidRPr="002262B8" w:rsidRDefault="008F26F8" w:rsidP="002262B8">
            <w:pPr>
              <w:ind w:right="49"/>
              <w:jc w:val="center"/>
              <w:rPr>
                <w:rFonts w:ascii="Times New Roman" w:eastAsia="Arial" w:hAnsi="Times New Roman" w:cs="Times New Roman"/>
                <w:b/>
                <w:sz w:val="24"/>
                <w:szCs w:val="24"/>
                <w:lang w:val="es-MX"/>
              </w:rPr>
            </w:pPr>
            <w:r w:rsidRPr="002262B8">
              <w:rPr>
                <w:rFonts w:ascii="Times New Roman" w:eastAsia="Arial" w:hAnsi="Times New Roman" w:cs="Times New Roman"/>
                <w:b/>
                <w:sz w:val="24"/>
                <w:szCs w:val="24"/>
                <w:lang w:val="es-MX"/>
              </w:rPr>
              <w:t>DIP. ENRIQUE VARGAS DEL VILLAR</w:t>
            </w:r>
          </w:p>
        </w:tc>
      </w:tr>
    </w:tbl>
    <w:p w14:paraId="415C8EF1" w14:textId="77777777" w:rsidR="008F26F8" w:rsidRPr="002262B8" w:rsidRDefault="008F26F8"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Integrantes del Grupo Parlamentario del Partido Acción Nacional</w:t>
      </w:r>
    </w:p>
    <w:p w14:paraId="16E498A2"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5AC0339A"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1A886FFE" w14:textId="77777777" w:rsidR="008F26F8" w:rsidRPr="002262B8" w:rsidRDefault="008F26F8" w:rsidP="002262B8">
      <w:pPr>
        <w:widowControl w:val="0"/>
        <w:autoSpaceDE w:val="0"/>
        <w:autoSpaceDN w:val="0"/>
        <w:spacing w:after="0" w:line="240" w:lineRule="auto"/>
        <w:ind w:right="49"/>
        <w:jc w:val="both"/>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LA H. “LXI” LEGISLATURA EN EJERCICIO DE LAS FACULTADES QUE LE CONFIEREN LOS ARTÍCULOS 55, 57, 61, FRACCIÓN I DE LA CONSTITUCIÓN POLÍTICA DEL ESTADO LIBRE Y SOBERANO DE MÉXICO; 38 FRACCIÓN IV Y 83 DE LA LEY ORGÁNICA DEL PODER LEGISLATIVO DEL ESTADO LIBRE Y SOBERANO DE MÉXICO; 72 Y 74 DEL REGLAMENTO DEL PODER LEGISLATIVO DEL ESTADO DE MÉXICO, HA TENIDO A BIEN EL SIGUIENTE:</w:t>
      </w:r>
    </w:p>
    <w:p w14:paraId="7F3D1CF7"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668D2AB0" w14:textId="77777777" w:rsidR="008F26F8" w:rsidRPr="002262B8" w:rsidRDefault="008F26F8" w:rsidP="002262B8">
      <w:pPr>
        <w:widowControl w:val="0"/>
        <w:autoSpaceDE w:val="0"/>
        <w:autoSpaceDN w:val="0"/>
        <w:spacing w:after="0" w:line="240" w:lineRule="auto"/>
        <w:ind w:right="49"/>
        <w:jc w:val="center"/>
        <w:rPr>
          <w:rFonts w:ascii="Times New Roman" w:eastAsia="Arial MT" w:hAnsi="Times New Roman" w:cs="Times New Roman"/>
          <w:b/>
          <w:sz w:val="24"/>
          <w:szCs w:val="24"/>
        </w:rPr>
      </w:pPr>
      <w:r w:rsidRPr="002262B8">
        <w:rPr>
          <w:rFonts w:ascii="Times New Roman" w:eastAsia="Arial MT" w:hAnsi="Times New Roman" w:cs="Times New Roman"/>
          <w:b/>
          <w:sz w:val="24"/>
          <w:szCs w:val="24"/>
        </w:rPr>
        <w:t>ACUERDO</w:t>
      </w:r>
    </w:p>
    <w:p w14:paraId="50AB7EA0"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5E258E0D"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ÚNICO. </w:t>
      </w:r>
      <w:r w:rsidRPr="002262B8">
        <w:rPr>
          <w:rFonts w:ascii="Times New Roman" w:eastAsia="Arial MT" w:hAnsi="Times New Roman" w:cs="Times New Roman"/>
          <w:sz w:val="24"/>
          <w:szCs w:val="24"/>
        </w:rPr>
        <w:t>Se Exhorta respetuosamente a los titulares de la Secretaría de Finanzas y de la Secretaría de Salud del Estado de México a incluir dentro del Proyecto de Presupuesto de Egresos del Gobierno del Estado de México para el Ejercicio Fiscal 2024, mayores recursos para la prevención y atención oportuna de cáncer de próstata y a generar con los 125 municipios una agenda de salud masculina y campaña de salud integral con motivo del mes del hombre.</w:t>
      </w:r>
    </w:p>
    <w:p w14:paraId="61C75EF7"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38930631" w14:textId="77777777" w:rsidR="008F26F8" w:rsidRPr="002262B8" w:rsidRDefault="008F26F8" w:rsidP="002262B8">
      <w:pPr>
        <w:widowControl w:val="0"/>
        <w:autoSpaceDE w:val="0"/>
        <w:autoSpaceDN w:val="0"/>
        <w:spacing w:after="0" w:line="240" w:lineRule="auto"/>
        <w:ind w:right="49"/>
        <w:jc w:val="center"/>
        <w:outlineLvl w:val="0"/>
        <w:rPr>
          <w:rFonts w:ascii="Times New Roman" w:eastAsia="Arial" w:hAnsi="Times New Roman" w:cs="Times New Roman"/>
          <w:b/>
          <w:bCs/>
          <w:sz w:val="24"/>
          <w:szCs w:val="24"/>
        </w:rPr>
      </w:pPr>
      <w:r w:rsidRPr="002262B8">
        <w:rPr>
          <w:rFonts w:ascii="Times New Roman" w:eastAsia="Arial" w:hAnsi="Times New Roman" w:cs="Times New Roman"/>
          <w:b/>
          <w:bCs/>
          <w:sz w:val="24"/>
          <w:szCs w:val="24"/>
        </w:rPr>
        <w:t>TRANSITORIOS</w:t>
      </w:r>
    </w:p>
    <w:p w14:paraId="7B61652E"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b/>
          <w:sz w:val="24"/>
          <w:szCs w:val="24"/>
        </w:rPr>
      </w:pPr>
    </w:p>
    <w:p w14:paraId="62739EAE"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PRIMERO. - </w:t>
      </w:r>
      <w:r w:rsidRPr="002262B8">
        <w:rPr>
          <w:rFonts w:ascii="Times New Roman" w:eastAsia="Arial MT" w:hAnsi="Times New Roman" w:cs="Times New Roman"/>
          <w:sz w:val="24"/>
          <w:szCs w:val="24"/>
        </w:rPr>
        <w:t>Publíquese este Acuerdo en el Periódico Oficial “Gaceta del Gobierno” del Estado de México.</w:t>
      </w:r>
    </w:p>
    <w:p w14:paraId="089B548D"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4A0768CF"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b/>
          <w:sz w:val="24"/>
          <w:szCs w:val="24"/>
        </w:rPr>
        <w:t xml:space="preserve">ARTÍCULO SEGUNDO. – </w:t>
      </w:r>
      <w:r w:rsidRPr="002262B8">
        <w:rPr>
          <w:rFonts w:ascii="Times New Roman" w:eastAsia="Arial MT" w:hAnsi="Times New Roman" w:cs="Times New Roman"/>
          <w:sz w:val="24"/>
          <w:szCs w:val="24"/>
        </w:rPr>
        <w:t>Comuníquese el presente Acuerdo a las autoridades competentes, para los efectos correspondientes.</w:t>
      </w:r>
    </w:p>
    <w:p w14:paraId="194CA0E6"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p>
    <w:p w14:paraId="2BC546E9" w14:textId="77777777" w:rsidR="008F26F8" w:rsidRPr="002262B8" w:rsidRDefault="008F26F8" w:rsidP="002262B8">
      <w:pPr>
        <w:widowControl w:val="0"/>
        <w:autoSpaceDE w:val="0"/>
        <w:autoSpaceDN w:val="0"/>
        <w:spacing w:after="0" w:line="240" w:lineRule="auto"/>
        <w:ind w:right="49"/>
        <w:jc w:val="both"/>
        <w:rPr>
          <w:rFonts w:ascii="Times New Roman" w:eastAsia="Arial MT" w:hAnsi="Times New Roman" w:cs="Times New Roman"/>
          <w:sz w:val="24"/>
          <w:szCs w:val="24"/>
        </w:rPr>
      </w:pPr>
      <w:r w:rsidRPr="002262B8">
        <w:rPr>
          <w:rFonts w:ascii="Times New Roman" w:eastAsia="Arial MT" w:hAnsi="Times New Roman" w:cs="Times New Roman"/>
          <w:sz w:val="24"/>
          <w:szCs w:val="24"/>
        </w:rPr>
        <w:t>Dado en el Palacio del Poder Legislativo, en la ciudad de Toluca de Lerdo, capital del Estado de México, a los 14 días del mes de noviembre del año dos mil veintitrés.</w:t>
      </w:r>
    </w:p>
    <w:p w14:paraId="057EA65C" w14:textId="77777777" w:rsidR="008F26F8" w:rsidRPr="003F3BFD" w:rsidRDefault="008F26F8" w:rsidP="00DC1D31">
      <w:pPr>
        <w:pStyle w:val="Sinespaciado"/>
        <w:rPr>
          <w:rFonts w:ascii="Times New Roman" w:hAnsi="Times New Roman" w:cs="Times New Roman"/>
          <w:sz w:val="24"/>
          <w:szCs w:val="24"/>
        </w:rPr>
      </w:pPr>
    </w:p>
    <w:p w14:paraId="7F860659" w14:textId="77777777" w:rsidR="003F3BFD" w:rsidRPr="003F3BFD" w:rsidRDefault="003F3BFD" w:rsidP="00DC1D31">
      <w:pPr>
        <w:pStyle w:val="Sinespaciado"/>
        <w:rPr>
          <w:rFonts w:ascii="Times New Roman" w:hAnsi="Times New Roman" w:cs="Times New Roman"/>
          <w:sz w:val="24"/>
          <w:szCs w:val="24"/>
        </w:rPr>
      </w:pPr>
    </w:p>
    <w:p w14:paraId="3D5D38A6" w14:textId="77777777" w:rsidR="003F3BFD" w:rsidRPr="003F3BFD" w:rsidRDefault="003F3BFD" w:rsidP="00DC1D31">
      <w:pPr>
        <w:spacing w:after="0" w:line="240" w:lineRule="auto"/>
        <w:jc w:val="both"/>
        <w:rPr>
          <w:rFonts w:ascii="Times New Roman" w:eastAsia="Calibri" w:hAnsi="Times New Roman" w:cs="Times New Roman"/>
          <w:b/>
          <w:sz w:val="24"/>
          <w:szCs w:val="24"/>
        </w:rPr>
      </w:pPr>
      <w:r w:rsidRPr="003F3BFD">
        <w:rPr>
          <w:rFonts w:ascii="Times New Roman" w:eastAsia="Calibri" w:hAnsi="Times New Roman" w:cs="Times New Roman"/>
          <w:b/>
          <w:sz w:val="24"/>
          <w:szCs w:val="24"/>
        </w:rPr>
        <w:t xml:space="preserve">LA H. “LXI” LEGISLATURA EN EJERCICIO DE LAS FACULTADES QUE LE CONFIEREN LOS ARTÍCULOS 55, 57 Y 61 FRACCIÓN I DE LA CONSTITUCIÓN POLÍTICA DEL ESTADO LIBRE Y SOBERANO DE MÉXICO; 38 FRACCIÓN IV Y 83 DE LA LEY ORGÁNICA DEL PODER LEGISLATIVO DEL ESTADO LIBRE Y SOBERANO DE MÉXICO; 72 Y 74 DEL REGLAMENTO DEL PODER LEGISLATIVO DEL ESTADO DE MÉXICO, HA TENIDO A BIEN EL SIGUIENTE: </w:t>
      </w:r>
    </w:p>
    <w:p w14:paraId="3C52FF1D" w14:textId="77777777" w:rsidR="003F3BFD" w:rsidRPr="003F3BFD" w:rsidRDefault="003F3BFD" w:rsidP="00DC1D31">
      <w:pPr>
        <w:spacing w:after="0" w:line="240" w:lineRule="auto"/>
        <w:jc w:val="both"/>
        <w:rPr>
          <w:rFonts w:ascii="Times New Roman" w:eastAsia="Calibri" w:hAnsi="Times New Roman" w:cs="Times New Roman"/>
          <w:b/>
          <w:sz w:val="24"/>
          <w:szCs w:val="24"/>
        </w:rPr>
      </w:pPr>
    </w:p>
    <w:p w14:paraId="5711C7F6" w14:textId="77777777" w:rsidR="003F3BFD" w:rsidRPr="003F3BFD" w:rsidRDefault="003F3BFD" w:rsidP="00DC1D31">
      <w:pPr>
        <w:spacing w:after="0" w:line="240" w:lineRule="auto"/>
        <w:jc w:val="center"/>
        <w:rPr>
          <w:rFonts w:ascii="Times New Roman" w:eastAsia="Calibri" w:hAnsi="Times New Roman" w:cs="Times New Roman"/>
          <w:b/>
          <w:sz w:val="24"/>
          <w:szCs w:val="24"/>
        </w:rPr>
      </w:pPr>
      <w:r w:rsidRPr="003F3BFD">
        <w:rPr>
          <w:rFonts w:ascii="Times New Roman" w:eastAsia="Calibri" w:hAnsi="Times New Roman" w:cs="Times New Roman"/>
          <w:b/>
          <w:sz w:val="24"/>
          <w:szCs w:val="24"/>
        </w:rPr>
        <w:t>A C U E R D O</w:t>
      </w:r>
    </w:p>
    <w:p w14:paraId="60310CB2" w14:textId="77777777" w:rsidR="003F3BFD" w:rsidRPr="003F3BFD" w:rsidRDefault="003F3BFD" w:rsidP="00DC1D31">
      <w:pPr>
        <w:spacing w:after="0" w:line="240" w:lineRule="auto"/>
        <w:jc w:val="both"/>
        <w:rPr>
          <w:rFonts w:ascii="Times New Roman" w:eastAsia="Calibri" w:hAnsi="Times New Roman" w:cs="Times New Roman"/>
          <w:b/>
          <w:sz w:val="24"/>
          <w:szCs w:val="24"/>
        </w:rPr>
      </w:pPr>
    </w:p>
    <w:p w14:paraId="54C0EAD2" w14:textId="77777777" w:rsidR="003F3BFD" w:rsidRPr="003F3BFD" w:rsidRDefault="003F3BFD" w:rsidP="00DC1D31">
      <w:pPr>
        <w:spacing w:after="0" w:line="240" w:lineRule="auto"/>
        <w:jc w:val="both"/>
        <w:rPr>
          <w:rFonts w:ascii="Times New Roman" w:eastAsia="Calibri" w:hAnsi="Times New Roman" w:cs="Times New Roman"/>
          <w:sz w:val="24"/>
          <w:szCs w:val="24"/>
        </w:rPr>
      </w:pPr>
      <w:r w:rsidRPr="003F3BFD">
        <w:rPr>
          <w:rFonts w:ascii="Times New Roman" w:eastAsia="Calibri" w:hAnsi="Times New Roman" w:cs="Times New Roman"/>
          <w:b/>
          <w:sz w:val="24"/>
          <w:szCs w:val="24"/>
        </w:rPr>
        <w:t>ÚNICO.-</w:t>
      </w:r>
      <w:r w:rsidRPr="003F3BFD">
        <w:rPr>
          <w:rFonts w:ascii="Times New Roman" w:eastAsia="Calibri" w:hAnsi="Times New Roman" w:cs="Times New Roman"/>
          <w:sz w:val="24"/>
          <w:szCs w:val="24"/>
        </w:rPr>
        <w:t xml:space="preserve"> Se Exhorta respetuosamente a los titulares de la Secretaría de Finanzas y de la Secretaría de Salud del Estado de México a incluir dentro del Proyecto de Presupuesto de Egresos del </w:t>
      </w:r>
      <w:r w:rsidRPr="003F3BFD">
        <w:rPr>
          <w:rFonts w:ascii="Times New Roman" w:eastAsia="Calibri" w:hAnsi="Times New Roman" w:cs="Times New Roman"/>
          <w:sz w:val="24"/>
          <w:szCs w:val="24"/>
        </w:rPr>
        <w:lastRenderedPageBreak/>
        <w:t xml:space="preserve">Gobierno del Estado de México para el Ejercicio Fiscal 2024, mayores recursos para la prevención y atención oportuna de cáncer de próstata y a generar con los 125 municipios una agenda de salud masculina y campaña de salud integral con motivo del mes del hombre. </w:t>
      </w:r>
    </w:p>
    <w:p w14:paraId="07FD522F" w14:textId="77777777" w:rsidR="003F3BFD" w:rsidRPr="003F3BFD" w:rsidRDefault="003F3BFD" w:rsidP="00DC1D31">
      <w:pPr>
        <w:spacing w:after="0" w:line="240" w:lineRule="auto"/>
        <w:jc w:val="both"/>
        <w:rPr>
          <w:rFonts w:ascii="Times New Roman" w:eastAsia="Calibri" w:hAnsi="Times New Roman" w:cs="Times New Roman"/>
          <w:sz w:val="24"/>
          <w:szCs w:val="24"/>
        </w:rPr>
      </w:pPr>
    </w:p>
    <w:p w14:paraId="1C468B06" w14:textId="77777777" w:rsidR="003F3BFD" w:rsidRPr="003F3BFD" w:rsidRDefault="003F3BFD" w:rsidP="00DC1D31">
      <w:pPr>
        <w:spacing w:after="0" w:line="240" w:lineRule="auto"/>
        <w:jc w:val="center"/>
        <w:rPr>
          <w:rFonts w:ascii="Times New Roman" w:eastAsia="Calibri" w:hAnsi="Times New Roman" w:cs="Times New Roman"/>
          <w:b/>
          <w:sz w:val="24"/>
          <w:szCs w:val="24"/>
        </w:rPr>
      </w:pPr>
      <w:r w:rsidRPr="003F3BFD">
        <w:rPr>
          <w:rFonts w:ascii="Times New Roman" w:eastAsia="Calibri" w:hAnsi="Times New Roman" w:cs="Times New Roman"/>
          <w:b/>
          <w:sz w:val="24"/>
          <w:szCs w:val="24"/>
        </w:rPr>
        <w:t>T R A N S I T O R I O S</w:t>
      </w:r>
    </w:p>
    <w:p w14:paraId="595036A0" w14:textId="77777777" w:rsidR="003F3BFD" w:rsidRPr="003F3BFD" w:rsidRDefault="003F3BFD" w:rsidP="00DC1D31">
      <w:pPr>
        <w:spacing w:after="0" w:line="240" w:lineRule="auto"/>
        <w:jc w:val="both"/>
        <w:rPr>
          <w:rFonts w:ascii="Times New Roman" w:eastAsia="Calibri" w:hAnsi="Times New Roman" w:cs="Times New Roman"/>
          <w:b/>
          <w:sz w:val="24"/>
          <w:szCs w:val="24"/>
        </w:rPr>
      </w:pPr>
    </w:p>
    <w:p w14:paraId="754C82F8" w14:textId="77777777" w:rsidR="003F3BFD" w:rsidRPr="003F3BFD" w:rsidRDefault="003F3BFD" w:rsidP="00DC1D31">
      <w:pPr>
        <w:spacing w:after="0" w:line="240" w:lineRule="auto"/>
        <w:jc w:val="both"/>
        <w:rPr>
          <w:rFonts w:ascii="Times New Roman" w:eastAsia="Calibri" w:hAnsi="Times New Roman" w:cs="Times New Roman"/>
          <w:sz w:val="24"/>
          <w:szCs w:val="24"/>
        </w:rPr>
      </w:pPr>
      <w:r w:rsidRPr="003F3BFD">
        <w:rPr>
          <w:rFonts w:ascii="Times New Roman" w:eastAsia="Calibri" w:hAnsi="Times New Roman" w:cs="Times New Roman"/>
          <w:b/>
          <w:sz w:val="24"/>
          <w:szCs w:val="24"/>
        </w:rPr>
        <w:t>ARTÍCULO PRIMERO.-</w:t>
      </w:r>
      <w:r w:rsidRPr="003F3BFD">
        <w:rPr>
          <w:rFonts w:ascii="Times New Roman" w:eastAsia="Calibri" w:hAnsi="Times New Roman" w:cs="Times New Roman"/>
          <w:sz w:val="24"/>
          <w:szCs w:val="24"/>
        </w:rPr>
        <w:t xml:space="preserve"> Publíquese este Acuerdo en el Periódico Oficial “Gaceta del Gobierno”. </w:t>
      </w:r>
    </w:p>
    <w:p w14:paraId="1349650C" w14:textId="77777777" w:rsidR="003F3BFD" w:rsidRPr="003F3BFD" w:rsidRDefault="003F3BFD" w:rsidP="00DC1D31">
      <w:pPr>
        <w:spacing w:after="0" w:line="240" w:lineRule="auto"/>
        <w:jc w:val="both"/>
        <w:rPr>
          <w:rFonts w:ascii="Times New Roman" w:eastAsia="Calibri" w:hAnsi="Times New Roman" w:cs="Times New Roman"/>
          <w:sz w:val="24"/>
          <w:szCs w:val="24"/>
        </w:rPr>
      </w:pPr>
    </w:p>
    <w:p w14:paraId="01B64811" w14:textId="77777777" w:rsidR="003F3BFD" w:rsidRPr="003F3BFD" w:rsidRDefault="003F3BFD" w:rsidP="00DC1D31">
      <w:pPr>
        <w:spacing w:after="0" w:line="240" w:lineRule="auto"/>
        <w:jc w:val="both"/>
        <w:rPr>
          <w:rFonts w:ascii="Times New Roman" w:eastAsia="Calibri" w:hAnsi="Times New Roman" w:cs="Times New Roman"/>
          <w:sz w:val="24"/>
          <w:szCs w:val="24"/>
        </w:rPr>
      </w:pPr>
      <w:r w:rsidRPr="003F3BFD">
        <w:rPr>
          <w:rFonts w:ascii="Times New Roman" w:eastAsia="Calibri" w:hAnsi="Times New Roman" w:cs="Times New Roman"/>
          <w:b/>
          <w:sz w:val="24"/>
          <w:szCs w:val="24"/>
        </w:rPr>
        <w:t>ARTÍCULO SEGUNDO.-</w:t>
      </w:r>
      <w:r w:rsidRPr="003F3BFD">
        <w:rPr>
          <w:rFonts w:ascii="Times New Roman" w:eastAsia="Calibri" w:hAnsi="Times New Roman" w:cs="Times New Roman"/>
          <w:sz w:val="24"/>
          <w:szCs w:val="24"/>
        </w:rPr>
        <w:t xml:space="preserve"> Comuníquese el presente Acuerdo a las autoridades competentes, para los efectos correspondientes.</w:t>
      </w:r>
    </w:p>
    <w:p w14:paraId="48F76B53" w14:textId="77777777" w:rsidR="003F3BFD" w:rsidRPr="003F3BFD" w:rsidRDefault="003F3BFD" w:rsidP="00DC1D31">
      <w:pPr>
        <w:spacing w:after="0" w:line="240" w:lineRule="auto"/>
        <w:jc w:val="both"/>
        <w:rPr>
          <w:rFonts w:ascii="Times New Roman" w:eastAsia="Calibri" w:hAnsi="Times New Roman" w:cs="Times New Roman"/>
          <w:sz w:val="24"/>
          <w:szCs w:val="24"/>
        </w:rPr>
      </w:pPr>
    </w:p>
    <w:p w14:paraId="56DD1D01" w14:textId="77777777" w:rsidR="003F3BFD" w:rsidRPr="003F3BFD" w:rsidRDefault="003F3BFD" w:rsidP="00DC1D31">
      <w:pPr>
        <w:spacing w:after="0" w:line="240" w:lineRule="auto"/>
        <w:jc w:val="both"/>
        <w:rPr>
          <w:rFonts w:ascii="Times New Roman" w:eastAsia="Calibri" w:hAnsi="Times New Roman" w:cs="Times New Roman"/>
          <w:sz w:val="24"/>
          <w:szCs w:val="24"/>
        </w:rPr>
      </w:pPr>
      <w:r w:rsidRPr="003F3BFD">
        <w:rPr>
          <w:rFonts w:ascii="Times New Roman" w:eastAsia="Calibri" w:hAnsi="Times New Roman" w:cs="Times New Roman"/>
          <w:sz w:val="24"/>
          <w:szCs w:val="24"/>
        </w:rPr>
        <w:t xml:space="preserve">Dado en el Palacio del Poder Legislativo, en la ciudad de Toluca de Lerdo, Capital del Estado de México, a los catorce días del mes de noviembre del dos mil veintitrés. </w:t>
      </w:r>
    </w:p>
    <w:p w14:paraId="26D8EDD9" w14:textId="77777777" w:rsidR="00DC1D31" w:rsidRDefault="00DC1D31" w:rsidP="00DC1D31">
      <w:pPr>
        <w:spacing w:after="0" w:line="240" w:lineRule="auto"/>
        <w:rPr>
          <w:rFonts w:ascii="Times New Roman" w:eastAsia="Calibri" w:hAnsi="Times New Roman" w:cs="Times New Roman"/>
          <w:b/>
          <w:sz w:val="24"/>
          <w:szCs w:val="24"/>
        </w:rPr>
      </w:pPr>
    </w:p>
    <w:p w14:paraId="60A0F681" w14:textId="77777777" w:rsidR="003F3BFD" w:rsidRPr="003F3BFD" w:rsidRDefault="003F3BFD" w:rsidP="00DC1D31">
      <w:pPr>
        <w:spacing w:after="0" w:line="240" w:lineRule="auto"/>
        <w:jc w:val="center"/>
        <w:rPr>
          <w:rFonts w:ascii="Times New Roman" w:eastAsia="Calibri" w:hAnsi="Times New Roman" w:cs="Times New Roman"/>
          <w:b/>
          <w:sz w:val="24"/>
          <w:szCs w:val="24"/>
        </w:rPr>
      </w:pPr>
      <w:r w:rsidRPr="003F3BFD">
        <w:rPr>
          <w:rFonts w:ascii="Times New Roman" w:eastAsia="Calibri" w:hAnsi="Times New Roman" w:cs="Times New Roman"/>
          <w:b/>
          <w:sz w:val="24"/>
          <w:szCs w:val="24"/>
        </w:rPr>
        <w:t>SECRETARIAS</w:t>
      </w:r>
    </w:p>
    <w:p w14:paraId="1CB710DA" w14:textId="77777777" w:rsidR="003F3BFD" w:rsidRPr="003F3BFD" w:rsidRDefault="003F3BFD" w:rsidP="00DC1D31">
      <w:pPr>
        <w:spacing w:after="0" w:line="240" w:lineRule="auto"/>
        <w:jc w:val="center"/>
        <w:rPr>
          <w:rFonts w:ascii="Times New Roman" w:eastAsia="Calibri" w:hAnsi="Times New Roman" w:cs="Times New Roman"/>
          <w:b/>
          <w:sz w:val="24"/>
          <w:szCs w:val="24"/>
        </w:rPr>
      </w:pPr>
      <w:r w:rsidRPr="003F3BFD">
        <w:rPr>
          <w:rFonts w:ascii="Times New Roman" w:eastAsia="Calibri" w:hAnsi="Times New Roman" w:cs="Times New Roman"/>
          <w:b/>
          <w:sz w:val="24"/>
          <w:szCs w:val="24"/>
        </w:rPr>
        <w:t xml:space="preserve">DIP. VIRIDIANA FUENTES CRUZ </w:t>
      </w:r>
    </w:p>
    <w:tbl>
      <w:tblPr>
        <w:tblStyle w:val="Tablaconcuadrcula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3F3BFD" w:rsidRPr="003F3BFD" w14:paraId="6FDC591F" w14:textId="77777777" w:rsidTr="00DC1D31">
        <w:trPr>
          <w:jc w:val="center"/>
        </w:trPr>
        <w:tc>
          <w:tcPr>
            <w:tcW w:w="4720" w:type="dxa"/>
            <w:hideMark/>
          </w:tcPr>
          <w:p w14:paraId="05599D9E" w14:textId="77777777" w:rsidR="003F3BFD" w:rsidRPr="003F3BFD" w:rsidRDefault="003F3BFD" w:rsidP="00DC1D31">
            <w:pPr>
              <w:jc w:val="center"/>
              <w:rPr>
                <w:rFonts w:ascii="Times New Roman" w:eastAsia="Calibri" w:hAnsi="Times New Roman" w:cs="Times New Roman"/>
                <w:b/>
                <w:sz w:val="24"/>
                <w:szCs w:val="24"/>
              </w:rPr>
            </w:pPr>
            <w:r w:rsidRPr="003F3BFD">
              <w:rPr>
                <w:rFonts w:ascii="Times New Roman" w:eastAsia="Calibri" w:hAnsi="Times New Roman" w:cs="Times New Roman"/>
                <w:b/>
                <w:sz w:val="24"/>
                <w:szCs w:val="24"/>
              </w:rPr>
              <w:t xml:space="preserve">DIP. SILVIA </w:t>
            </w:r>
          </w:p>
          <w:p w14:paraId="5A006873" w14:textId="77777777" w:rsidR="003F3BFD" w:rsidRPr="003F3BFD" w:rsidRDefault="003F3BFD" w:rsidP="00DC1D31">
            <w:pPr>
              <w:jc w:val="center"/>
              <w:rPr>
                <w:rFonts w:ascii="Times New Roman" w:eastAsia="Calibri" w:hAnsi="Times New Roman" w:cs="Times New Roman"/>
                <w:b/>
                <w:sz w:val="24"/>
                <w:szCs w:val="24"/>
              </w:rPr>
            </w:pPr>
            <w:r w:rsidRPr="003F3BFD">
              <w:rPr>
                <w:rFonts w:ascii="Times New Roman" w:eastAsia="Calibri" w:hAnsi="Times New Roman" w:cs="Times New Roman"/>
                <w:b/>
                <w:sz w:val="24"/>
                <w:szCs w:val="24"/>
              </w:rPr>
              <w:t>BARBERENA MALDONADO</w:t>
            </w:r>
          </w:p>
        </w:tc>
        <w:tc>
          <w:tcPr>
            <w:tcW w:w="4685" w:type="dxa"/>
            <w:hideMark/>
          </w:tcPr>
          <w:p w14:paraId="5CB3EA81" w14:textId="77777777" w:rsidR="003F3BFD" w:rsidRPr="003F3BFD" w:rsidRDefault="003F3BFD" w:rsidP="00DC1D31">
            <w:pPr>
              <w:jc w:val="center"/>
              <w:rPr>
                <w:rFonts w:ascii="Times New Roman" w:eastAsia="Calibri" w:hAnsi="Times New Roman" w:cs="Times New Roman"/>
                <w:b/>
                <w:sz w:val="24"/>
                <w:szCs w:val="24"/>
              </w:rPr>
            </w:pPr>
            <w:r w:rsidRPr="003F3BFD">
              <w:rPr>
                <w:rFonts w:ascii="Times New Roman" w:eastAsia="Calibri" w:hAnsi="Times New Roman" w:cs="Times New Roman"/>
                <w:b/>
                <w:sz w:val="24"/>
                <w:szCs w:val="24"/>
              </w:rPr>
              <w:t xml:space="preserve">DIP. CLAUDIA DESIREE </w:t>
            </w:r>
          </w:p>
          <w:p w14:paraId="7D3831D3" w14:textId="77777777" w:rsidR="003F3BFD" w:rsidRPr="003F3BFD" w:rsidRDefault="003F3BFD" w:rsidP="00DC1D31">
            <w:pPr>
              <w:jc w:val="center"/>
              <w:rPr>
                <w:rFonts w:ascii="Times New Roman" w:eastAsia="Calibri" w:hAnsi="Times New Roman" w:cs="Times New Roman"/>
                <w:b/>
                <w:sz w:val="24"/>
                <w:szCs w:val="24"/>
              </w:rPr>
            </w:pPr>
            <w:r w:rsidRPr="003F3BFD">
              <w:rPr>
                <w:rFonts w:ascii="Times New Roman" w:eastAsia="Calibri" w:hAnsi="Times New Roman" w:cs="Times New Roman"/>
                <w:b/>
                <w:sz w:val="24"/>
                <w:szCs w:val="24"/>
              </w:rPr>
              <w:t xml:space="preserve">MORALES ROBLEDO </w:t>
            </w:r>
          </w:p>
        </w:tc>
      </w:tr>
    </w:tbl>
    <w:p w14:paraId="7353E2A2" w14:textId="77777777" w:rsidR="003F3BFD" w:rsidRPr="003F3BFD" w:rsidRDefault="003F3BFD" w:rsidP="00DC1D31">
      <w:pPr>
        <w:spacing w:after="0" w:line="240" w:lineRule="auto"/>
        <w:jc w:val="right"/>
        <w:rPr>
          <w:rFonts w:ascii="Times New Roman" w:eastAsia="Calibri" w:hAnsi="Times New Roman" w:cs="Times New Roman"/>
          <w:sz w:val="24"/>
          <w:szCs w:val="24"/>
        </w:rPr>
      </w:pPr>
    </w:p>
    <w:p w14:paraId="573B23A0" w14:textId="77777777" w:rsidR="003F3BFD" w:rsidRPr="003F3BFD" w:rsidRDefault="003F3BFD" w:rsidP="00DC1D31">
      <w:pPr>
        <w:pStyle w:val="Sinespaciado"/>
        <w:rPr>
          <w:rFonts w:ascii="Times New Roman" w:hAnsi="Times New Roman" w:cs="Times New Roman"/>
          <w:sz w:val="24"/>
          <w:szCs w:val="24"/>
        </w:rPr>
      </w:pPr>
    </w:p>
    <w:p w14:paraId="0BF2B9B7" w14:textId="77777777" w:rsidR="008F26F8" w:rsidRPr="002262B8" w:rsidRDefault="008F26F8"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296D53CC" w14:textId="11FF939B" w:rsidR="008F26F8" w:rsidRPr="002262B8" w:rsidRDefault="008F26F8" w:rsidP="002262B8">
      <w:pPr>
        <w:pStyle w:val="Sinespaciado"/>
        <w:jc w:val="both"/>
        <w:rPr>
          <w:rFonts w:ascii="Times New Roman" w:eastAsia="Times New Roman" w:hAnsi="Times New Roman" w:cs="Times New Roman"/>
          <w:sz w:val="24"/>
          <w:szCs w:val="24"/>
          <w:lang w:eastAsia="es-MX"/>
        </w:rPr>
      </w:pPr>
    </w:p>
    <w:p w14:paraId="21A3BED8" w14:textId="6234787F"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PRESIDENTA DIP. KARLA AGUILAR TALAVERA. Muchísimas gracias, diputada, y muchas felicidades por esa gran iniciativa.</w:t>
      </w:r>
    </w:p>
    <w:p w14:paraId="21DD3A7D"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Con base en el artículo 55 de la Constitución Política de la Entidad, someto a discusión la propuesta de dispensa del trámite de dictamen, y consulto si desean hacer uso de la palabra.</w:t>
      </w:r>
    </w:p>
    <w:p w14:paraId="3F1994F8"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Pido a quienes estén por la aprobatoria de la dispensa del trámite de dictamen del punto de acuerdo, se sirvan levantar la mano. ¿En contra? ¿En abstención?</w:t>
      </w:r>
    </w:p>
    <w:p w14:paraId="5374B37A"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SECRETARIA DIP. SILVIA BARBERENA MALDONADO. Presidenta, la propuesta ha sido aprobada por unanimidad de votos. </w:t>
      </w:r>
    </w:p>
    <w:p w14:paraId="3F1630CD"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PRESIDENTA DIP. KARLA AGUILAR TALAVERA. Abro la discusión en lo general del punto de acuerdo, y consulto a las diputadas y a los diputados si desean hacer uso de la palabra.</w:t>
      </w:r>
    </w:p>
    <w:p w14:paraId="515B0E60"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Para la votación en lo general, pido a la Secretaria abra el sistema de votación hasta por dos minutos.</w:t>
      </w:r>
    </w:p>
    <w:p w14:paraId="2D4353EA"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Si alguien desea separar algún artículo, sírvase exponerlo.</w:t>
      </w:r>
    </w:p>
    <w:p w14:paraId="0AF70616"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SECRETARIA DIP. SILVIA BARBERENA MALDONADO. Ábrase el sistema de votación hasta por dos minutos.</w:t>
      </w:r>
    </w:p>
    <w:p w14:paraId="41B137CF" w14:textId="77777777" w:rsidR="00163CB5" w:rsidRPr="002262B8" w:rsidRDefault="00163CB5" w:rsidP="002262B8">
      <w:pPr>
        <w:pStyle w:val="Sinespaciado"/>
        <w:jc w:val="center"/>
        <w:rPr>
          <w:rFonts w:ascii="Times New Roman" w:hAnsi="Times New Roman" w:cs="Times New Roman"/>
          <w:i/>
          <w:iCs/>
          <w:sz w:val="24"/>
          <w:szCs w:val="24"/>
        </w:rPr>
      </w:pPr>
      <w:r w:rsidRPr="002262B8">
        <w:rPr>
          <w:rFonts w:ascii="Times New Roman" w:hAnsi="Times New Roman" w:cs="Times New Roman"/>
          <w:i/>
          <w:iCs/>
          <w:sz w:val="24"/>
          <w:szCs w:val="24"/>
        </w:rPr>
        <w:t>(Votación nominal)</w:t>
      </w:r>
    </w:p>
    <w:p w14:paraId="46B6D46B" w14:textId="77777777" w:rsidR="00163CB5" w:rsidRPr="002262B8" w:rsidRDefault="00163CB5" w:rsidP="002262B8">
      <w:pPr>
        <w:pStyle w:val="Sinespaciado"/>
        <w:jc w:val="both"/>
        <w:rPr>
          <w:rFonts w:ascii="Times New Roman" w:hAnsi="Times New Roman" w:cs="Times New Roman"/>
          <w:i/>
          <w:iCs/>
          <w:sz w:val="24"/>
          <w:szCs w:val="24"/>
        </w:rPr>
      </w:pPr>
      <w:r w:rsidRPr="002262B8">
        <w:rPr>
          <w:rFonts w:ascii="Times New Roman" w:eastAsia="Times New Roman" w:hAnsi="Times New Roman" w:cs="Times New Roman"/>
          <w:sz w:val="24"/>
          <w:szCs w:val="24"/>
          <w:lang w:eastAsia="es-MX"/>
        </w:rPr>
        <w:t>SECRETARIA DIP. SILVIA BARBERENA MALDONADO</w:t>
      </w:r>
      <w:r w:rsidRPr="002262B8">
        <w:rPr>
          <w:rFonts w:ascii="Times New Roman" w:hAnsi="Times New Roman" w:cs="Times New Roman"/>
          <w:i/>
          <w:iCs/>
          <w:sz w:val="24"/>
          <w:szCs w:val="24"/>
        </w:rPr>
        <w:t xml:space="preserve">. </w:t>
      </w:r>
      <w:r w:rsidRPr="002262B8">
        <w:rPr>
          <w:rFonts w:ascii="Times New Roman" w:hAnsi="Times New Roman" w:cs="Times New Roman"/>
          <w:sz w:val="24"/>
          <w:szCs w:val="24"/>
        </w:rPr>
        <w:t>¿</w:t>
      </w:r>
      <w:r w:rsidRPr="002262B8">
        <w:rPr>
          <w:rFonts w:ascii="Times New Roman" w:eastAsia="Times New Roman" w:hAnsi="Times New Roman" w:cs="Times New Roman"/>
          <w:sz w:val="24"/>
          <w:szCs w:val="24"/>
          <w:lang w:eastAsia="es-MX"/>
        </w:rPr>
        <w:t>Algún diputado que falte por emitir su voto?</w:t>
      </w:r>
    </w:p>
    <w:p w14:paraId="6EFFED00"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Presidenta, el punto de acuerdo ha sido aprobado en lo general por unanimidad de votos. </w:t>
      </w:r>
    </w:p>
    <w:p w14:paraId="6B341AEC"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 xml:space="preserve">PRESIDENTA DIP. KARLA AGUILAR TALAVERA. </w:t>
      </w:r>
      <w:r w:rsidRPr="002262B8">
        <w:rPr>
          <w:rFonts w:ascii="Times New Roman" w:eastAsia="Times New Roman" w:hAnsi="Times New Roman" w:cs="Times New Roman"/>
          <w:sz w:val="24"/>
          <w:szCs w:val="24"/>
          <w:lang w:eastAsia="es-MX"/>
        </w:rPr>
        <w:t>Se tiene por aprobado en lo general el punto de acuerdo, y se declara también su aprobación en lo particular.</w:t>
      </w:r>
    </w:p>
    <w:p w14:paraId="48F9CEBD"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Para sustanciar el punto 18, la diputada María Élida Castelán Mondragón leerá punto de acuerdo de urgente y obvia resolución para emitir un atento y respetuoso exhorto a la Comisión para la Protección contra Riesgos Sanitarios del Estado de México, </w:t>
      </w:r>
      <w:proofErr w:type="spellStart"/>
      <w:r w:rsidRPr="002262B8">
        <w:rPr>
          <w:rFonts w:ascii="Times New Roman" w:eastAsia="Times New Roman" w:hAnsi="Times New Roman" w:cs="Times New Roman"/>
          <w:sz w:val="24"/>
          <w:szCs w:val="24"/>
          <w:lang w:eastAsia="es-MX"/>
        </w:rPr>
        <w:t>Coprisem</w:t>
      </w:r>
      <w:proofErr w:type="spellEnd"/>
      <w:r w:rsidRPr="002262B8">
        <w:rPr>
          <w:rFonts w:ascii="Times New Roman" w:eastAsia="Times New Roman" w:hAnsi="Times New Roman" w:cs="Times New Roman"/>
          <w:sz w:val="24"/>
          <w:szCs w:val="24"/>
          <w:lang w:eastAsia="es-MX"/>
        </w:rPr>
        <w:t xml:space="preserve">, presentado por el diputado Omar Ortega Álvarez, la diputada Viridiana Fuentes Cruz, la diputada María Élida </w:t>
      </w:r>
      <w:r w:rsidRPr="002262B8">
        <w:rPr>
          <w:rFonts w:ascii="Times New Roman" w:eastAsia="Times New Roman" w:hAnsi="Times New Roman" w:cs="Times New Roman"/>
          <w:sz w:val="24"/>
          <w:szCs w:val="24"/>
          <w:lang w:eastAsia="es-MX"/>
        </w:rPr>
        <w:lastRenderedPageBreak/>
        <w:t>Castelán Mondragón y el diputado Fernando González Mejía, en nombre del Grupo Parlamentario del Partido de la Revolución Democrática.</w:t>
      </w:r>
    </w:p>
    <w:p w14:paraId="327CFE01"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Adelante, diputada. </w:t>
      </w:r>
    </w:p>
    <w:p w14:paraId="002941F0"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hAnsi="Times New Roman" w:cs="Times New Roman"/>
          <w:sz w:val="24"/>
          <w:szCs w:val="24"/>
        </w:rPr>
        <w:t xml:space="preserve">DIP. ÉLIDA CASTELÁN MONDRAGÓN. </w:t>
      </w:r>
      <w:r w:rsidRPr="002262B8">
        <w:rPr>
          <w:rFonts w:ascii="Times New Roman" w:eastAsia="Times New Roman" w:hAnsi="Times New Roman" w:cs="Times New Roman"/>
          <w:sz w:val="24"/>
          <w:szCs w:val="24"/>
          <w:lang w:eastAsia="es-MX"/>
        </w:rPr>
        <w:t>Gracias, diputada Presidenta.</w:t>
      </w:r>
    </w:p>
    <w:p w14:paraId="49D331EF"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Con el permiso de la Mesa, de mis compañeras diputadas, de mi compañero diputado, saludo a los medios de comunicación, a la ciudadanía en general que nos sigue a través de las distintas plataformas digitales. </w:t>
      </w:r>
    </w:p>
    <w:p w14:paraId="462F7BF0"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b/>
        <w:t>Procedo a presentar una proposición con punto de acuerdo de urgente y obvia resolución, al tenor de la de los siguientes argumentos:</w:t>
      </w:r>
    </w:p>
    <w:p w14:paraId="26B26D72"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b/>
        <w:t>Vivimos en tiempos donde los avances científicos y médicos son cada día más notables. Bajo esta perspectiva, actualmente es común ser más longevos y con ello buscamos vernos mejor estéticamente, principalmente cuando en el 2020 se encuestó a más de 22 mil personas de 21 diferentes países, donde se reportó que cerca de una de cada dos personas alrededor del mundo siente más dudas sobre sí mismo que amor propio; que seis de cada 10 personas en el mundo desearían tener más respeto por sí mismas, y que cuatro de cada 10 se sienten inútiles a veces. Ante este panorama, en México se han incrementado los ajustes corporales.</w:t>
      </w:r>
    </w:p>
    <w:p w14:paraId="261D7E4A"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La Asociación Mexicana de Cirugía Plástica, Estética y Reconstructiva nos informa que México se ubica en el tercer lugar a nivel mundial en realización de cirugías estéticas, solo después de Estados Unidos y Brasil. Estas cirugías estéticas, tres procedimientos corporales son los más realizados: la liposucción, la </w:t>
      </w:r>
      <w:proofErr w:type="spellStart"/>
      <w:r w:rsidRPr="002262B8">
        <w:rPr>
          <w:rFonts w:ascii="Times New Roman" w:eastAsia="Times New Roman" w:hAnsi="Times New Roman" w:cs="Times New Roman"/>
          <w:sz w:val="24"/>
          <w:szCs w:val="24"/>
          <w:lang w:eastAsia="es-MX"/>
        </w:rPr>
        <w:t>abdominoplastía</w:t>
      </w:r>
      <w:proofErr w:type="spellEnd"/>
      <w:r w:rsidRPr="002262B8">
        <w:rPr>
          <w:rFonts w:ascii="Times New Roman" w:eastAsia="Times New Roman" w:hAnsi="Times New Roman" w:cs="Times New Roman"/>
          <w:sz w:val="24"/>
          <w:szCs w:val="24"/>
          <w:lang w:eastAsia="es-MX"/>
        </w:rPr>
        <w:t xml:space="preserve"> y la transferencia grasa a glúteos. </w:t>
      </w:r>
    </w:p>
    <w:p w14:paraId="5482A87C"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b/>
        <w:t>Al llegar a este punto del discurso, todo indica que no existe ninguna problemática, dado que todo ser humano es libre de someterse a cualquier intervención quirúrgica. Sin embargo, existen médicos que no se conducen con el más mínimo respeto al juramento hipocrático y su práctica médica es motivada por acumular fortunas, dejando de lado todo compromiso profesional.</w:t>
      </w:r>
    </w:p>
    <w:p w14:paraId="33868174" w14:textId="77777777" w:rsidR="00163CB5" w:rsidRPr="002262B8" w:rsidRDefault="00163CB5" w:rsidP="002262B8">
      <w:pPr>
        <w:pStyle w:val="Sinespaciado"/>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ab/>
        <w:t>Su servidora y el Grupo Parlamentario del Partido de la Revolución Democrática repudian y condenan enérgicamente que por profesionales sin ética, sin empatía y sin humanismo tengamos pérdidas humanas que dejan un dolor irreparable en hogares mexicanos.</w:t>
      </w:r>
    </w:p>
    <w:p w14:paraId="4A2101E7" w14:textId="77777777" w:rsidR="00163CB5" w:rsidRPr="002262B8" w:rsidRDefault="00163CB5" w:rsidP="002262B8">
      <w:pPr>
        <w:pStyle w:val="Sinespaciado"/>
        <w:ind w:firstLine="708"/>
        <w:jc w:val="both"/>
        <w:rPr>
          <w:rFonts w:ascii="Times New Roman" w:eastAsia="Times New Roman" w:hAnsi="Times New Roman" w:cs="Times New Roman"/>
          <w:sz w:val="24"/>
          <w:szCs w:val="24"/>
          <w:lang w:eastAsia="es-MX"/>
        </w:rPr>
      </w:pPr>
      <w:r w:rsidRPr="002262B8">
        <w:rPr>
          <w:rFonts w:ascii="Times New Roman" w:eastAsia="Times New Roman" w:hAnsi="Times New Roman" w:cs="Times New Roman"/>
          <w:sz w:val="24"/>
          <w:szCs w:val="24"/>
          <w:lang w:eastAsia="es-MX"/>
        </w:rPr>
        <w:t xml:space="preserve">En nuestro </w:t>
      </w:r>
      <w:r w:rsidRPr="002262B8">
        <w:rPr>
          <w:rFonts w:ascii="Times New Roman" w:hAnsi="Times New Roman" w:cs="Times New Roman"/>
          <w:sz w:val="24"/>
          <w:szCs w:val="24"/>
        </w:rPr>
        <w:t>Estado de México sabemos que, a principios del año 2022, en el municipio de Ecatepec, Brenda, de 22 años, perdió la vida al tratar de someterse a una cirugía estética y los responsables de su muerte huyeron.</w:t>
      </w:r>
    </w:p>
    <w:p w14:paraId="6F52CEAF"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Asimismo, en el mes de octubre de 2023, en el municipio de Nezahualcóyotl, </w:t>
      </w:r>
      <w:proofErr w:type="spellStart"/>
      <w:r w:rsidRPr="002262B8">
        <w:rPr>
          <w:rFonts w:ascii="Times New Roman" w:hAnsi="Times New Roman" w:cs="Times New Roman"/>
          <w:sz w:val="24"/>
          <w:szCs w:val="24"/>
        </w:rPr>
        <w:t>Yuritzi</w:t>
      </w:r>
      <w:proofErr w:type="spellEnd"/>
      <w:r w:rsidRPr="002262B8">
        <w:rPr>
          <w:rFonts w:ascii="Times New Roman" w:hAnsi="Times New Roman" w:cs="Times New Roman"/>
          <w:sz w:val="24"/>
          <w:szCs w:val="24"/>
        </w:rPr>
        <w:t>, de 28 años, falleció por someterse a cirugías estéticas de bajo costo, donde le ofrecieron tres cirugías estéticas por el precio de una.</w:t>
      </w:r>
    </w:p>
    <w:p w14:paraId="56D0129F"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Ni Brenda ni </w:t>
      </w:r>
      <w:proofErr w:type="spellStart"/>
      <w:r w:rsidRPr="002262B8">
        <w:rPr>
          <w:rFonts w:ascii="Times New Roman" w:hAnsi="Times New Roman" w:cs="Times New Roman"/>
          <w:sz w:val="24"/>
          <w:szCs w:val="24"/>
        </w:rPr>
        <w:t>Yuritzi</w:t>
      </w:r>
      <w:proofErr w:type="spellEnd"/>
      <w:r w:rsidRPr="002262B8">
        <w:rPr>
          <w:rFonts w:ascii="Times New Roman" w:hAnsi="Times New Roman" w:cs="Times New Roman"/>
          <w:sz w:val="24"/>
          <w:szCs w:val="24"/>
        </w:rPr>
        <w:t xml:space="preserve"> debieron de haber muerto. Hoy sus seres queridos lloran sus partidas y los médicos responsables se encuentran prófugos de la justicia.</w:t>
      </w:r>
    </w:p>
    <w:p w14:paraId="07675221"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Ante a estos inaceptables hechos y sabedora de que existe un centenar de casos que no son del dominio público por miedo a denunciar o por posibles represalias, al igual que por no existir una regulación estricta en los que se ostentan como establecimientos o clínicas de belleza, es que me permito presentar a esta Legislatura mexiquense la proposición con punto de acuerdo de urgente y obvia resolución a la luz de los siguientes acuerdos:</w:t>
      </w:r>
    </w:p>
    <w:p w14:paraId="21C672D7"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PRIMERO. Que la H. LXI Legislatura del Estado Libre y Soberano de México emita un atento y respetuoso exhorto a la Comisión para la Protección Contra Riesgos Sanitarios del Estado de México, </w:t>
      </w:r>
      <w:proofErr w:type="spellStart"/>
      <w:r w:rsidRPr="002262B8">
        <w:rPr>
          <w:rFonts w:ascii="Times New Roman" w:hAnsi="Times New Roman" w:cs="Times New Roman"/>
          <w:sz w:val="24"/>
          <w:szCs w:val="24"/>
        </w:rPr>
        <w:t>Coprisem</w:t>
      </w:r>
      <w:proofErr w:type="spellEnd"/>
      <w:r w:rsidRPr="002262B8">
        <w:rPr>
          <w:rFonts w:ascii="Times New Roman" w:hAnsi="Times New Roman" w:cs="Times New Roman"/>
          <w:sz w:val="24"/>
          <w:szCs w:val="24"/>
        </w:rPr>
        <w:t>, para que realicen visitas de verificación en los establecimientos de la Entidad que ofrecen cirugías plásticas, estéticas y reconstructivas para determinar si cuentan con la autorización sanitaria correspondiente.</w:t>
      </w:r>
    </w:p>
    <w:p w14:paraId="55305415"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SEGUNDO. Que la H. LXI Legislatura del Estado Libre y Soberano de México emita un atento y respetuoso exhorto a la Fiscalía General del Estado de México para que informe a esta Soberanía sobre las denuncias presentadas y las carpetas de investigación integradas por el delito de usurpación de profesiones con motivo de cirugías plásticas, estéticas y reconstructivas.</w:t>
      </w:r>
    </w:p>
    <w:p w14:paraId="3A168963"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lastRenderedPageBreak/>
        <w:t>Finalizo mi intervención pidiendo el apoyo a las distintas fuerzas políticas aquí presentes, que son muy pocas, por cierto, que sea valorado el exhorto en la vía y en los términos presentados.</w:t>
      </w:r>
    </w:p>
    <w:p w14:paraId="0DA17A0D"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Por su atención, muchas gracias. Agradezco su atención, diputadas y diputados.</w:t>
      </w:r>
    </w:p>
    <w:p w14:paraId="28C0939C" w14:textId="77777777" w:rsidR="003D4DF8" w:rsidRPr="002262B8" w:rsidRDefault="003D4DF8" w:rsidP="002262B8">
      <w:pPr>
        <w:pStyle w:val="Sinespaciado"/>
        <w:rPr>
          <w:rFonts w:ascii="Times New Roman" w:hAnsi="Times New Roman" w:cs="Times New Roman"/>
          <w:sz w:val="24"/>
          <w:szCs w:val="24"/>
        </w:rPr>
      </w:pPr>
    </w:p>
    <w:p w14:paraId="7EEB8629" w14:textId="77777777" w:rsidR="003D4DF8" w:rsidRPr="002262B8" w:rsidRDefault="003D4DF8" w:rsidP="002262B8">
      <w:pPr>
        <w:pStyle w:val="Sinespaciado"/>
        <w:rPr>
          <w:rFonts w:ascii="Times New Roman" w:hAnsi="Times New Roman" w:cs="Times New Roman"/>
          <w:sz w:val="24"/>
          <w:szCs w:val="24"/>
        </w:rPr>
        <w:sectPr w:rsidR="003D4DF8" w:rsidRPr="002262B8" w:rsidSect="002262B8">
          <w:type w:val="continuous"/>
          <w:pgSz w:w="12240" w:h="15840"/>
          <w:pgMar w:top="1134" w:right="1134" w:bottom="1134" w:left="1701" w:header="708" w:footer="708" w:gutter="0"/>
          <w:cols w:space="708"/>
          <w:docGrid w:linePitch="360"/>
        </w:sectPr>
      </w:pPr>
    </w:p>
    <w:p w14:paraId="2C86BF78" w14:textId="77777777" w:rsidR="003D4DF8" w:rsidRPr="002262B8" w:rsidRDefault="003D4DF8" w:rsidP="002262B8">
      <w:pPr>
        <w:pStyle w:val="Sinespaciado"/>
        <w:rPr>
          <w:rFonts w:ascii="Times New Roman" w:hAnsi="Times New Roman" w:cs="Times New Roman"/>
          <w:sz w:val="24"/>
          <w:szCs w:val="24"/>
        </w:rPr>
      </w:pPr>
    </w:p>
    <w:p w14:paraId="486C19B6" w14:textId="77777777" w:rsidR="003D4DF8" w:rsidRPr="002262B8" w:rsidRDefault="003D4DF8"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76234104" w14:textId="77777777" w:rsidR="003D4DF8" w:rsidRPr="002262B8" w:rsidRDefault="003D4DF8" w:rsidP="002262B8">
      <w:pPr>
        <w:pStyle w:val="Sinespaciado"/>
        <w:rPr>
          <w:rFonts w:ascii="Times New Roman" w:hAnsi="Times New Roman" w:cs="Times New Roman"/>
          <w:sz w:val="24"/>
          <w:szCs w:val="24"/>
        </w:rPr>
      </w:pPr>
    </w:p>
    <w:p w14:paraId="69F31B7B"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“2023. Año del Septuagésimo Aniversario del Reconocimiento del Derecho al Voto de las Mujeres en México”.</w:t>
      </w:r>
    </w:p>
    <w:p w14:paraId="2E723618" w14:textId="77777777" w:rsidR="003D4DF8" w:rsidRPr="002262B8" w:rsidRDefault="003D4DF8" w:rsidP="002262B8">
      <w:pPr>
        <w:widowControl w:val="0"/>
        <w:autoSpaceDE w:val="0"/>
        <w:autoSpaceDN w:val="0"/>
        <w:spacing w:after="0" w:line="240" w:lineRule="auto"/>
        <w:ind w:left="20" w:right="84"/>
        <w:jc w:val="both"/>
        <w:outlineLvl w:val="0"/>
        <w:rPr>
          <w:rFonts w:ascii="Times New Roman" w:eastAsia="Calibri" w:hAnsi="Times New Roman" w:cs="Times New Roman"/>
          <w:b/>
          <w:bCs/>
          <w:sz w:val="24"/>
          <w:szCs w:val="24"/>
        </w:rPr>
      </w:pPr>
    </w:p>
    <w:p w14:paraId="6E920C96" w14:textId="77777777" w:rsidR="003D4DF8" w:rsidRPr="002262B8" w:rsidRDefault="003D4DF8" w:rsidP="002262B8">
      <w:pPr>
        <w:widowControl w:val="0"/>
        <w:autoSpaceDE w:val="0"/>
        <w:autoSpaceDN w:val="0"/>
        <w:spacing w:after="0" w:line="240" w:lineRule="auto"/>
        <w:ind w:left="20" w:right="84"/>
        <w:jc w:val="right"/>
        <w:outlineLvl w:val="0"/>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Toluca de Lerdo, México a 14 de noviembre de 2023.</w:t>
      </w:r>
    </w:p>
    <w:p w14:paraId="73F9B679"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p>
    <w:p w14:paraId="4DDA3405"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CC. DIPUTADAS Y DIPUTADOS</w:t>
      </w:r>
    </w:p>
    <w:p w14:paraId="470A8B98"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INTEGRANTES DE LA DIRECTIVA</w:t>
      </w:r>
    </w:p>
    <w:p w14:paraId="7A9A0FA5"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DE LA H. LXI LEGISLATURA DEL ESTADO LIBRE</w:t>
      </w:r>
    </w:p>
    <w:p w14:paraId="03572D73" w14:textId="77777777" w:rsidR="003D4DF8" w:rsidRPr="002262B8" w:rsidRDefault="003D4DF8" w:rsidP="002262B8">
      <w:pPr>
        <w:widowControl w:val="0"/>
        <w:autoSpaceDE w:val="0"/>
        <w:autoSpaceDN w:val="0"/>
        <w:spacing w:after="0" w:line="240" w:lineRule="auto"/>
        <w:ind w:left="20" w:right="84"/>
        <w:jc w:val="both"/>
        <w:outlineLvl w:val="0"/>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Y SOBERANO DE MÉXICO</w:t>
      </w:r>
    </w:p>
    <w:p w14:paraId="427735AC" w14:textId="77777777" w:rsidR="003D4DF8" w:rsidRPr="002262B8" w:rsidRDefault="003D4DF8" w:rsidP="002262B8">
      <w:pPr>
        <w:widowControl w:val="0"/>
        <w:autoSpaceDE w:val="0"/>
        <w:autoSpaceDN w:val="0"/>
        <w:spacing w:after="0" w:line="240" w:lineRule="auto"/>
        <w:ind w:left="20" w:right="84"/>
        <w:jc w:val="both"/>
        <w:outlineLvl w:val="0"/>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P R E S E N T E S.</w:t>
      </w:r>
    </w:p>
    <w:p w14:paraId="7252D75B"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p>
    <w:p w14:paraId="6F1CB006"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r w:rsidRPr="002262B8">
        <w:rPr>
          <w:rFonts w:ascii="Times New Roman" w:eastAsia="Calibri"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2262B8">
        <w:rPr>
          <w:rFonts w:ascii="Times New Roman" w:eastAsia="Calibri" w:hAnsi="Times New Roman" w:cs="Times New Roman"/>
          <w:b/>
          <w:sz w:val="24"/>
          <w:szCs w:val="24"/>
        </w:rPr>
        <w:t>Diputado Omar Ortega Álvarez, Diputada Viridiana Fuentes Cruz</w:t>
      </w:r>
      <w:r w:rsidRPr="002262B8">
        <w:rPr>
          <w:rFonts w:ascii="Times New Roman" w:eastAsia="Calibri" w:hAnsi="Times New Roman" w:cs="Times New Roman"/>
          <w:sz w:val="24"/>
          <w:szCs w:val="24"/>
        </w:rPr>
        <w:t xml:space="preserve">, </w:t>
      </w:r>
      <w:r w:rsidRPr="002262B8">
        <w:rPr>
          <w:rFonts w:ascii="Times New Roman" w:eastAsia="Calibri" w:hAnsi="Times New Roman" w:cs="Times New Roman"/>
          <w:b/>
          <w:sz w:val="24"/>
          <w:szCs w:val="24"/>
        </w:rPr>
        <w:t xml:space="preserve">Diputada María Elida Castelán Mondragón y Diputado Fernando González Mejía, </w:t>
      </w:r>
      <w:r w:rsidRPr="002262B8">
        <w:rPr>
          <w:rFonts w:ascii="Times New Roman" w:eastAsia="Calibri" w:hAnsi="Times New Roman" w:cs="Times New Roman"/>
          <w:sz w:val="24"/>
          <w:szCs w:val="24"/>
        </w:rPr>
        <w:t xml:space="preserve">integrantes del Grupo Parlamentario del Partido de la Revolución Democrática, nos permitimos someter a la consideración de esta H. Legislatura del Estado de México, el presente </w:t>
      </w:r>
      <w:r w:rsidRPr="002262B8">
        <w:rPr>
          <w:rFonts w:ascii="Times New Roman" w:eastAsia="Calibri" w:hAnsi="Times New Roman" w:cs="Times New Roman"/>
          <w:b/>
          <w:sz w:val="24"/>
          <w:szCs w:val="24"/>
        </w:rPr>
        <w:t>Proposición con Punto de Acuerdo de Urgente y Obvia Resolución, para emitir un atento y respetuoso exhorto a la Comisión para la Protección contra Riesgos Sanitarios del Estado de México (COPRISEM), para que realice visitas de verificación en los establecimientos de la entidad, que ofrecen cirugías plásticas, estéticas y reconstructivas, para determinar si cuentan con la autorización sanitaria correspondiente</w:t>
      </w:r>
      <w:r w:rsidRPr="002262B8">
        <w:rPr>
          <w:rFonts w:ascii="Times New Roman" w:eastAsia="Calibri" w:hAnsi="Times New Roman" w:cs="Times New Roman"/>
          <w:sz w:val="24"/>
          <w:szCs w:val="24"/>
        </w:rPr>
        <w:t>, al tenor de las siguientes</w:t>
      </w:r>
      <w:r w:rsidRPr="002262B8">
        <w:rPr>
          <w:rFonts w:ascii="Times New Roman" w:eastAsia="Calibri" w:hAnsi="Times New Roman" w:cs="Times New Roman"/>
          <w:b/>
          <w:sz w:val="24"/>
          <w:szCs w:val="24"/>
        </w:rPr>
        <w:t>:</w:t>
      </w:r>
    </w:p>
    <w:p w14:paraId="3A99BAA9"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p>
    <w:p w14:paraId="369AAF33" w14:textId="77777777" w:rsidR="003D4DF8" w:rsidRPr="002262B8" w:rsidRDefault="003D4DF8" w:rsidP="002262B8">
      <w:pPr>
        <w:widowControl w:val="0"/>
        <w:autoSpaceDE w:val="0"/>
        <w:autoSpaceDN w:val="0"/>
        <w:spacing w:after="0" w:line="240" w:lineRule="auto"/>
        <w:ind w:left="20" w:right="84"/>
        <w:jc w:val="both"/>
        <w:outlineLvl w:val="0"/>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CONSIDERACIONES</w:t>
      </w:r>
    </w:p>
    <w:p w14:paraId="67400E24"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p>
    <w:p w14:paraId="1F6B7A62"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Primero: </w:t>
      </w:r>
      <w:r w:rsidRPr="002262B8">
        <w:rPr>
          <w:rFonts w:ascii="Times New Roman" w:eastAsia="Calibri" w:hAnsi="Times New Roman" w:cs="Times New Roman"/>
          <w:sz w:val="24"/>
          <w:szCs w:val="24"/>
        </w:rPr>
        <w:t xml:space="preserve">Vivimos en una sociedad de apariencias, donde impera el esnobismo y el </w:t>
      </w:r>
      <w:proofErr w:type="spellStart"/>
      <w:r w:rsidRPr="002262B8">
        <w:rPr>
          <w:rFonts w:ascii="Times New Roman" w:eastAsia="Calibri" w:hAnsi="Times New Roman" w:cs="Times New Roman"/>
          <w:sz w:val="24"/>
          <w:szCs w:val="24"/>
        </w:rPr>
        <w:t>bovarismo</w:t>
      </w:r>
      <w:proofErr w:type="spellEnd"/>
      <w:r w:rsidRPr="002262B8">
        <w:rPr>
          <w:rFonts w:ascii="Times New Roman" w:eastAsia="Calibri" w:hAnsi="Times New Roman" w:cs="Times New Roman"/>
          <w:sz w:val="24"/>
          <w:szCs w:val="24"/>
        </w:rPr>
        <w:t>, lo cual ha generado una falta de individualidad y una sobrevaloración de lo estético, dando lugar a un exceso de ajustes corporales. Los cuales de acuerdo a la Sociedad Internacional de Cirugía Plástica Estética (ISAPS)</w:t>
      </w:r>
      <w:proofErr w:type="gramStart"/>
      <w:r w:rsidRPr="002262B8">
        <w:rPr>
          <w:rFonts w:ascii="Times New Roman" w:eastAsia="Calibri" w:hAnsi="Times New Roman" w:cs="Times New Roman"/>
          <w:sz w:val="24"/>
          <w:szCs w:val="24"/>
          <w:vertAlign w:val="superscript"/>
        </w:rPr>
        <w:t>1</w:t>
      </w:r>
      <w:r w:rsidRPr="002262B8">
        <w:rPr>
          <w:rFonts w:ascii="Times New Roman" w:eastAsia="Calibri" w:hAnsi="Times New Roman" w:cs="Times New Roman"/>
          <w:sz w:val="24"/>
          <w:szCs w:val="24"/>
        </w:rPr>
        <w:t xml:space="preserve"> :</w:t>
      </w:r>
      <w:proofErr w:type="gramEnd"/>
    </w:p>
    <w:p w14:paraId="7942CC60"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12A789B8"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vertAlign w:val="superscript"/>
        </w:rPr>
        <w:t>1</w:t>
      </w:r>
      <w:r w:rsidRPr="002262B8">
        <w:rPr>
          <w:rFonts w:ascii="Times New Roman" w:eastAsia="Calibri" w:hAnsi="Times New Roman" w:cs="Times New Roman"/>
          <w:sz w:val="24"/>
          <w:szCs w:val="24"/>
        </w:rPr>
        <w:t xml:space="preserve"> Véase en: </w:t>
      </w:r>
      <w:hyperlink r:id="rId96">
        <w:r w:rsidRPr="002262B8">
          <w:rPr>
            <w:rFonts w:ascii="Times New Roman" w:eastAsia="Calibri" w:hAnsi="Times New Roman" w:cs="Times New Roman"/>
            <w:color w:val="0000FF"/>
            <w:sz w:val="24"/>
            <w:szCs w:val="24"/>
            <w:u w:val="single" w:color="0000FF"/>
          </w:rPr>
          <w:t>https://www.isaps.org/media/fkgnkkar/2021-global-survey-press-release-spanish-latam.pdf</w:t>
        </w:r>
      </w:hyperlink>
    </w:p>
    <w:p w14:paraId="405B21A6"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0326B3ED"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La liposucción fue el procedimiento quirúrgico cosmético más común en 2021, con más de 1,9 millones de procedimientos y un aumento del 24,8 %, superando al aumento de busto (+3,8 %). Los cinco procedimientos quirúrgicos más populares siguen siendo la liposucción, el aumento de busto, la cirugía de párpados, la rinoplastia y </w:t>
      </w:r>
      <w:proofErr w:type="spellStart"/>
      <w:r w:rsidRPr="002262B8">
        <w:rPr>
          <w:rFonts w:ascii="Times New Roman" w:eastAsia="Calibri" w:hAnsi="Times New Roman" w:cs="Times New Roman"/>
          <w:sz w:val="24"/>
          <w:szCs w:val="24"/>
        </w:rPr>
        <w:t>abdominoplastia</w:t>
      </w:r>
      <w:proofErr w:type="spellEnd"/>
      <w:r w:rsidRPr="002262B8">
        <w:rPr>
          <w:rFonts w:ascii="Times New Roman" w:eastAsia="Calibri" w:hAnsi="Times New Roman" w:cs="Times New Roman"/>
          <w:sz w:val="24"/>
          <w:szCs w:val="24"/>
        </w:rPr>
        <w:t xml:space="preserve">. Los cinco procedimientos no quirúrgicos principales son la toxina botulínica, el ácido </w:t>
      </w:r>
      <w:proofErr w:type="spellStart"/>
      <w:r w:rsidRPr="002262B8">
        <w:rPr>
          <w:rFonts w:ascii="Times New Roman" w:eastAsia="Calibri" w:hAnsi="Times New Roman" w:cs="Times New Roman"/>
          <w:sz w:val="24"/>
          <w:szCs w:val="24"/>
        </w:rPr>
        <w:t>hialurónico</w:t>
      </w:r>
      <w:proofErr w:type="spellEnd"/>
      <w:r w:rsidRPr="002262B8">
        <w:rPr>
          <w:rFonts w:ascii="Times New Roman" w:eastAsia="Calibri" w:hAnsi="Times New Roman" w:cs="Times New Roman"/>
          <w:sz w:val="24"/>
          <w:szCs w:val="24"/>
        </w:rPr>
        <w:t>, la depilación, el estiramiento de la piel y la reducción de grasa.</w:t>
      </w:r>
    </w:p>
    <w:p w14:paraId="7ED13DAC"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3C37E0A1"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lastRenderedPageBreak/>
        <w:t xml:space="preserve">Segundo: </w:t>
      </w:r>
      <w:r w:rsidRPr="002262B8">
        <w:rPr>
          <w:rFonts w:ascii="Times New Roman" w:eastAsia="Calibri" w:hAnsi="Times New Roman" w:cs="Times New Roman"/>
          <w:sz w:val="24"/>
          <w:szCs w:val="24"/>
        </w:rPr>
        <w:t>En México, en lo tocante a los procedimientos quirúrgicos, aludidos en el párrafo anterior, se ubica en el tercer lugar a nivel mundial en realización de cirugías estéticas, solo después de Estados Unidos y Brasil</w:t>
      </w:r>
      <w:r w:rsidRPr="002262B8">
        <w:rPr>
          <w:rFonts w:ascii="Times New Roman" w:eastAsia="Calibri" w:hAnsi="Times New Roman" w:cs="Times New Roman"/>
          <w:sz w:val="24"/>
          <w:szCs w:val="24"/>
          <w:vertAlign w:val="superscript"/>
        </w:rPr>
        <w:t>2</w:t>
      </w:r>
      <w:r w:rsidRPr="002262B8">
        <w:rPr>
          <w:rFonts w:ascii="Times New Roman" w:eastAsia="Calibri" w:hAnsi="Times New Roman" w:cs="Times New Roman"/>
          <w:sz w:val="24"/>
          <w:szCs w:val="24"/>
        </w:rPr>
        <w:t>.</w:t>
      </w:r>
    </w:p>
    <w:p w14:paraId="46B155AF"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1C30E235"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De manera complementaria y con base a la Asociación Mexicana de Cirugía Plástica Estética y Reconstructiva, A.C. (AMCPER), se registra que: los tres procedimientos corporales más realizados son la liposucción, la </w:t>
      </w:r>
      <w:proofErr w:type="spellStart"/>
      <w:r w:rsidRPr="002262B8">
        <w:rPr>
          <w:rFonts w:ascii="Times New Roman" w:eastAsia="Calibri" w:hAnsi="Times New Roman" w:cs="Times New Roman"/>
          <w:sz w:val="24"/>
          <w:szCs w:val="24"/>
        </w:rPr>
        <w:t>abdominoplastia</w:t>
      </w:r>
      <w:proofErr w:type="spellEnd"/>
      <w:r w:rsidRPr="002262B8">
        <w:rPr>
          <w:rFonts w:ascii="Times New Roman" w:eastAsia="Calibri" w:hAnsi="Times New Roman" w:cs="Times New Roman"/>
          <w:sz w:val="24"/>
          <w:szCs w:val="24"/>
        </w:rPr>
        <w:t xml:space="preserve"> y la transferencia grasa a glúteos. </w:t>
      </w:r>
      <w:r w:rsidRPr="002262B8">
        <w:rPr>
          <w:rFonts w:ascii="Times New Roman" w:eastAsia="Calibri" w:hAnsi="Times New Roman" w:cs="Times New Roman"/>
          <w:sz w:val="24"/>
          <w:szCs w:val="24"/>
          <w:vertAlign w:val="superscript"/>
        </w:rPr>
        <w:t>3</w:t>
      </w:r>
    </w:p>
    <w:p w14:paraId="1A62D79C"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5CF632AB"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Tercero: </w:t>
      </w:r>
      <w:r w:rsidRPr="002262B8">
        <w:rPr>
          <w:rFonts w:ascii="Times New Roman" w:eastAsia="Calibri" w:hAnsi="Times New Roman" w:cs="Times New Roman"/>
          <w:sz w:val="24"/>
          <w:szCs w:val="24"/>
        </w:rPr>
        <w:t>Por lo que se refiere a los procedimientos multicitados, tenemos que, en la perspectiva legal, existe regulación expresa en la Ley General de Salud, en su artículo 272 Bis-1</w:t>
      </w:r>
      <w:r w:rsidRPr="002262B8">
        <w:rPr>
          <w:rFonts w:ascii="Times New Roman" w:eastAsia="Calibri" w:hAnsi="Times New Roman" w:cs="Times New Roman"/>
          <w:sz w:val="24"/>
          <w:szCs w:val="24"/>
          <w:vertAlign w:val="superscript"/>
        </w:rPr>
        <w:t>4</w:t>
      </w:r>
      <w:r w:rsidRPr="002262B8">
        <w:rPr>
          <w:rFonts w:ascii="Times New Roman" w:eastAsia="Calibri" w:hAnsi="Times New Roman" w:cs="Times New Roman"/>
          <w:sz w:val="24"/>
          <w:szCs w:val="24"/>
        </w:rPr>
        <w:t>, el cual dispone:</w:t>
      </w:r>
    </w:p>
    <w:p w14:paraId="6C02B065"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3E361092"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Artículo 272 Bis 1.- La cirugía plástica, estética y reconstructiva relacionada con cambiar o corregir el contorno o forma de diferentes zonas o regiones de la cara y del cuerpo, deberá efectuarse en establecimientos o unidades médicas con licencia sanitaria vigente, atendidos por profesionales de la salud especializados en dichas materias, de conformidad con lo que establece el artículo 272 Bis.</w:t>
      </w:r>
    </w:p>
    <w:p w14:paraId="3B2690DF"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5190A110"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vertAlign w:val="superscript"/>
        </w:rPr>
        <w:t>2</w:t>
      </w:r>
      <w:r w:rsidRPr="002262B8">
        <w:rPr>
          <w:rFonts w:ascii="Times New Roman" w:eastAsia="Calibri" w:hAnsi="Times New Roman" w:cs="Times New Roman"/>
          <w:sz w:val="24"/>
          <w:szCs w:val="24"/>
        </w:rPr>
        <w:t xml:space="preserve"> Véase en: </w:t>
      </w:r>
      <w:hyperlink r:id="rId97">
        <w:r w:rsidRPr="002262B8">
          <w:rPr>
            <w:rFonts w:ascii="Times New Roman" w:eastAsia="Calibri" w:hAnsi="Times New Roman" w:cs="Times New Roman"/>
            <w:color w:val="0000FF"/>
            <w:sz w:val="24"/>
            <w:szCs w:val="24"/>
            <w:u w:val="single" w:color="0000FF"/>
          </w:rPr>
          <w:t>https://siimporta.cirugiaplastica.mx/estadisticas.html</w:t>
        </w:r>
      </w:hyperlink>
    </w:p>
    <w:p w14:paraId="347FCBCA"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vertAlign w:val="superscript"/>
        </w:rPr>
        <w:t>3</w:t>
      </w:r>
      <w:r w:rsidRPr="002262B8">
        <w:rPr>
          <w:rFonts w:ascii="Times New Roman" w:eastAsia="Calibri" w:hAnsi="Times New Roman" w:cs="Times New Roman"/>
          <w:sz w:val="24"/>
          <w:szCs w:val="24"/>
        </w:rPr>
        <w:t xml:space="preserve"> Ídem.</w:t>
      </w:r>
    </w:p>
    <w:p w14:paraId="25B9CA38"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vertAlign w:val="superscript"/>
        </w:rPr>
        <w:t>4</w:t>
      </w:r>
      <w:r w:rsidRPr="002262B8">
        <w:rPr>
          <w:rFonts w:ascii="Times New Roman" w:eastAsia="Calibri" w:hAnsi="Times New Roman" w:cs="Times New Roman"/>
          <w:sz w:val="24"/>
          <w:szCs w:val="24"/>
        </w:rPr>
        <w:t xml:space="preserve"> Véase en: </w:t>
      </w:r>
      <w:hyperlink r:id="rId98">
        <w:r w:rsidRPr="002262B8">
          <w:rPr>
            <w:rFonts w:ascii="Times New Roman" w:eastAsia="Calibri" w:hAnsi="Times New Roman" w:cs="Times New Roman"/>
            <w:color w:val="0000FF"/>
            <w:sz w:val="24"/>
            <w:szCs w:val="24"/>
            <w:u w:val="single" w:color="0000FF"/>
          </w:rPr>
          <w:t>https://www.diputados.gob.mx/LeyesBiblio/pdf/LGS.pdf</w:t>
        </w:r>
      </w:hyperlink>
    </w:p>
    <w:p w14:paraId="638F84E8"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13EAABD3"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Se advierten dos requisitos mínimos para las cirugías en alusión, siendo el primero el realizarse en lugares con los permisos correspondientes y por un profesional en la materia. Sin embargo, es aquí donde, se suscita el problema que merece la mayor de las atenciones por ser un asunto de interés general, cuyos efectos repercuten a la población mexiquense, de manera concreta en las mujeres que han sido asesinadas.</w:t>
      </w:r>
    </w:p>
    <w:p w14:paraId="2CCE7494"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075B0AB7"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Cuarto: </w:t>
      </w:r>
      <w:r w:rsidRPr="002262B8">
        <w:rPr>
          <w:rFonts w:ascii="Times New Roman" w:eastAsia="Calibri" w:hAnsi="Times New Roman" w:cs="Times New Roman"/>
          <w:sz w:val="24"/>
          <w:szCs w:val="24"/>
        </w:rPr>
        <w:t>Se han reportado de manera periodística diversas defunciones de mujeres mexiquenses que acuden a cirugías estéticas. En lugares inadecuados y con profesionales que no son especialistas. Teniendo así:</w:t>
      </w:r>
    </w:p>
    <w:p w14:paraId="4AB6C3C1"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6080A292" w14:textId="77777777" w:rsidR="003D4DF8" w:rsidRPr="002262B8" w:rsidRDefault="003D4DF8" w:rsidP="002262B8">
      <w:pPr>
        <w:widowControl w:val="0"/>
        <w:numPr>
          <w:ilvl w:val="0"/>
          <w:numId w:val="89"/>
        </w:numPr>
        <w:autoSpaceDE w:val="0"/>
        <w:autoSpaceDN w:val="0"/>
        <w:spacing w:after="0" w:line="240" w:lineRule="auto"/>
        <w:ind w:left="20" w:right="84" w:firstLine="0"/>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Que el 15 de enero de 2022, en el periódico “El HERALDO DE MÉXICO</w:t>
      </w:r>
      <w:r w:rsidRPr="002262B8">
        <w:rPr>
          <w:rFonts w:ascii="Times New Roman" w:eastAsia="Calibri" w:hAnsi="Times New Roman" w:cs="Times New Roman"/>
          <w:sz w:val="24"/>
          <w:szCs w:val="24"/>
          <w:vertAlign w:val="superscript"/>
        </w:rPr>
        <w:t>5</w:t>
      </w:r>
      <w:r w:rsidRPr="002262B8">
        <w:rPr>
          <w:rFonts w:ascii="Times New Roman" w:eastAsia="Calibri" w:hAnsi="Times New Roman" w:cs="Times New Roman"/>
          <w:sz w:val="24"/>
          <w:szCs w:val="24"/>
        </w:rPr>
        <w:t xml:space="preserve">”, se publicó: “Mujer muere en cirugía estética en </w:t>
      </w:r>
      <w:proofErr w:type="spellStart"/>
      <w:r w:rsidRPr="002262B8">
        <w:rPr>
          <w:rFonts w:ascii="Times New Roman" w:eastAsia="Calibri" w:hAnsi="Times New Roman" w:cs="Times New Roman"/>
          <w:sz w:val="24"/>
          <w:szCs w:val="24"/>
        </w:rPr>
        <w:t>Edomex</w:t>
      </w:r>
      <w:proofErr w:type="spellEnd"/>
      <w:r w:rsidRPr="002262B8">
        <w:rPr>
          <w:rFonts w:ascii="Times New Roman" w:eastAsia="Calibri" w:hAnsi="Times New Roman" w:cs="Times New Roman"/>
          <w:sz w:val="24"/>
          <w:szCs w:val="24"/>
        </w:rPr>
        <w:t>; los médicos se dieron a la fuga”</w:t>
      </w:r>
    </w:p>
    <w:p w14:paraId="41E9A49D"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3B5CF241" w14:textId="77777777" w:rsidR="003D4DF8" w:rsidRPr="002262B8" w:rsidRDefault="003D4DF8" w:rsidP="002262B8">
      <w:pPr>
        <w:widowControl w:val="0"/>
        <w:numPr>
          <w:ilvl w:val="0"/>
          <w:numId w:val="89"/>
        </w:numPr>
        <w:autoSpaceDE w:val="0"/>
        <w:autoSpaceDN w:val="0"/>
        <w:spacing w:after="0" w:line="240" w:lineRule="auto"/>
        <w:ind w:left="20" w:right="84" w:firstLine="0"/>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Que el 5 de octubre de 2023, en el periódico “La Jornada del Estado de México”</w:t>
      </w:r>
      <w:r w:rsidRPr="002262B8">
        <w:rPr>
          <w:rFonts w:ascii="Times New Roman" w:eastAsia="Calibri" w:hAnsi="Times New Roman" w:cs="Times New Roman"/>
          <w:sz w:val="24"/>
          <w:szCs w:val="24"/>
          <w:vertAlign w:val="superscript"/>
        </w:rPr>
        <w:t>6</w:t>
      </w:r>
      <w:r w:rsidRPr="002262B8">
        <w:rPr>
          <w:rFonts w:ascii="Times New Roman" w:eastAsia="Calibri" w:hAnsi="Times New Roman" w:cs="Times New Roman"/>
          <w:sz w:val="24"/>
          <w:szCs w:val="24"/>
        </w:rPr>
        <w:t>, se publicó: “</w:t>
      </w:r>
      <w:proofErr w:type="spellStart"/>
      <w:r w:rsidRPr="002262B8">
        <w:rPr>
          <w:rFonts w:ascii="Times New Roman" w:eastAsia="Calibri" w:hAnsi="Times New Roman" w:cs="Times New Roman"/>
          <w:sz w:val="24"/>
          <w:szCs w:val="24"/>
        </w:rPr>
        <w:t>Yuritzi</w:t>
      </w:r>
      <w:proofErr w:type="spellEnd"/>
      <w:r w:rsidRPr="002262B8">
        <w:rPr>
          <w:rFonts w:ascii="Times New Roman" w:eastAsia="Calibri" w:hAnsi="Times New Roman" w:cs="Times New Roman"/>
          <w:sz w:val="24"/>
          <w:szCs w:val="24"/>
        </w:rPr>
        <w:t xml:space="preserve"> Gutiérrez murió al someterse a cirugía estética de bajo costo”</w:t>
      </w:r>
    </w:p>
    <w:p w14:paraId="77C66B92"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1219B694"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 xml:space="preserve">El primero caso sucedió en el municipio de Ecatepec, donde Brenda de 22 años perdió la vida al tratar de someterse a una cirugía estética y los responsables de su muerte huyeron. En el segundo caso tuvo lugar en el municipio de Nezahualcóyotl, donde </w:t>
      </w:r>
      <w:proofErr w:type="spellStart"/>
      <w:r w:rsidRPr="002262B8">
        <w:rPr>
          <w:rFonts w:ascii="Times New Roman" w:eastAsia="Calibri" w:hAnsi="Times New Roman" w:cs="Times New Roman"/>
          <w:sz w:val="24"/>
          <w:szCs w:val="24"/>
        </w:rPr>
        <w:t>Yuritzi</w:t>
      </w:r>
      <w:proofErr w:type="spellEnd"/>
      <w:r w:rsidRPr="002262B8">
        <w:rPr>
          <w:rFonts w:ascii="Times New Roman" w:eastAsia="Calibri" w:hAnsi="Times New Roman" w:cs="Times New Roman"/>
          <w:sz w:val="24"/>
          <w:szCs w:val="24"/>
        </w:rPr>
        <w:t xml:space="preserve"> de 28 años feneció por malas prácticas médicas.</w:t>
      </w:r>
    </w:p>
    <w:p w14:paraId="7F7E0D06"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21C6A767"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vertAlign w:val="superscript"/>
        </w:rPr>
        <w:t>5</w:t>
      </w:r>
      <w:r w:rsidRPr="002262B8">
        <w:rPr>
          <w:rFonts w:ascii="Times New Roman" w:eastAsia="Calibri" w:hAnsi="Times New Roman" w:cs="Times New Roman"/>
          <w:sz w:val="24"/>
          <w:szCs w:val="24"/>
        </w:rPr>
        <w:t xml:space="preserve"> Véase en: </w:t>
      </w:r>
      <w:hyperlink r:id="rId99">
        <w:r w:rsidRPr="002262B8">
          <w:rPr>
            <w:rFonts w:ascii="Times New Roman" w:eastAsia="Calibri" w:hAnsi="Times New Roman" w:cs="Times New Roman"/>
            <w:color w:val="0000FF"/>
            <w:sz w:val="24"/>
            <w:szCs w:val="24"/>
            <w:u w:val="single" w:color="0000FF"/>
          </w:rPr>
          <w:t>https://heraldodemexico.com.mx/nacional/2022/1/15/mujer-muere-en-cirugia-estetica-en-edomex-</w:t>
        </w:r>
      </w:hyperlink>
      <w:r w:rsidRPr="002262B8">
        <w:rPr>
          <w:rFonts w:ascii="Times New Roman" w:eastAsia="Calibri" w:hAnsi="Times New Roman" w:cs="Times New Roman"/>
          <w:color w:val="0000FF"/>
          <w:sz w:val="24"/>
          <w:szCs w:val="24"/>
        </w:rPr>
        <w:t xml:space="preserve"> </w:t>
      </w:r>
      <w:hyperlink r:id="rId100">
        <w:r w:rsidRPr="002262B8">
          <w:rPr>
            <w:rFonts w:ascii="Times New Roman" w:eastAsia="Calibri" w:hAnsi="Times New Roman" w:cs="Times New Roman"/>
            <w:color w:val="0000FF"/>
            <w:sz w:val="24"/>
            <w:szCs w:val="24"/>
            <w:u w:val="single" w:color="0000FF"/>
          </w:rPr>
          <w:t>los-medicos-se-dieron-la-fuga-370211.html</w:t>
        </w:r>
      </w:hyperlink>
    </w:p>
    <w:p w14:paraId="5D10D695"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vertAlign w:val="superscript"/>
        </w:rPr>
        <w:t>6</w:t>
      </w:r>
      <w:r w:rsidRPr="002262B8">
        <w:rPr>
          <w:rFonts w:ascii="Times New Roman" w:eastAsia="Calibri" w:hAnsi="Times New Roman" w:cs="Times New Roman"/>
          <w:sz w:val="24"/>
          <w:szCs w:val="24"/>
        </w:rPr>
        <w:t xml:space="preserve"> Véase en: </w:t>
      </w:r>
      <w:hyperlink r:id="rId101" w:anchor="%3A~%3Atext%3DYuritzi%20Guti%C3%A9rrez%20muri%C3%B3%20al%20someterse%20a%20cirug%C3%ADa%20est%C3%A9tica%20de%20bajo%20costo%2C-Redacci%C3%B3noctubre%205%26text%3DUna%20tr%C3%A1gica%20historia%20de%20una%2Csupuestamente%20reducido%20en%20una%20cl%C3%ADnica">
        <w:r w:rsidRPr="002262B8">
          <w:rPr>
            <w:rFonts w:ascii="Times New Roman" w:eastAsia="Calibri" w:hAnsi="Times New Roman" w:cs="Times New Roman"/>
            <w:color w:val="0000FF"/>
            <w:sz w:val="24"/>
            <w:szCs w:val="24"/>
            <w:u w:val="single" w:color="0000FF"/>
          </w:rPr>
          <w:t>https://lajornadaestadodemexico.com/yuritzi-gutierrez-murio-al-someterse-a-cirugia-estetica-de-</w:t>
        </w:r>
      </w:hyperlink>
      <w:r w:rsidRPr="002262B8">
        <w:rPr>
          <w:rFonts w:ascii="Times New Roman" w:eastAsia="Calibri" w:hAnsi="Times New Roman" w:cs="Times New Roman"/>
          <w:color w:val="0000FF"/>
          <w:sz w:val="24"/>
          <w:szCs w:val="24"/>
        </w:rPr>
        <w:t xml:space="preserve"> </w:t>
      </w:r>
      <w:hyperlink r:id="rId102" w:anchor="%3A~%3Atext%3DYuritzi%20Guti%C3%A9rrez%20muri%C3%B3%20al%20someterse%20a%20cirug%C3%ADa%20est%C3%A9tica%20de%20bajo%20costo%2C-Redacci%C3%B3noctubre%205%26text%3DUna%20tr%C3%A1gica%20historia%20de%20una%2Csupuestamente%20reducido%20en%20una%20cl%C3%ADnica">
        <w:r w:rsidRPr="002262B8">
          <w:rPr>
            <w:rFonts w:ascii="Times New Roman" w:eastAsia="Calibri" w:hAnsi="Times New Roman" w:cs="Times New Roman"/>
            <w:color w:val="0000FF"/>
            <w:sz w:val="24"/>
            <w:szCs w:val="24"/>
            <w:u w:val="single" w:color="0000FF"/>
          </w:rPr>
          <w:t>bajo-</w:t>
        </w:r>
      </w:hyperlink>
      <w:r w:rsidRPr="002262B8">
        <w:rPr>
          <w:rFonts w:ascii="Times New Roman" w:eastAsia="Calibri" w:hAnsi="Times New Roman" w:cs="Times New Roman"/>
          <w:color w:val="0000FF"/>
          <w:sz w:val="24"/>
          <w:szCs w:val="24"/>
        </w:rPr>
        <w:t xml:space="preserve"> </w:t>
      </w:r>
      <w:hyperlink r:id="rId103" w:anchor="%3A~%3Atext%3DYuritzi%20Guti%C3%A9rrez%20muri%C3%B3%20al%20someterse%20a%20cirug%C3%ADa%20est%C3%A9tica%20de%20bajo%20costo%2C-Redacci%C3%B3noctubre%205%26text%3DUna%20tr%C3%A1gica%20historia%20de%20una%2Csupuestamente%20reducido%20en%20una%20cl%C3%ADnica">
        <w:r w:rsidRPr="002262B8">
          <w:rPr>
            <w:rFonts w:ascii="Times New Roman" w:eastAsia="Calibri" w:hAnsi="Times New Roman" w:cs="Times New Roman"/>
            <w:color w:val="0000FF"/>
            <w:sz w:val="24"/>
            <w:szCs w:val="24"/>
            <w:u w:val="single" w:color="0000FF"/>
          </w:rPr>
          <w:t>costo/#:~:text=Yuritzi%20Guti%C3%A9rrez%20muri%C3%B3%20al%20someterse%20a%20cirug%C3%ADa%20est</w:t>
        </w:r>
      </w:hyperlink>
    </w:p>
    <w:p w14:paraId="6A050CDC"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hyperlink r:id="rId104" w:anchor="%3A~%3Atext%3DYuritzi%20Guti%C3%A9rrez%20muri%C3%B3%20al%20someterse%20a%20cirug%C3%ADa%20est%C3%A9tica%20de%20bajo%20costo%2C-Redacci%C3%B3noctubre%205%26text%3DUna%20tr%C3%A1gica%20historia%20de%20una%2Csupuestamente%20reducido%20en%20una%20cl%C3%ADnica">
        <w:r w:rsidRPr="002262B8">
          <w:rPr>
            <w:rFonts w:ascii="Times New Roman" w:eastAsia="Calibri" w:hAnsi="Times New Roman" w:cs="Times New Roman"/>
            <w:color w:val="0000FF"/>
            <w:sz w:val="24"/>
            <w:szCs w:val="24"/>
            <w:u w:val="single" w:color="0000FF"/>
          </w:rPr>
          <w:t>%C3%A9tica%20de%20bajo%20costo,-</w:t>
        </w:r>
      </w:hyperlink>
      <w:r w:rsidRPr="002262B8">
        <w:rPr>
          <w:rFonts w:ascii="Times New Roman" w:eastAsia="Calibri" w:hAnsi="Times New Roman" w:cs="Times New Roman"/>
          <w:color w:val="0000FF"/>
          <w:sz w:val="24"/>
          <w:szCs w:val="24"/>
        </w:rPr>
        <w:t xml:space="preserve"> </w:t>
      </w:r>
      <w:hyperlink r:id="rId105" w:anchor="%3A~%3Atext%3DYuritzi%20Guti%C3%A9rrez%20muri%C3%B3%20al%20someterse%20a%20cirug%C3%ADa%20est%C3%A9tica%20de%20bajo%20costo%2C-Redacci%C3%B3noctubre%205%26text%3DUna%20tr%C3%A1gica%20historia%20de%20una%2Csupuestamente%20reducido%20en%20una%20cl%C3%ADnica">
        <w:r w:rsidRPr="002262B8">
          <w:rPr>
            <w:rFonts w:ascii="Times New Roman" w:eastAsia="Calibri" w:hAnsi="Times New Roman" w:cs="Times New Roman"/>
            <w:color w:val="0000FF"/>
            <w:sz w:val="24"/>
            <w:szCs w:val="24"/>
            <w:u w:val="single" w:color="0000FF"/>
          </w:rPr>
          <w:t>Redacci%C3%B3noctubre%205&amp;text=Una%20tr%C3%A1gica%20historia%20de%20una,supuestamente%20reduc</w:t>
        </w:r>
      </w:hyperlink>
      <w:r w:rsidRPr="002262B8">
        <w:rPr>
          <w:rFonts w:ascii="Times New Roman" w:eastAsia="Calibri" w:hAnsi="Times New Roman" w:cs="Times New Roman"/>
          <w:color w:val="0000FF"/>
          <w:sz w:val="24"/>
          <w:szCs w:val="24"/>
        </w:rPr>
        <w:t xml:space="preserve"> </w:t>
      </w:r>
      <w:hyperlink r:id="rId106" w:anchor="%3A~%3Atext%3DYuritzi%20Guti%C3%A9rrez%20muri%C3%B3%20al%20someterse%20a%20cirug%C3%ADa%20est%C3%A9tica%20de%20bajo%20costo%2C-Redacci%C3%B3noctubre%205%26text%3DUna%20tr%C3%A1gica%20historia%20de%20una%2Csupuestamente%20reducido%20en%20una%20cl%C3%ADnica">
        <w:r w:rsidRPr="002262B8">
          <w:rPr>
            <w:rFonts w:ascii="Times New Roman" w:eastAsia="Calibri" w:hAnsi="Times New Roman" w:cs="Times New Roman"/>
            <w:color w:val="0000FF"/>
            <w:sz w:val="24"/>
            <w:szCs w:val="24"/>
            <w:u w:val="single" w:color="0000FF"/>
          </w:rPr>
          <w:t>ido%20en%20una%20cl%C3%ADnica</w:t>
        </w:r>
        <w:r w:rsidRPr="002262B8">
          <w:rPr>
            <w:rFonts w:ascii="Times New Roman" w:eastAsia="Calibri" w:hAnsi="Times New Roman" w:cs="Times New Roman"/>
            <w:sz w:val="24"/>
            <w:szCs w:val="24"/>
          </w:rPr>
          <w:t>.</w:t>
        </w:r>
      </w:hyperlink>
    </w:p>
    <w:p w14:paraId="5ECB41FD"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36AF8098"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Quinto: </w:t>
      </w:r>
      <w:r w:rsidRPr="002262B8">
        <w:rPr>
          <w:rFonts w:ascii="Times New Roman" w:eastAsia="Calibri" w:hAnsi="Times New Roman" w:cs="Times New Roman"/>
          <w:sz w:val="24"/>
          <w:szCs w:val="24"/>
        </w:rPr>
        <w:t>De la consideración previa, es notorio que son dos incidentes de reciente data y de difusión pública. Sin embargo, no quiere decir que el universo de estos sucesos, se limite únicamente a los documentados.</w:t>
      </w:r>
    </w:p>
    <w:p w14:paraId="05E52076"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421B0F28"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Podemos estimar que existen más supuestos que no son del dominio público y en vista de que existe poca información al respecto. Es que el Grupo Parlamentario del Sol Azteca, en el marco de tutelar el derecho a la vida de las mujeres mexiquenses que se someten a cirugías plásticas, estéticas y reconstructivas.</w:t>
      </w:r>
    </w:p>
    <w:p w14:paraId="23214587"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4E751745"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Nos permitimos proponer mediante el presente ejercicio de control parlamentario, que diversas instancias del Gobierno Estatal, nos alleguen de información para emprender futuras medidas legislativas en favor de las mujeres mexiquenses.</w:t>
      </w:r>
    </w:p>
    <w:p w14:paraId="7D0A99FD"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1AC27CA4"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En atención a todo lo en comento, sometemos la Proposición con Punto de Acuerdo de Urgente y Obvia Resolución, a efecto de que esta H. Asamblea, estime pertinente la vía, así como dable en sus términos presentados y de conformidad al siguiente acuerdo.</w:t>
      </w:r>
    </w:p>
    <w:p w14:paraId="323471A0"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20F7DCFF" w14:textId="77777777" w:rsidR="003D4DF8" w:rsidRPr="002262B8" w:rsidRDefault="003D4DF8" w:rsidP="002262B8">
      <w:pPr>
        <w:widowControl w:val="0"/>
        <w:autoSpaceDE w:val="0"/>
        <w:autoSpaceDN w:val="0"/>
        <w:spacing w:after="0" w:line="240" w:lineRule="auto"/>
        <w:ind w:left="20" w:right="84"/>
        <w:jc w:val="center"/>
        <w:outlineLvl w:val="0"/>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ATENTAMENTE</w:t>
      </w:r>
    </w:p>
    <w:p w14:paraId="5FE5DC41" w14:textId="77777777" w:rsidR="003D4DF8" w:rsidRPr="002262B8" w:rsidRDefault="003D4DF8" w:rsidP="002262B8">
      <w:pPr>
        <w:widowControl w:val="0"/>
        <w:autoSpaceDE w:val="0"/>
        <w:autoSpaceDN w:val="0"/>
        <w:spacing w:after="0" w:line="240" w:lineRule="auto"/>
        <w:ind w:left="20" w:right="84"/>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GRUPO PARLAMENTARIO DEL PARTIDO DE LA REVOLUCIÓN DEMOCRÁTICA</w:t>
      </w:r>
    </w:p>
    <w:p w14:paraId="103F9D9B"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p>
    <w:tbl>
      <w:tblPr>
        <w:tblStyle w:val="Tablaconcuadrcula3"/>
        <w:tblW w:w="0" w:type="auto"/>
        <w:jc w:val="center"/>
        <w:tblLook w:val="04A0" w:firstRow="1" w:lastRow="0" w:firstColumn="1" w:lastColumn="0" w:noHBand="0" w:noVBand="1"/>
      </w:tblPr>
      <w:tblGrid>
        <w:gridCol w:w="4703"/>
        <w:gridCol w:w="4692"/>
      </w:tblGrid>
      <w:tr w:rsidR="003D4DF8" w:rsidRPr="002262B8" w14:paraId="03DDA7ED" w14:textId="77777777" w:rsidTr="00B94EE0">
        <w:trPr>
          <w:jc w:val="center"/>
        </w:trPr>
        <w:tc>
          <w:tcPr>
            <w:tcW w:w="4790" w:type="dxa"/>
          </w:tcPr>
          <w:p w14:paraId="738DFDAD" w14:textId="77777777" w:rsidR="003D4DF8" w:rsidRPr="002262B8" w:rsidRDefault="003D4DF8" w:rsidP="002262B8">
            <w:pPr>
              <w:ind w:left="20" w:right="84"/>
              <w:jc w:val="center"/>
              <w:rPr>
                <w:rFonts w:ascii="Times New Roman" w:eastAsia="Calibri" w:hAnsi="Times New Roman" w:cs="Times New Roman"/>
                <w:b/>
                <w:sz w:val="24"/>
                <w:szCs w:val="24"/>
                <w:lang w:val="es-MX"/>
              </w:rPr>
            </w:pPr>
            <w:r w:rsidRPr="002262B8">
              <w:rPr>
                <w:rFonts w:ascii="Times New Roman" w:eastAsia="Calibri" w:hAnsi="Times New Roman" w:cs="Times New Roman"/>
                <w:b/>
                <w:sz w:val="24"/>
                <w:szCs w:val="24"/>
                <w:lang w:val="es-MX"/>
              </w:rPr>
              <w:t>DIP. OMAR ORTEGA ÁLVAREZ.</w:t>
            </w:r>
          </w:p>
          <w:p w14:paraId="2949C2CC" w14:textId="77777777" w:rsidR="003D4DF8" w:rsidRPr="002262B8" w:rsidRDefault="003D4DF8" w:rsidP="002262B8">
            <w:pPr>
              <w:ind w:left="20" w:right="84"/>
              <w:jc w:val="center"/>
              <w:rPr>
                <w:rFonts w:ascii="Times New Roman" w:eastAsia="Calibri" w:hAnsi="Times New Roman" w:cs="Times New Roman"/>
                <w:b/>
                <w:sz w:val="24"/>
                <w:szCs w:val="24"/>
                <w:lang w:val="es-MX"/>
              </w:rPr>
            </w:pPr>
          </w:p>
        </w:tc>
        <w:tc>
          <w:tcPr>
            <w:tcW w:w="4790" w:type="dxa"/>
          </w:tcPr>
          <w:p w14:paraId="0DC2C3C9" w14:textId="77777777" w:rsidR="003D4DF8" w:rsidRPr="002262B8" w:rsidRDefault="003D4DF8" w:rsidP="002262B8">
            <w:pPr>
              <w:ind w:left="20" w:right="84"/>
              <w:jc w:val="center"/>
              <w:rPr>
                <w:rFonts w:ascii="Times New Roman" w:eastAsia="Calibri" w:hAnsi="Times New Roman" w:cs="Times New Roman"/>
                <w:b/>
                <w:sz w:val="24"/>
                <w:szCs w:val="24"/>
                <w:lang w:val="es-MX"/>
              </w:rPr>
            </w:pPr>
            <w:r w:rsidRPr="002262B8">
              <w:rPr>
                <w:rFonts w:ascii="Times New Roman" w:eastAsia="Calibri" w:hAnsi="Times New Roman" w:cs="Times New Roman"/>
                <w:b/>
                <w:sz w:val="24"/>
                <w:szCs w:val="24"/>
                <w:lang w:val="es-MX"/>
              </w:rPr>
              <w:t>DIP. VIRIDIANA FUENTES CRUZ.</w:t>
            </w:r>
          </w:p>
        </w:tc>
      </w:tr>
      <w:tr w:rsidR="003D4DF8" w:rsidRPr="002262B8" w14:paraId="78572ED2" w14:textId="77777777" w:rsidTr="00B94EE0">
        <w:trPr>
          <w:jc w:val="center"/>
        </w:trPr>
        <w:tc>
          <w:tcPr>
            <w:tcW w:w="4790" w:type="dxa"/>
          </w:tcPr>
          <w:p w14:paraId="697FE186" w14:textId="77777777" w:rsidR="003D4DF8" w:rsidRPr="002262B8" w:rsidRDefault="003D4DF8" w:rsidP="002262B8">
            <w:pPr>
              <w:ind w:left="20" w:right="84"/>
              <w:jc w:val="center"/>
              <w:rPr>
                <w:rFonts w:ascii="Times New Roman" w:eastAsia="Calibri" w:hAnsi="Times New Roman" w:cs="Times New Roman"/>
                <w:b/>
                <w:sz w:val="24"/>
                <w:szCs w:val="24"/>
                <w:lang w:val="es-MX"/>
              </w:rPr>
            </w:pPr>
            <w:r w:rsidRPr="002262B8">
              <w:rPr>
                <w:rFonts w:ascii="Times New Roman" w:eastAsia="Calibri" w:hAnsi="Times New Roman" w:cs="Times New Roman"/>
                <w:b/>
                <w:sz w:val="24"/>
                <w:szCs w:val="24"/>
                <w:lang w:val="es-MX"/>
              </w:rPr>
              <w:t>DIP. MARÍA ELIDIA CASTELÁN MONDRAGÓN.</w:t>
            </w:r>
          </w:p>
        </w:tc>
        <w:tc>
          <w:tcPr>
            <w:tcW w:w="4790" w:type="dxa"/>
          </w:tcPr>
          <w:p w14:paraId="69FBB4E2" w14:textId="77777777" w:rsidR="003D4DF8" w:rsidRPr="002262B8" w:rsidRDefault="003D4DF8" w:rsidP="002262B8">
            <w:pPr>
              <w:ind w:left="20" w:right="84"/>
              <w:jc w:val="center"/>
              <w:rPr>
                <w:rFonts w:ascii="Times New Roman" w:eastAsia="Calibri" w:hAnsi="Times New Roman" w:cs="Times New Roman"/>
                <w:b/>
                <w:sz w:val="24"/>
                <w:szCs w:val="24"/>
                <w:lang w:val="es-MX"/>
              </w:rPr>
            </w:pPr>
            <w:r w:rsidRPr="002262B8">
              <w:rPr>
                <w:rFonts w:ascii="Times New Roman" w:eastAsia="Calibri" w:hAnsi="Times New Roman" w:cs="Times New Roman"/>
                <w:b/>
                <w:sz w:val="24"/>
                <w:szCs w:val="24"/>
                <w:lang w:val="es-MX"/>
              </w:rPr>
              <w:t>DIP. FERNANDO GONZÁLEZ MEJÍA.</w:t>
            </w:r>
          </w:p>
        </w:tc>
      </w:tr>
    </w:tbl>
    <w:p w14:paraId="43AC1DA2"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p>
    <w:p w14:paraId="3CF9A6B2" w14:textId="77777777" w:rsidR="003D4DF8" w:rsidRPr="002262B8" w:rsidRDefault="003D4DF8" w:rsidP="002262B8">
      <w:pPr>
        <w:widowControl w:val="0"/>
        <w:autoSpaceDE w:val="0"/>
        <w:autoSpaceDN w:val="0"/>
        <w:spacing w:after="0" w:line="240" w:lineRule="auto"/>
        <w:ind w:left="20" w:right="84"/>
        <w:jc w:val="center"/>
        <w:outlineLvl w:val="0"/>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ACUERDO</w:t>
      </w:r>
    </w:p>
    <w:p w14:paraId="507CC225"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p>
    <w:p w14:paraId="5D30EA38"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PRIMERO. </w:t>
      </w:r>
      <w:r w:rsidRPr="002262B8">
        <w:rPr>
          <w:rFonts w:ascii="Times New Roman" w:eastAsia="Calibri" w:hAnsi="Times New Roman" w:cs="Times New Roman"/>
          <w:sz w:val="24"/>
          <w:szCs w:val="24"/>
        </w:rPr>
        <w:t>– La H. “LXI” Legislatura del Estado Libre y Soberano de México, emite un atento y respetuoso exhorto a la Comisión para la Protección contra Riesgos Sanitarios del Estado de México (COPRISEM), para que realice visitas de verificación en los establecimientos de la entidad, que ofrecen cirugías plásticas, estéticas y reconstructivas, para determinar si cuentan con la autorización sanitaria correspondiente.</w:t>
      </w:r>
    </w:p>
    <w:p w14:paraId="38964BF3"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78EC6870"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SEGUNDO. </w:t>
      </w:r>
      <w:r w:rsidRPr="002262B8">
        <w:rPr>
          <w:rFonts w:ascii="Times New Roman" w:eastAsia="Calibri" w:hAnsi="Times New Roman" w:cs="Times New Roman"/>
          <w:sz w:val="24"/>
          <w:szCs w:val="24"/>
        </w:rPr>
        <w:t>- La H. “LXI” Legislatura del Estado Libre y Soberano de México, emite un atento y respetuoso exhorto a la Fiscalía General del Estado de México, para que informe a esta Soberanía, sobre las denuncias presentadas y las carpetas de investigación integradas por el delito de usurpación de profesiones con motivo de cirugías plásticas, estéticas y reconstructivas.</w:t>
      </w:r>
    </w:p>
    <w:p w14:paraId="206F959D"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73CB6480" w14:textId="77777777" w:rsidR="003D4DF8" w:rsidRPr="002262B8" w:rsidRDefault="003D4DF8" w:rsidP="002262B8">
      <w:pPr>
        <w:widowControl w:val="0"/>
        <w:autoSpaceDE w:val="0"/>
        <w:autoSpaceDN w:val="0"/>
        <w:spacing w:after="0" w:line="240" w:lineRule="auto"/>
        <w:ind w:left="20" w:right="84"/>
        <w:jc w:val="center"/>
        <w:outlineLvl w:val="0"/>
        <w:rPr>
          <w:rFonts w:ascii="Times New Roman" w:eastAsia="Calibri" w:hAnsi="Times New Roman" w:cs="Times New Roman"/>
          <w:b/>
          <w:bCs/>
          <w:sz w:val="24"/>
          <w:szCs w:val="24"/>
        </w:rPr>
      </w:pPr>
      <w:r w:rsidRPr="002262B8">
        <w:rPr>
          <w:rFonts w:ascii="Times New Roman" w:eastAsia="Calibri" w:hAnsi="Times New Roman" w:cs="Times New Roman"/>
          <w:b/>
          <w:bCs/>
          <w:sz w:val="24"/>
          <w:szCs w:val="24"/>
        </w:rPr>
        <w:t>T R A N S I T O R I O S</w:t>
      </w:r>
    </w:p>
    <w:p w14:paraId="5CDB72BE"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b/>
          <w:sz w:val="24"/>
          <w:szCs w:val="24"/>
        </w:rPr>
      </w:pPr>
    </w:p>
    <w:p w14:paraId="69CDC0C2"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PRIMERO. </w:t>
      </w:r>
      <w:r w:rsidRPr="002262B8">
        <w:rPr>
          <w:rFonts w:ascii="Times New Roman" w:eastAsia="Calibri" w:hAnsi="Times New Roman" w:cs="Times New Roman"/>
          <w:sz w:val="24"/>
          <w:szCs w:val="24"/>
        </w:rPr>
        <w:t>Publíquese el presente Acuerdo en el Periódico Oficial “Gaceta del Gobierno”.</w:t>
      </w:r>
    </w:p>
    <w:p w14:paraId="1568B53C"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6CFD81B5"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SEGUNDO. </w:t>
      </w:r>
      <w:r w:rsidRPr="002262B8">
        <w:rPr>
          <w:rFonts w:ascii="Times New Roman" w:eastAsia="Calibri" w:hAnsi="Times New Roman" w:cs="Times New Roman"/>
          <w:sz w:val="24"/>
          <w:szCs w:val="24"/>
        </w:rPr>
        <w:t>El presente Acuerdo entrará en vigor al día siguiente de su publicación en el Periódico Oficial “Gaceta del Gobierno”.</w:t>
      </w:r>
    </w:p>
    <w:p w14:paraId="5465DE76"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6314294F"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lastRenderedPageBreak/>
        <w:t xml:space="preserve">TERCERO. </w:t>
      </w:r>
      <w:r w:rsidRPr="002262B8">
        <w:rPr>
          <w:rFonts w:ascii="Times New Roman" w:eastAsia="Calibri" w:hAnsi="Times New Roman" w:cs="Times New Roman"/>
          <w:sz w:val="24"/>
          <w:szCs w:val="24"/>
        </w:rPr>
        <w:t>Comuníquese a los titulares de las Dependencias en cuestión.</w:t>
      </w:r>
    </w:p>
    <w:p w14:paraId="1781B0BD"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656611DB"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b/>
          <w:sz w:val="24"/>
          <w:szCs w:val="24"/>
        </w:rPr>
        <w:t xml:space="preserve">CUARTO. </w:t>
      </w:r>
      <w:r w:rsidRPr="002262B8">
        <w:rPr>
          <w:rFonts w:ascii="Times New Roman" w:eastAsia="Calibri" w:hAnsi="Times New Roman" w:cs="Times New Roman"/>
          <w:sz w:val="24"/>
          <w:szCs w:val="24"/>
        </w:rPr>
        <w:t>Las autoridades exhortadas informaran a esta Soberanía en un término constitucional, sobre lo acordado por esta Legislatura.</w:t>
      </w:r>
    </w:p>
    <w:p w14:paraId="17C7FE8A"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6E7CB0E6"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Lo tendrá entendido el Gobernadora, haciendo que se publique y se cumpla.</w:t>
      </w:r>
    </w:p>
    <w:p w14:paraId="409B4D4F"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p>
    <w:p w14:paraId="20F19CF4" w14:textId="77777777" w:rsidR="003D4DF8" w:rsidRPr="002262B8" w:rsidRDefault="003D4DF8" w:rsidP="002262B8">
      <w:pPr>
        <w:widowControl w:val="0"/>
        <w:autoSpaceDE w:val="0"/>
        <w:autoSpaceDN w:val="0"/>
        <w:spacing w:after="0" w:line="240" w:lineRule="auto"/>
        <w:ind w:left="20" w:right="84"/>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Dado en el Palacio del Poder Legislativo en Toluca de Lerdo, Estado de México a los catorce días del mes de noviembre del año dos mil veintitrés.</w:t>
      </w:r>
    </w:p>
    <w:p w14:paraId="418237DB" w14:textId="77777777" w:rsidR="003D4DF8" w:rsidRDefault="003D4DF8" w:rsidP="002262B8">
      <w:pPr>
        <w:pStyle w:val="Sinespaciado"/>
        <w:rPr>
          <w:rFonts w:ascii="Times New Roman" w:hAnsi="Times New Roman" w:cs="Times New Roman"/>
          <w:sz w:val="24"/>
          <w:szCs w:val="24"/>
        </w:rPr>
      </w:pPr>
    </w:p>
    <w:p w14:paraId="0EEADFF2" w14:textId="77777777" w:rsidR="00FF27AC" w:rsidRDefault="00FF27AC" w:rsidP="00856D16">
      <w:pPr>
        <w:pStyle w:val="Sinespaciado"/>
        <w:rPr>
          <w:rFonts w:ascii="Times New Roman" w:hAnsi="Times New Roman" w:cs="Times New Roman"/>
          <w:sz w:val="24"/>
          <w:szCs w:val="24"/>
        </w:rPr>
      </w:pPr>
    </w:p>
    <w:p w14:paraId="53DAC5B0" w14:textId="77777777" w:rsidR="00856D16" w:rsidRPr="00856D16" w:rsidRDefault="00856D16" w:rsidP="00856D16">
      <w:pPr>
        <w:pStyle w:val="Sinespaciado"/>
        <w:rPr>
          <w:rFonts w:ascii="Times New Roman" w:hAnsi="Times New Roman" w:cs="Times New Roman"/>
          <w:sz w:val="24"/>
          <w:szCs w:val="24"/>
        </w:rPr>
      </w:pPr>
    </w:p>
    <w:p w14:paraId="5D5A7A35" w14:textId="77777777" w:rsidR="00856D16" w:rsidRPr="00856D16" w:rsidRDefault="00856D16" w:rsidP="00856D16">
      <w:pPr>
        <w:spacing w:after="0" w:line="240" w:lineRule="auto"/>
        <w:jc w:val="both"/>
        <w:rPr>
          <w:rFonts w:ascii="Times New Roman" w:eastAsia="Calibri" w:hAnsi="Times New Roman" w:cs="Times New Roman"/>
          <w:b/>
          <w:sz w:val="24"/>
          <w:szCs w:val="24"/>
        </w:rPr>
      </w:pPr>
      <w:r w:rsidRPr="00856D16">
        <w:rPr>
          <w:rFonts w:ascii="Times New Roman" w:eastAsia="Calibri" w:hAnsi="Times New Roman" w:cs="Times New Roman"/>
          <w:b/>
          <w:sz w:val="24"/>
          <w:szCs w:val="24"/>
        </w:rPr>
        <w:t>LA H. “LXI” LEGISLATURA EN EJERCICIO DE LAS FACULTADES QUE LE CONFIEREN LOS ARTÍCULOS 55 Y 57 DE LA CONSTITUCIÓN POLÍTICA DEL ESTADO LIBRE Y SOBERANO DE MÉXICO; 83 DE LA LEY ORGÁNICA DEL PODER LEGISLATIVO DEL ESTADO LIBRE Y SOBERANO DE MÉXICO; Y 72 Y 74 DEL REGLAMENTO DEL PODER LEGISLATIVO DEL ESTADO LIBRE Y SOBERANO DE MÉXICO, HA TENIDO A BIEN EMITIR EL SIGUIENTE:</w:t>
      </w:r>
    </w:p>
    <w:p w14:paraId="730F281B" w14:textId="77777777" w:rsidR="00856D16" w:rsidRPr="00856D16" w:rsidRDefault="00856D16" w:rsidP="00856D16">
      <w:pPr>
        <w:spacing w:after="0" w:line="240" w:lineRule="auto"/>
        <w:jc w:val="both"/>
        <w:rPr>
          <w:rFonts w:ascii="Times New Roman" w:eastAsia="Calibri" w:hAnsi="Times New Roman" w:cs="Times New Roman"/>
          <w:sz w:val="24"/>
          <w:szCs w:val="24"/>
        </w:rPr>
      </w:pPr>
    </w:p>
    <w:p w14:paraId="27828062" w14:textId="77777777" w:rsidR="00856D16" w:rsidRPr="00856D16" w:rsidRDefault="00856D16" w:rsidP="00856D16">
      <w:pPr>
        <w:spacing w:after="0" w:line="240" w:lineRule="auto"/>
        <w:jc w:val="center"/>
        <w:rPr>
          <w:rFonts w:ascii="Times New Roman" w:eastAsia="Calibri" w:hAnsi="Times New Roman" w:cs="Times New Roman"/>
          <w:b/>
          <w:sz w:val="24"/>
          <w:szCs w:val="24"/>
        </w:rPr>
      </w:pPr>
      <w:r w:rsidRPr="00856D16">
        <w:rPr>
          <w:rFonts w:ascii="Times New Roman" w:eastAsia="Calibri" w:hAnsi="Times New Roman" w:cs="Times New Roman"/>
          <w:b/>
          <w:sz w:val="24"/>
          <w:szCs w:val="24"/>
        </w:rPr>
        <w:t>A C U E R D O</w:t>
      </w:r>
    </w:p>
    <w:p w14:paraId="5483EAB8" w14:textId="77777777" w:rsidR="00856D16" w:rsidRPr="00856D16" w:rsidRDefault="00856D16" w:rsidP="00856D16">
      <w:pPr>
        <w:spacing w:after="0" w:line="240" w:lineRule="auto"/>
        <w:jc w:val="both"/>
        <w:rPr>
          <w:rFonts w:ascii="Times New Roman" w:eastAsia="Calibri" w:hAnsi="Times New Roman" w:cs="Times New Roman"/>
          <w:sz w:val="24"/>
          <w:szCs w:val="24"/>
        </w:rPr>
      </w:pPr>
    </w:p>
    <w:p w14:paraId="63D07ABF" w14:textId="77777777" w:rsidR="00856D16" w:rsidRPr="00856D16" w:rsidRDefault="00856D16" w:rsidP="00856D16">
      <w:pPr>
        <w:spacing w:after="0" w:line="240" w:lineRule="auto"/>
        <w:jc w:val="both"/>
        <w:rPr>
          <w:rFonts w:ascii="Times New Roman" w:eastAsia="Calibri" w:hAnsi="Times New Roman" w:cs="Times New Roman"/>
          <w:sz w:val="24"/>
          <w:szCs w:val="24"/>
        </w:rPr>
      </w:pPr>
      <w:r w:rsidRPr="00856D16">
        <w:rPr>
          <w:rFonts w:ascii="Times New Roman" w:eastAsia="Calibri" w:hAnsi="Times New Roman" w:cs="Times New Roman"/>
          <w:b/>
          <w:sz w:val="24"/>
          <w:szCs w:val="24"/>
        </w:rPr>
        <w:t>PRIMERO.-</w:t>
      </w:r>
      <w:r w:rsidRPr="00856D16">
        <w:rPr>
          <w:rFonts w:ascii="Times New Roman" w:eastAsia="Calibri" w:hAnsi="Times New Roman" w:cs="Times New Roman"/>
          <w:sz w:val="24"/>
          <w:szCs w:val="24"/>
        </w:rPr>
        <w:t xml:space="preserve"> La H. “LXI” Legislatura del Estado Libre y Soberano de México, emite un atento y respetuoso exhorto a la Comisión para la Protección contra Riesgos Sanitarios del Estado de México (COPRISEM), para que realice visitas de verificación en los establecimientos de la Entidad, que ofrecen cirugías plásticas, estéticas y reconstructivas, para determinar si cuentan con la autorización sanitaria correspondiente. </w:t>
      </w:r>
    </w:p>
    <w:p w14:paraId="5001CC6D" w14:textId="77777777" w:rsidR="00856D16" w:rsidRPr="00856D16" w:rsidRDefault="00856D16" w:rsidP="00856D16">
      <w:pPr>
        <w:spacing w:after="0" w:line="240" w:lineRule="auto"/>
        <w:jc w:val="both"/>
        <w:rPr>
          <w:rFonts w:ascii="Times New Roman" w:eastAsia="Calibri" w:hAnsi="Times New Roman" w:cs="Times New Roman"/>
          <w:sz w:val="24"/>
          <w:szCs w:val="24"/>
        </w:rPr>
      </w:pPr>
    </w:p>
    <w:p w14:paraId="700C3FAC" w14:textId="77777777" w:rsidR="00856D16" w:rsidRPr="00856D16" w:rsidRDefault="00856D16" w:rsidP="00856D16">
      <w:pPr>
        <w:spacing w:after="0" w:line="240" w:lineRule="auto"/>
        <w:jc w:val="both"/>
        <w:rPr>
          <w:rFonts w:ascii="Times New Roman" w:eastAsia="Calibri" w:hAnsi="Times New Roman" w:cs="Times New Roman"/>
          <w:sz w:val="24"/>
          <w:szCs w:val="24"/>
        </w:rPr>
      </w:pPr>
      <w:r w:rsidRPr="00856D16">
        <w:rPr>
          <w:rFonts w:ascii="Times New Roman" w:eastAsia="Calibri" w:hAnsi="Times New Roman" w:cs="Times New Roman"/>
          <w:b/>
          <w:sz w:val="24"/>
          <w:szCs w:val="24"/>
        </w:rPr>
        <w:t>SEGUNDO.-</w:t>
      </w:r>
      <w:r w:rsidRPr="00856D16">
        <w:rPr>
          <w:rFonts w:ascii="Times New Roman" w:eastAsia="Calibri" w:hAnsi="Times New Roman" w:cs="Times New Roman"/>
          <w:sz w:val="24"/>
          <w:szCs w:val="24"/>
        </w:rPr>
        <w:t xml:space="preserve"> La H. “LXI” Legislatura del Estado Libre y Soberano de México, emite un atento y respetuoso exhorto a la Fiscalía General del Estado de México, para que informe a esta Soberanía, sobre las denuncias presentadas y las carpetas de investigación integradas por el delito de usurpación de profesiones con motivo de cirugías plásticas, estéticas y reconstructivas. </w:t>
      </w:r>
    </w:p>
    <w:p w14:paraId="20F38DAA" w14:textId="77777777" w:rsidR="00856D16" w:rsidRPr="00856D16" w:rsidRDefault="00856D16" w:rsidP="00856D16">
      <w:pPr>
        <w:spacing w:after="0" w:line="240" w:lineRule="auto"/>
        <w:jc w:val="both"/>
        <w:rPr>
          <w:rFonts w:ascii="Times New Roman" w:eastAsia="Calibri" w:hAnsi="Times New Roman" w:cs="Times New Roman"/>
          <w:sz w:val="24"/>
          <w:szCs w:val="24"/>
        </w:rPr>
      </w:pPr>
    </w:p>
    <w:p w14:paraId="3A8E870E" w14:textId="77777777" w:rsidR="00856D16" w:rsidRPr="00856D16" w:rsidRDefault="00856D16" w:rsidP="00856D16">
      <w:pPr>
        <w:spacing w:after="0" w:line="240" w:lineRule="auto"/>
        <w:jc w:val="center"/>
        <w:rPr>
          <w:rFonts w:ascii="Times New Roman" w:eastAsia="Calibri" w:hAnsi="Times New Roman" w:cs="Times New Roman"/>
          <w:b/>
          <w:sz w:val="24"/>
          <w:szCs w:val="24"/>
        </w:rPr>
      </w:pPr>
      <w:r w:rsidRPr="00856D16">
        <w:rPr>
          <w:rFonts w:ascii="Times New Roman" w:eastAsia="Calibri" w:hAnsi="Times New Roman" w:cs="Times New Roman"/>
          <w:b/>
          <w:sz w:val="24"/>
          <w:szCs w:val="24"/>
        </w:rPr>
        <w:t>T R A N S I T O R I O S</w:t>
      </w:r>
    </w:p>
    <w:p w14:paraId="08DFE4D4" w14:textId="77777777" w:rsidR="00856D16" w:rsidRPr="00856D16" w:rsidRDefault="00856D16" w:rsidP="00856D16">
      <w:pPr>
        <w:spacing w:after="0" w:line="240" w:lineRule="auto"/>
        <w:jc w:val="both"/>
        <w:rPr>
          <w:rFonts w:ascii="Times New Roman" w:eastAsia="Calibri" w:hAnsi="Times New Roman" w:cs="Times New Roman"/>
          <w:b/>
          <w:sz w:val="24"/>
          <w:szCs w:val="24"/>
        </w:rPr>
      </w:pPr>
    </w:p>
    <w:p w14:paraId="105A4A19" w14:textId="77777777" w:rsidR="00856D16" w:rsidRPr="00856D16" w:rsidRDefault="00856D16" w:rsidP="00856D16">
      <w:pPr>
        <w:spacing w:after="0" w:line="240" w:lineRule="auto"/>
        <w:jc w:val="both"/>
        <w:rPr>
          <w:rFonts w:ascii="Times New Roman" w:eastAsia="Calibri" w:hAnsi="Times New Roman" w:cs="Times New Roman"/>
          <w:sz w:val="24"/>
          <w:szCs w:val="24"/>
        </w:rPr>
      </w:pPr>
      <w:r w:rsidRPr="00856D16">
        <w:rPr>
          <w:rFonts w:ascii="Times New Roman" w:eastAsia="Calibri" w:hAnsi="Times New Roman" w:cs="Times New Roman"/>
          <w:b/>
          <w:sz w:val="24"/>
          <w:szCs w:val="24"/>
        </w:rPr>
        <w:t>PRIMERO.-</w:t>
      </w:r>
      <w:r w:rsidRPr="00856D16">
        <w:rPr>
          <w:rFonts w:ascii="Times New Roman" w:eastAsia="Calibri" w:hAnsi="Times New Roman" w:cs="Times New Roman"/>
          <w:sz w:val="24"/>
          <w:szCs w:val="24"/>
        </w:rPr>
        <w:t xml:space="preserve"> Publíquese el presente Acuerdo en el Periódico Oficial “Gaceta del Gobierno”. </w:t>
      </w:r>
    </w:p>
    <w:p w14:paraId="72D95395" w14:textId="77777777" w:rsidR="00856D16" w:rsidRPr="00856D16" w:rsidRDefault="00856D16" w:rsidP="00856D16">
      <w:pPr>
        <w:spacing w:after="0" w:line="240" w:lineRule="auto"/>
        <w:jc w:val="both"/>
        <w:rPr>
          <w:rFonts w:ascii="Times New Roman" w:eastAsia="Calibri" w:hAnsi="Times New Roman" w:cs="Times New Roman"/>
          <w:sz w:val="24"/>
          <w:szCs w:val="24"/>
        </w:rPr>
      </w:pPr>
    </w:p>
    <w:p w14:paraId="1668654E" w14:textId="77777777" w:rsidR="00856D16" w:rsidRPr="00856D16" w:rsidRDefault="00856D16" w:rsidP="00856D16">
      <w:pPr>
        <w:spacing w:after="0" w:line="240" w:lineRule="auto"/>
        <w:jc w:val="both"/>
        <w:rPr>
          <w:rFonts w:ascii="Times New Roman" w:eastAsia="Calibri" w:hAnsi="Times New Roman" w:cs="Times New Roman"/>
          <w:sz w:val="24"/>
          <w:szCs w:val="24"/>
        </w:rPr>
      </w:pPr>
      <w:r w:rsidRPr="00856D16">
        <w:rPr>
          <w:rFonts w:ascii="Times New Roman" w:eastAsia="Calibri" w:hAnsi="Times New Roman" w:cs="Times New Roman"/>
          <w:b/>
          <w:sz w:val="24"/>
          <w:szCs w:val="24"/>
        </w:rPr>
        <w:t>SEGUNDO.-</w:t>
      </w:r>
      <w:r w:rsidRPr="00856D16">
        <w:rPr>
          <w:rFonts w:ascii="Times New Roman" w:eastAsia="Calibri" w:hAnsi="Times New Roman" w:cs="Times New Roman"/>
          <w:sz w:val="24"/>
          <w:szCs w:val="24"/>
        </w:rPr>
        <w:t xml:space="preserve"> El presente Acuerdo entrará en vigor al día siguiente de su publicación en el Periódico Oficial “Gaceta del Gobierno”. </w:t>
      </w:r>
    </w:p>
    <w:p w14:paraId="3E0323A6" w14:textId="77777777" w:rsidR="00856D16" w:rsidRPr="00856D16" w:rsidRDefault="00856D16" w:rsidP="00856D16">
      <w:pPr>
        <w:spacing w:after="0" w:line="240" w:lineRule="auto"/>
        <w:jc w:val="both"/>
        <w:rPr>
          <w:rFonts w:ascii="Times New Roman" w:eastAsia="Calibri" w:hAnsi="Times New Roman" w:cs="Times New Roman"/>
          <w:sz w:val="24"/>
          <w:szCs w:val="24"/>
        </w:rPr>
      </w:pPr>
    </w:p>
    <w:p w14:paraId="197B67A1" w14:textId="77777777" w:rsidR="00856D16" w:rsidRPr="00856D16" w:rsidRDefault="00856D16" w:rsidP="00856D16">
      <w:pPr>
        <w:spacing w:after="0" w:line="240" w:lineRule="auto"/>
        <w:jc w:val="both"/>
        <w:rPr>
          <w:rFonts w:ascii="Times New Roman" w:eastAsia="Calibri" w:hAnsi="Times New Roman" w:cs="Times New Roman"/>
          <w:sz w:val="24"/>
          <w:szCs w:val="24"/>
        </w:rPr>
      </w:pPr>
      <w:r w:rsidRPr="00856D16">
        <w:rPr>
          <w:rFonts w:ascii="Times New Roman" w:eastAsia="Calibri" w:hAnsi="Times New Roman" w:cs="Times New Roman"/>
          <w:b/>
          <w:sz w:val="24"/>
          <w:szCs w:val="24"/>
        </w:rPr>
        <w:t>TERCERO.-</w:t>
      </w:r>
      <w:r w:rsidRPr="00856D16">
        <w:rPr>
          <w:rFonts w:ascii="Times New Roman" w:eastAsia="Calibri" w:hAnsi="Times New Roman" w:cs="Times New Roman"/>
          <w:sz w:val="24"/>
          <w:szCs w:val="24"/>
        </w:rPr>
        <w:t xml:space="preserve"> Comuníquese a los titulares de las Dependencias en cuestión. </w:t>
      </w:r>
    </w:p>
    <w:p w14:paraId="2E435A8A" w14:textId="77777777" w:rsidR="00856D16" w:rsidRPr="00856D16" w:rsidRDefault="00856D16" w:rsidP="00856D16">
      <w:pPr>
        <w:spacing w:after="0" w:line="240" w:lineRule="auto"/>
        <w:jc w:val="both"/>
        <w:rPr>
          <w:rFonts w:ascii="Times New Roman" w:eastAsia="Calibri" w:hAnsi="Times New Roman" w:cs="Times New Roman"/>
          <w:sz w:val="24"/>
          <w:szCs w:val="24"/>
        </w:rPr>
      </w:pPr>
    </w:p>
    <w:p w14:paraId="68F52BCF" w14:textId="77777777" w:rsidR="00856D16" w:rsidRPr="00856D16" w:rsidRDefault="00856D16" w:rsidP="00856D16">
      <w:pPr>
        <w:spacing w:after="0" w:line="240" w:lineRule="auto"/>
        <w:jc w:val="both"/>
        <w:rPr>
          <w:rFonts w:ascii="Times New Roman" w:eastAsia="Calibri" w:hAnsi="Times New Roman" w:cs="Times New Roman"/>
          <w:sz w:val="24"/>
          <w:szCs w:val="24"/>
        </w:rPr>
      </w:pPr>
      <w:r w:rsidRPr="00856D16">
        <w:rPr>
          <w:rFonts w:ascii="Times New Roman" w:eastAsia="Calibri" w:hAnsi="Times New Roman" w:cs="Times New Roman"/>
          <w:b/>
          <w:sz w:val="24"/>
          <w:szCs w:val="24"/>
        </w:rPr>
        <w:t>CUARTO.-</w:t>
      </w:r>
      <w:r w:rsidRPr="00856D16">
        <w:rPr>
          <w:rFonts w:ascii="Times New Roman" w:eastAsia="Calibri" w:hAnsi="Times New Roman" w:cs="Times New Roman"/>
          <w:sz w:val="24"/>
          <w:szCs w:val="24"/>
        </w:rPr>
        <w:t xml:space="preserve"> Las autoridades exhortadas informarán a esta Soberanía en un término constitucional, sobre lo acordado por esta Legislatura. </w:t>
      </w:r>
    </w:p>
    <w:p w14:paraId="209E8F93" w14:textId="77777777" w:rsidR="00856D16" w:rsidRPr="00856D16" w:rsidRDefault="00856D16" w:rsidP="00856D16">
      <w:pPr>
        <w:spacing w:after="0" w:line="240" w:lineRule="auto"/>
        <w:jc w:val="center"/>
        <w:rPr>
          <w:rFonts w:ascii="Times New Roman" w:eastAsia="Calibri" w:hAnsi="Times New Roman" w:cs="Times New Roman"/>
          <w:b/>
          <w:sz w:val="24"/>
          <w:szCs w:val="24"/>
        </w:rPr>
      </w:pPr>
    </w:p>
    <w:p w14:paraId="7DF6B90A" w14:textId="77777777" w:rsidR="00856D16" w:rsidRPr="00856D16" w:rsidRDefault="00856D16" w:rsidP="00856D16">
      <w:pPr>
        <w:spacing w:after="0" w:line="240" w:lineRule="auto"/>
        <w:jc w:val="both"/>
        <w:rPr>
          <w:rFonts w:ascii="Times New Roman" w:eastAsia="Calibri" w:hAnsi="Times New Roman" w:cs="Times New Roman"/>
          <w:sz w:val="24"/>
          <w:szCs w:val="24"/>
        </w:rPr>
      </w:pPr>
      <w:r w:rsidRPr="00856D16">
        <w:rPr>
          <w:rFonts w:ascii="Times New Roman" w:eastAsia="Calibri" w:hAnsi="Times New Roman" w:cs="Times New Roman"/>
          <w:sz w:val="24"/>
          <w:szCs w:val="24"/>
        </w:rPr>
        <w:t xml:space="preserve">Dado en el Palacio del Poder Legislativo, en la ciudad de Toluca de Lerdo, Capital del Estado de México, a los catorce días del mes de noviembre del dos mil veintitrés. </w:t>
      </w:r>
    </w:p>
    <w:p w14:paraId="3AEC6E20" w14:textId="77777777" w:rsidR="00F01708" w:rsidRDefault="00F01708" w:rsidP="00856D16">
      <w:pPr>
        <w:spacing w:after="0" w:line="240" w:lineRule="auto"/>
        <w:rPr>
          <w:rFonts w:ascii="Times New Roman" w:eastAsia="Calibri" w:hAnsi="Times New Roman" w:cs="Times New Roman"/>
          <w:b/>
          <w:sz w:val="24"/>
          <w:szCs w:val="24"/>
        </w:rPr>
      </w:pPr>
    </w:p>
    <w:p w14:paraId="4BB6F727" w14:textId="77777777" w:rsidR="00856D16" w:rsidRPr="00856D16" w:rsidRDefault="00856D16" w:rsidP="00856D16">
      <w:pPr>
        <w:spacing w:after="0" w:line="240" w:lineRule="auto"/>
        <w:jc w:val="center"/>
        <w:rPr>
          <w:rFonts w:ascii="Times New Roman" w:eastAsia="Calibri" w:hAnsi="Times New Roman" w:cs="Times New Roman"/>
          <w:b/>
          <w:sz w:val="24"/>
          <w:szCs w:val="24"/>
        </w:rPr>
      </w:pPr>
      <w:r w:rsidRPr="00856D16">
        <w:rPr>
          <w:rFonts w:ascii="Times New Roman" w:eastAsia="Calibri" w:hAnsi="Times New Roman" w:cs="Times New Roman"/>
          <w:b/>
          <w:sz w:val="24"/>
          <w:szCs w:val="24"/>
        </w:rPr>
        <w:t>SECRETARIAS</w:t>
      </w:r>
    </w:p>
    <w:p w14:paraId="477B9FAE" w14:textId="77777777" w:rsidR="00856D16" w:rsidRPr="00856D16" w:rsidRDefault="00856D16" w:rsidP="00856D16">
      <w:pPr>
        <w:spacing w:after="0" w:line="240" w:lineRule="auto"/>
        <w:jc w:val="center"/>
        <w:rPr>
          <w:rFonts w:ascii="Times New Roman" w:eastAsia="Calibri" w:hAnsi="Times New Roman" w:cs="Times New Roman"/>
          <w:b/>
          <w:sz w:val="24"/>
          <w:szCs w:val="24"/>
        </w:rPr>
      </w:pPr>
      <w:r w:rsidRPr="00856D16">
        <w:rPr>
          <w:rFonts w:ascii="Times New Roman" w:eastAsia="Calibri" w:hAnsi="Times New Roman" w:cs="Times New Roman"/>
          <w:b/>
          <w:sz w:val="24"/>
          <w:szCs w:val="24"/>
        </w:rPr>
        <w:t>DIP. VIRIDIANA FUENTES CRUZ</w:t>
      </w:r>
    </w:p>
    <w:tbl>
      <w:tblPr>
        <w:tblStyle w:val="Tablaconcuadrcula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685"/>
      </w:tblGrid>
      <w:tr w:rsidR="00856D16" w:rsidRPr="00856D16" w14:paraId="5C61CB32" w14:textId="77777777" w:rsidTr="00F01708">
        <w:trPr>
          <w:jc w:val="center"/>
        </w:trPr>
        <w:tc>
          <w:tcPr>
            <w:tcW w:w="4720" w:type="dxa"/>
            <w:hideMark/>
          </w:tcPr>
          <w:p w14:paraId="6DCEBE49" w14:textId="77777777" w:rsidR="00856D16" w:rsidRPr="00856D16" w:rsidRDefault="00856D16" w:rsidP="00856D16">
            <w:pPr>
              <w:jc w:val="center"/>
              <w:rPr>
                <w:rFonts w:ascii="Times New Roman" w:eastAsia="Calibri" w:hAnsi="Times New Roman" w:cs="Times New Roman"/>
                <w:b/>
                <w:sz w:val="24"/>
                <w:szCs w:val="24"/>
              </w:rPr>
            </w:pPr>
            <w:r w:rsidRPr="00856D16">
              <w:rPr>
                <w:rFonts w:ascii="Times New Roman" w:eastAsia="Calibri" w:hAnsi="Times New Roman" w:cs="Times New Roman"/>
                <w:b/>
                <w:sz w:val="24"/>
                <w:szCs w:val="24"/>
              </w:rPr>
              <w:lastRenderedPageBreak/>
              <w:t>DIP. SILVIA</w:t>
            </w:r>
          </w:p>
          <w:p w14:paraId="2F66E38B" w14:textId="77777777" w:rsidR="00856D16" w:rsidRPr="00856D16" w:rsidRDefault="00856D16" w:rsidP="00856D16">
            <w:pPr>
              <w:jc w:val="center"/>
              <w:rPr>
                <w:rFonts w:ascii="Times New Roman" w:eastAsia="Calibri" w:hAnsi="Times New Roman" w:cs="Times New Roman"/>
                <w:b/>
                <w:sz w:val="24"/>
                <w:szCs w:val="24"/>
              </w:rPr>
            </w:pPr>
            <w:r w:rsidRPr="00856D16">
              <w:rPr>
                <w:rFonts w:ascii="Times New Roman" w:eastAsia="Calibri" w:hAnsi="Times New Roman" w:cs="Times New Roman"/>
                <w:b/>
                <w:sz w:val="24"/>
                <w:szCs w:val="24"/>
              </w:rPr>
              <w:t>BARBERENA MALDONADO</w:t>
            </w:r>
          </w:p>
        </w:tc>
        <w:tc>
          <w:tcPr>
            <w:tcW w:w="4685" w:type="dxa"/>
            <w:hideMark/>
          </w:tcPr>
          <w:p w14:paraId="19340A10" w14:textId="77777777" w:rsidR="00856D16" w:rsidRPr="00856D16" w:rsidRDefault="00856D16" w:rsidP="00856D16">
            <w:pPr>
              <w:jc w:val="center"/>
              <w:rPr>
                <w:rFonts w:ascii="Times New Roman" w:eastAsia="Calibri" w:hAnsi="Times New Roman" w:cs="Times New Roman"/>
                <w:b/>
                <w:sz w:val="24"/>
                <w:szCs w:val="24"/>
              </w:rPr>
            </w:pPr>
            <w:r w:rsidRPr="00856D16">
              <w:rPr>
                <w:rFonts w:ascii="Times New Roman" w:eastAsia="Calibri" w:hAnsi="Times New Roman" w:cs="Times New Roman"/>
                <w:b/>
                <w:sz w:val="24"/>
                <w:szCs w:val="24"/>
              </w:rPr>
              <w:t>DIP. CLAUDIA DESIREE</w:t>
            </w:r>
          </w:p>
          <w:p w14:paraId="7C72D4FC" w14:textId="77777777" w:rsidR="00856D16" w:rsidRPr="00856D16" w:rsidRDefault="00856D16" w:rsidP="00856D16">
            <w:pPr>
              <w:jc w:val="center"/>
              <w:rPr>
                <w:rFonts w:ascii="Times New Roman" w:eastAsia="Calibri" w:hAnsi="Times New Roman" w:cs="Times New Roman"/>
                <w:b/>
                <w:sz w:val="24"/>
                <w:szCs w:val="24"/>
              </w:rPr>
            </w:pPr>
            <w:r w:rsidRPr="00856D16">
              <w:rPr>
                <w:rFonts w:ascii="Times New Roman" w:eastAsia="Calibri" w:hAnsi="Times New Roman" w:cs="Times New Roman"/>
                <w:b/>
                <w:sz w:val="24"/>
                <w:szCs w:val="24"/>
              </w:rPr>
              <w:t>MORALES ROBLEDO</w:t>
            </w:r>
          </w:p>
        </w:tc>
      </w:tr>
    </w:tbl>
    <w:p w14:paraId="0F2D955B" w14:textId="77777777" w:rsidR="00FF27AC" w:rsidRPr="00856D16" w:rsidRDefault="00FF27AC" w:rsidP="00856D16">
      <w:pPr>
        <w:pStyle w:val="Sinespaciado"/>
        <w:rPr>
          <w:rFonts w:ascii="Times New Roman" w:hAnsi="Times New Roman" w:cs="Times New Roman"/>
          <w:sz w:val="24"/>
          <w:szCs w:val="24"/>
        </w:rPr>
      </w:pPr>
    </w:p>
    <w:p w14:paraId="5B2CFCE6" w14:textId="77777777" w:rsidR="003D4DF8" w:rsidRPr="002262B8" w:rsidRDefault="003D4DF8"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55D8B79A" w14:textId="3F93EB8F" w:rsidR="003D4DF8" w:rsidRPr="002262B8" w:rsidRDefault="003D4DF8" w:rsidP="002262B8">
      <w:pPr>
        <w:pStyle w:val="Sinespaciado"/>
        <w:jc w:val="both"/>
        <w:rPr>
          <w:rFonts w:ascii="Times New Roman" w:hAnsi="Times New Roman" w:cs="Times New Roman"/>
          <w:sz w:val="24"/>
          <w:szCs w:val="24"/>
        </w:rPr>
      </w:pPr>
    </w:p>
    <w:p w14:paraId="06D40B75" w14:textId="760882EE"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Muchísimas gracias, diputada. Muchas gracias. Felicidades.</w:t>
      </w:r>
    </w:p>
    <w:p w14:paraId="0FC84CF7"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Considerado el artículo 55 de la Constitución Política de la Entidad, someto a discusión la propuesta de dispensa del trámite de dictamen, y pregunto si desean hacer un uso de la palabra.</w:t>
      </w:r>
    </w:p>
    <w:p w14:paraId="123D61D2"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Pido a quienes estén por la aprobatoria de la dispensa del trámite de dictamen del punto de acuerdo, se sirvan levantar la mano. ¿En contra? ¿En abstención?</w:t>
      </w:r>
    </w:p>
    <w:p w14:paraId="57DE70B5"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SECRETARIA DIP. SILVIA BARBERENA MALDONADO. Presidenta, la propuesta sido aprobada por unanimidad de votos, </w:t>
      </w:r>
    </w:p>
    <w:p w14:paraId="0B96AB2C"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Abro la discusión en lo general del punto de acuerdo, y consulto a las diputadas y los diputados si desean hacer uso de la palabra.</w:t>
      </w:r>
    </w:p>
    <w:p w14:paraId="2E315B2D"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 xml:space="preserve"> Para la votación en lo general, pido a la Secretaria abra el sistema de votación hasta por dos minutos.</w:t>
      </w:r>
    </w:p>
    <w:p w14:paraId="36839CEC" w14:textId="77777777" w:rsidR="00163CB5" w:rsidRPr="002262B8" w:rsidRDefault="00163CB5"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Si alguien desea separar algún artículo, sírvase indicarlo.</w:t>
      </w:r>
    </w:p>
    <w:p w14:paraId="7227DFD3"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Ábrase el sistema de votación hasta por dos minutos.</w:t>
      </w:r>
    </w:p>
    <w:p w14:paraId="7EC29689" w14:textId="77777777" w:rsidR="00163CB5" w:rsidRPr="002262B8" w:rsidRDefault="00163CB5"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w:t>
      </w:r>
      <w:r w:rsidRPr="002262B8">
        <w:rPr>
          <w:rFonts w:ascii="Times New Roman" w:hAnsi="Times New Roman" w:cs="Times New Roman"/>
          <w:i/>
          <w:sz w:val="24"/>
          <w:szCs w:val="24"/>
        </w:rPr>
        <w:t>Votación nominal</w:t>
      </w:r>
      <w:r w:rsidRPr="002262B8">
        <w:rPr>
          <w:rFonts w:ascii="Times New Roman" w:hAnsi="Times New Roman" w:cs="Times New Roman"/>
          <w:sz w:val="24"/>
          <w:szCs w:val="24"/>
        </w:rPr>
        <w:t>)</w:t>
      </w:r>
    </w:p>
    <w:p w14:paraId="0A1613C3"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Presidenta, el punto de acuerdo ha sido aprobado en lo general por unanimidad de votos.</w:t>
      </w:r>
    </w:p>
    <w:p w14:paraId="0C00DB69"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GABRIELA AGUILAR TALAVERA. Se tiene por aprobado en lo general el punto de acuerdo, y se declara también su aprobación en lo particular. </w:t>
      </w:r>
    </w:p>
    <w:p w14:paraId="17EE0E22" w14:textId="7777777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Considerando el punto 19, el diputado Luis </w:t>
      </w:r>
      <w:proofErr w:type="spellStart"/>
      <w:r w:rsidRPr="002262B8">
        <w:rPr>
          <w:rFonts w:ascii="Times New Roman" w:hAnsi="Times New Roman" w:cs="Times New Roman"/>
          <w:sz w:val="24"/>
          <w:szCs w:val="24"/>
        </w:rPr>
        <w:t>Narcizo</w:t>
      </w:r>
      <w:proofErr w:type="spellEnd"/>
      <w:r w:rsidRPr="002262B8">
        <w:rPr>
          <w:rFonts w:ascii="Times New Roman" w:hAnsi="Times New Roman" w:cs="Times New Roman"/>
          <w:sz w:val="24"/>
          <w:szCs w:val="24"/>
        </w:rPr>
        <w:t xml:space="preserve"> Fierro Cima leerá acuerdo con motivo de la integración de comisiones legislativas y comités permanentes.</w:t>
      </w:r>
    </w:p>
    <w:p w14:paraId="22A0F0AA" w14:textId="7777777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Adelante, diputado.</w:t>
      </w:r>
    </w:p>
    <w:p w14:paraId="133D7A16"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VICEPRESIDENTE DIP. LUIS NARCIZO FIERRO CIMA.</w:t>
      </w:r>
    </w:p>
    <w:p w14:paraId="388146AE" w14:textId="77777777" w:rsidR="00163CB5" w:rsidRPr="002262B8" w:rsidRDefault="00163CB5" w:rsidP="002262B8">
      <w:pPr>
        <w:pStyle w:val="Sinespaciado"/>
        <w:ind w:firstLine="720"/>
        <w:jc w:val="right"/>
        <w:rPr>
          <w:rFonts w:ascii="Times New Roman" w:hAnsi="Times New Roman" w:cs="Times New Roman"/>
          <w:sz w:val="24"/>
          <w:szCs w:val="24"/>
        </w:rPr>
      </w:pPr>
      <w:r w:rsidRPr="002262B8">
        <w:rPr>
          <w:rFonts w:ascii="Times New Roman" w:hAnsi="Times New Roman" w:cs="Times New Roman"/>
          <w:sz w:val="24"/>
          <w:szCs w:val="24"/>
        </w:rPr>
        <w:t>Toluca de Lerdo, México; a 14 de noviembre de 2023.</w:t>
      </w:r>
    </w:p>
    <w:p w14:paraId="52814CE3"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DIPUTADA AZUCENA CISNEROS COSS</w:t>
      </w:r>
    </w:p>
    <w:p w14:paraId="456F8BD6"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DE LA LXI LEGISLATURA</w:t>
      </w:r>
    </w:p>
    <w:p w14:paraId="635475BE"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DEL ESTADO DE MÉXICO</w:t>
      </w:r>
    </w:p>
    <w:p w14:paraId="3A35F488" w14:textId="77777777" w:rsidR="00163CB5" w:rsidRPr="002262B8" w:rsidRDefault="00163CB5"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PRESENTE</w:t>
      </w:r>
    </w:p>
    <w:p w14:paraId="42F2DE92" w14:textId="7777777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En nuestro carácter de integrantes de la Junta de Coordinación Política y con apego a lo previsto en los artículos 62 fracciones I y XIX, 65 fracción IV, 67 Bis-4, 77 y demás relativos aplicables de la Ley Orgánica del Poder Legislativo del Estado Libre y Soberano de México, nos permitimos someter a la deliberación de la LXI Legislatura proyecto de acuerdo para adecuar la integración de comisiones y comités, en términos del diverso que se adjunta. </w:t>
      </w:r>
    </w:p>
    <w:p w14:paraId="7A5166B8" w14:textId="7777777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Lo anterior, con el propósito de contribuir a la conformación y buena marcha de las comisiones y de los comités y permitir con ello su adecuado funcionamiento.</w:t>
      </w:r>
    </w:p>
    <w:p w14:paraId="1FDE9F53" w14:textId="7777777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Sin otro particular, le expresamos nuestra distinguida consideración. </w:t>
      </w:r>
    </w:p>
    <w:p w14:paraId="3A92FE02" w14:textId="77777777" w:rsidR="00163CB5" w:rsidRPr="002262B8" w:rsidRDefault="00163CB5"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ATENTAMENTE</w:t>
      </w:r>
    </w:p>
    <w:p w14:paraId="342757D0" w14:textId="77777777" w:rsidR="00163CB5" w:rsidRPr="002262B8" w:rsidRDefault="00163CB5"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JUNTA DE COORDINACIÓN POLÍTICA</w:t>
      </w:r>
    </w:p>
    <w:p w14:paraId="64608C2B" w14:textId="77777777" w:rsidR="00163CB5" w:rsidRPr="002262B8" w:rsidRDefault="00163CB5"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DE LA LXI LEGISLATURA DEL ESTADO DE MÉXICO</w:t>
      </w:r>
    </w:p>
    <w:p w14:paraId="489DD567" w14:textId="77777777" w:rsidR="00C27EBF" w:rsidRPr="002262B8" w:rsidRDefault="00C27EBF" w:rsidP="002262B8">
      <w:pPr>
        <w:pStyle w:val="Sinespaciado"/>
        <w:jc w:val="center"/>
        <w:rPr>
          <w:rFonts w:ascii="Times New Roman" w:hAnsi="Times New Roman" w:cs="Times New Roman"/>
          <w:sz w:val="24"/>
          <w:szCs w:val="24"/>
        </w:rPr>
      </w:pPr>
    </w:p>
    <w:p w14:paraId="6A10B57E" w14:textId="77777777" w:rsidR="00C27EBF" w:rsidRPr="002262B8" w:rsidRDefault="00C27EBF" w:rsidP="002262B8">
      <w:pPr>
        <w:pStyle w:val="Sinespaciado"/>
        <w:jc w:val="center"/>
        <w:rPr>
          <w:rFonts w:ascii="Times New Roman" w:hAnsi="Times New Roman" w:cs="Times New Roman"/>
          <w:sz w:val="24"/>
          <w:szCs w:val="24"/>
        </w:rPr>
      </w:pPr>
    </w:p>
    <w:p w14:paraId="15122DAA" w14:textId="77777777" w:rsidR="0089341A" w:rsidRPr="0089341A" w:rsidRDefault="00163CB5" w:rsidP="002262B8">
      <w:pPr>
        <w:pStyle w:val="Sinespaciado"/>
        <w:ind w:firstLine="720"/>
        <w:jc w:val="both"/>
        <w:rPr>
          <w:rFonts w:ascii="Times New Roman" w:hAnsi="Times New Roman" w:cs="Times New Roman"/>
          <w:b/>
          <w:sz w:val="24"/>
          <w:szCs w:val="24"/>
        </w:rPr>
      </w:pPr>
      <w:r w:rsidRPr="0089341A">
        <w:rPr>
          <w:rFonts w:ascii="Times New Roman" w:hAnsi="Times New Roman" w:cs="Times New Roman"/>
          <w:b/>
          <w:sz w:val="24"/>
          <w:szCs w:val="24"/>
        </w:rPr>
        <w:t>Comisión: Comité para las Declaratorias de Alerta de Violencia de Género contra las Mujeres por Feminicidio y Desaparición.</w:t>
      </w:r>
    </w:p>
    <w:p w14:paraId="66EE4401" w14:textId="2D3D10AB"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lastRenderedPageBreak/>
        <w:t>Cargo: Presidenta. Integración actual: diputada Karina Labastida Sotelo. Propuesta: diputada Yanet Rojas Hernández. Cargo: Integrante. Integración actual: diputada Yesica Yanet Rojas Hernández. Propuesta: diputada Brenda Gómez Cruz.</w:t>
      </w:r>
    </w:p>
    <w:p w14:paraId="1AB5313D" w14:textId="77777777" w:rsidR="0089341A" w:rsidRPr="0089341A" w:rsidRDefault="00163CB5" w:rsidP="002262B8">
      <w:pPr>
        <w:pStyle w:val="Sinespaciado"/>
        <w:ind w:firstLine="720"/>
        <w:jc w:val="both"/>
        <w:rPr>
          <w:rFonts w:ascii="Times New Roman" w:hAnsi="Times New Roman" w:cs="Times New Roman"/>
          <w:b/>
          <w:sz w:val="24"/>
          <w:szCs w:val="24"/>
        </w:rPr>
      </w:pPr>
      <w:r w:rsidRPr="0089341A">
        <w:rPr>
          <w:rFonts w:ascii="Times New Roman" w:hAnsi="Times New Roman" w:cs="Times New Roman"/>
          <w:b/>
          <w:sz w:val="24"/>
          <w:szCs w:val="24"/>
        </w:rPr>
        <w:t>Comisión Especial de Seguimiento al Secretariado Técnico para el Análisis y Estudio de la Reforma Constitucional y Legal del Estado de México.</w:t>
      </w:r>
    </w:p>
    <w:p w14:paraId="5DB3DA44" w14:textId="7B8BBD1A"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Cargo: Presidente. Integración actual: diputado Daniel Andrés </w:t>
      </w:r>
      <w:proofErr w:type="spellStart"/>
      <w:r w:rsidRPr="002262B8">
        <w:rPr>
          <w:rFonts w:ascii="Times New Roman" w:hAnsi="Times New Roman" w:cs="Times New Roman"/>
          <w:sz w:val="24"/>
          <w:szCs w:val="24"/>
        </w:rPr>
        <w:t>Sibaja</w:t>
      </w:r>
      <w:proofErr w:type="spellEnd"/>
      <w:r w:rsidRPr="002262B8">
        <w:rPr>
          <w:rFonts w:ascii="Times New Roman" w:hAnsi="Times New Roman" w:cs="Times New Roman"/>
          <w:sz w:val="24"/>
          <w:szCs w:val="24"/>
        </w:rPr>
        <w:t xml:space="preserve"> González. Propuesta: diputada María del Carmen de la Rosa Mendoza. Cargo: Integrante. Integración actual: diputada María del Carmen de la Rosa Mendoza. Propuesta: diputado Raúl Ponce Elizalde.</w:t>
      </w:r>
    </w:p>
    <w:p w14:paraId="3AE27A7E" w14:textId="77777777" w:rsidR="0089341A" w:rsidRPr="0089341A" w:rsidRDefault="00163CB5" w:rsidP="002262B8">
      <w:pPr>
        <w:pStyle w:val="Sinespaciado"/>
        <w:ind w:firstLine="720"/>
        <w:jc w:val="both"/>
        <w:rPr>
          <w:rFonts w:ascii="Times New Roman" w:hAnsi="Times New Roman" w:cs="Times New Roman"/>
          <w:b/>
          <w:sz w:val="24"/>
          <w:szCs w:val="24"/>
        </w:rPr>
      </w:pPr>
      <w:r w:rsidRPr="0089341A">
        <w:rPr>
          <w:rFonts w:ascii="Times New Roman" w:hAnsi="Times New Roman" w:cs="Times New Roman"/>
          <w:b/>
          <w:sz w:val="24"/>
          <w:szCs w:val="24"/>
        </w:rPr>
        <w:t>Comisión Especial del Sistema Penitenciario.</w:t>
      </w:r>
    </w:p>
    <w:p w14:paraId="57C93EDD" w14:textId="20E9965D"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Cargo: Presidente. Integración actual: diputado Mario Ariel Juárez Rodríguez. Propuesta: diputado Faustino de la Cruz Pérez. </w:t>
      </w:r>
    </w:p>
    <w:p w14:paraId="3C3A4214" w14:textId="77777777" w:rsidR="0089341A" w:rsidRDefault="00163CB5" w:rsidP="002262B8">
      <w:pPr>
        <w:pStyle w:val="Sinespaciado"/>
        <w:ind w:firstLine="720"/>
        <w:jc w:val="both"/>
        <w:rPr>
          <w:rFonts w:ascii="Times New Roman" w:hAnsi="Times New Roman" w:cs="Times New Roman"/>
          <w:b/>
          <w:sz w:val="24"/>
          <w:szCs w:val="24"/>
        </w:rPr>
      </w:pPr>
      <w:r w:rsidRPr="0089341A">
        <w:rPr>
          <w:rFonts w:ascii="Times New Roman" w:hAnsi="Times New Roman" w:cs="Times New Roman"/>
          <w:b/>
          <w:sz w:val="24"/>
          <w:szCs w:val="24"/>
        </w:rPr>
        <w:t>Comisión de Vigilancia y de la Contraloría.</w:t>
      </w:r>
    </w:p>
    <w:p w14:paraId="5E7D8E28" w14:textId="567D4D97"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Cargo: Prosecretaria. Integración actual: diputada Karina Labastida Sotelo. Propuesta: diputada Brenda Gómez Cruz.</w:t>
      </w:r>
    </w:p>
    <w:p w14:paraId="201672B9" w14:textId="77777777" w:rsidR="0089341A" w:rsidRDefault="00163CB5" w:rsidP="002262B8">
      <w:pPr>
        <w:pStyle w:val="Sinespaciado"/>
        <w:ind w:firstLine="720"/>
        <w:jc w:val="both"/>
        <w:rPr>
          <w:rFonts w:ascii="Times New Roman" w:hAnsi="Times New Roman" w:cs="Times New Roman"/>
          <w:b/>
          <w:sz w:val="24"/>
          <w:szCs w:val="24"/>
        </w:rPr>
      </w:pPr>
      <w:r w:rsidRPr="0089341A">
        <w:rPr>
          <w:rFonts w:ascii="Times New Roman" w:hAnsi="Times New Roman" w:cs="Times New Roman"/>
          <w:b/>
          <w:sz w:val="24"/>
          <w:szCs w:val="24"/>
        </w:rPr>
        <w:t>Comisión de Seguimiento de la Operación de Proyectos para Prestación de Servicios.</w:t>
      </w:r>
    </w:p>
    <w:p w14:paraId="11C387A0" w14:textId="4D1A6D0D"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Cargo: Prosecretaria. Integración actual: diputada Karina Labastida Sotelo. Propuesta: diputada Brenda Gómez Cruz.</w:t>
      </w:r>
    </w:p>
    <w:p w14:paraId="09D67B72" w14:textId="77777777" w:rsidR="0089341A" w:rsidRDefault="00163CB5" w:rsidP="002262B8">
      <w:pPr>
        <w:pStyle w:val="Sinespaciado"/>
        <w:ind w:firstLine="720"/>
        <w:jc w:val="both"/>
        <w:rPr>
          <w:rFonts w:ascii="Times New Roman" w:hAnsi="Times New Roman" w:cs="Times New Roman"/>
          <w:b/>
          <w:sz w:val="24"/>
          <w:szCs w:val="24"/>
        </w:rPr>
      </w:pPr>
      <w:r w:rsidRPr="0089341A">
        <w:rPr>
          <w:rFonts w:ascii="Times New Roman" w:hAnsi="Times New Roman" w:cs="Times New Roman"/>
          <w:b/>
          <w:sz w:val="24"/>
          <w:szCs w:val="24"/>
        </w:rPr>
        <w:t>Comisión de Procuración y Administración de Justicia.</w:t>
      </w:r>
    </w:p>
    <w:p w14:paraId="1536B89B" w14:textId="36E66303" w:rsidR="00163CB5" w:rsidRPr="002262B8" w:rsidRDefault="00163CB5"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Cargo: Integrante. Integración actual: diputada Karina Labastida Sotelo. Propuesta: diputada Brenda Gómez Cruz.</w:t>
      </w:r>
    </w:p>
    <w:bookmarkEnd w:id="4"/>
    <w:p w14:paraId="41AED9E5" w14:textId="77777777" w:rsidR="00192150" w:rsidRPr="002262B8" w:rsidRDefault="00192150" w:rsidP="002262B8">
      <w:pPr>
        <w:pStyle w:val="Sinespaciado"/>
        <w:ind w:firstLine="720"/>
        <w:jc w:val="both"/>
        <w:rPr>
          <w:rFonts w:ascii="Times New Roman" w:hAnsi="Times New Roman" w:cs="Times New Roman"/>
          <w:sz w:val="24"/>
          <w:szCs w:val="24"/>
        </w:rPr>
      </w:pPr>
      <w:r w:rsidRPr="0089341A">
        <w:rPr>
          <w:rFonts w:ascii="Times New Roman" w:hAnsi="Times New Roman" w:cs="Times New Roman"/>
          <w:b/>
          <w:sz w:val="24"/>
          <w:szCs w:val="24"/>
        </w:rPr>
        <w:t>Comisión Planeación y Gasto Público.</w:t>
      </w:r>
      <w:r w:rsidRPr="002262B8">
        <w:rPr>
          <w:rFonts w:ascii="Times New Roman" w:hAnsi="Times New Roman" w:cs="Times New Roman"/>
          <w:sz w:val="24"/>
          <w:szCs w:val="24"/>
        </w:rPr>
        <w:t xml:space="preserve"> Cargo: Integrante. Integración actual: diputada Karina Labastida Sotelo. Propuesta: diputada Brenda Gómez Cruz.</w:t>
      </w:r>
    </w:p>
    <w:p w14:paraId="3F71329F" w14:textId="77777777" w:rsidR="0089341A" w:rsidRPr="0089341A" w:rsidRDefault="00192150" w:rsidP="002262B8">
      <w:pPr>
        <w:pStyle w:val="Sinespaciado"/>
        <w:ind w:firstLine="720"/>
        <w:jc w:val="both"/>
        <w:rPr>
          <w:rFonts w:ascii="Times New Roman" w:hAnsi="Times New Roman" w:cs="Times New Roman"/>
          <w:b/>
          <w:sz w:val="24"/>
          <w:szCs w:val="24"/>
        </w:rPr>
      </w:pPr>
      <w:r w:rsidRPr="0089341A">
        <w:rPr>
          <w:rFonts w:ascii="Times New Roman" w:hAnsi="Times New Roman" w:cs="Times New Roman"/>
          <w:b/>
          <w:sz w:val="24"/>
          <w:szCs w:val="24"/>
        </w:rPr>
        <w:t>Comisión de Vigilancia del Órgano Superior de Fiscalización.</w:t>
      </w:r>
    </w:p>
    <w:p w14:paraId="6BE9FAA2" w14:textId="17F20C00" w:rsidR="00192150" w:rsidRPr="002262B8" w:rsidRDefault="00192150" w:rsidP="002262B8">
      <w:pPr>
        <w:pStyle w:val="Sinespaciado"/>
        <w:ind w:firstLine="720"/>
        <w:jc w:val="both"/>
        <w:rPr>
          <w:rFonts w:ascii="Times New Roman" w:hAnsi="Times New Roman" w:cs="Times New Roman"/>
          <w:sz w:val="24"/>
          <w:szCs w:val="24"/>
        </w:rPr>
      </w:pPr>
      <w:r w:rsidRPr="002262B8">
        <w:rPr>
          <w:rFonts w:ascii="Times New Roman" w:hAnsi="Times New Roman" w:cs="Times New Roman"/>
          <w:sz w:val="24"/>
          <w:szCs w:val="24"/>
        </w:rPr>
        <w:t xml:space="preserve">Cargo: Integrante. Integración actual: diputada Karina Labastida Sotelo. Propuesta: diputada Brenda Gómez Cruz. </w:t>
      </w:r>
    </w:p>
    <w:p w14:paraId="0A410DE5"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Es cuanto, Presidenta.</w:t>
      </w:r>
    </w:p>
    <w:p w14:paraId="755388BE" w14:textId="77777777" w:rsidR="00310E42" w:rsidRPr="002262B8" w:rsidRDefault="00310E42" w:rsidP="002262B8">
      <w:pPr>
        <w:pStyle w:val="Sinespaciado"/>
        <w:rPr>
          <w:rFonts w:ascii="Times New Roman" w:hAnsi="Times New Roman" w:cs="Times New Roman"/>
          <w:sz w:val="24"/>
          <w:szCs w:val="24"/>
        </w:rPr>
      </w:pPr>
    </w:p>
    <w:p w14:paraId="20B1D76A" w14:textId="77777777" w:rsidR="00310E42" w:rsidRPr="002262B8" w:rsidRDefault="00310E42" w:rsidP="002262B8">
      <w:pPr>
        <w:pStyle w:val="Sinespaciado"/>
        <w:rPr>
          <w:rFonts w:ascii="Times New Roman" w:hAnsi="Times New Roman" w:cs="Times New Roman"/>
          <w:sz w:val="24"/>
          <w:szCs w:val="24"/>
        </w:rPr>
        <w:sectPr w:rsidR="00310E42" w:rsidRPr="002262B8" w:rsidSect="002262B8">
          <w:type w:val="continuous"/>
          <w:pgSz w:w="12240" w:h="15840"/>
          <w:pgMar w:top="1134" w:right="1134" w:bottom="1134" w:left="1701" w:header="708" w:footer="708" w:gutter="0"/>
          <w:cols w:space="708"/>
          <w:docGrid w:linePitch="360"/>
        </w:sectPr>
      </w:pPr>
    </w:p>
    <w:p w14:paraId="61A1B0AF" w14:textId="77777777" w:rsidR="00310E42" w:rsidRPr="002262B8" w:rsidRDefault="00310E42" w:rsidP="002262B8">
      <w:pPr>
        <w:pStyle w:val="Sinespaciado"/>
        <w:rPr>
          <w:rFonts w:ascii="Times New Roman" w:hAnsi="Times New Roman" w:cs="Times New Roman"/>
          <w:sz w:val="24"/>
          <w:szCs w:val="24"/>
        </w:rPr>
      </w:pPr>
    </w:p>
    <w:p w14:paraId="130405BD" w14:textId="77777777" w:rsidR="00310E42" w:rsidRPr="002262B8" w:rsidRDefault="00310E42"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(Se inserta el documento)</w:t>
      </w:r>
    </w:p>
    <w:p w14:paraId="1C5CE72C" w14:textId="77777777" w:rsidR="00310E42" w:rsidRPr="002262B8" w:rsidRDefault="00310E42" w:rsidP="002262B8">
      <w:pPr>
        <w:pStyle w:val="Sinespaciado"/>
        <w:rPr>
          <w:rFonts w:ascii="Times New Roman" w:hAnsi="Times New Roman" w:cs="Times New Roman"/>
          <w:sz w:val="24"/>
          <w:szCs w:val="24"/>
        </w:rPr>
      </w:pPr>
    </w:p>
    <w:p w14:paraId="0C7F938F" w14:textId="77777777" w:rsidR="00310E42" w:rsidRPr="002262B8" w:rsidRDefault="00310E42" w:rsidP="002262B8">
      <w:pPr>
        <w:spacing w:after="0" w:line="240" w:lineRule="auto"/>
        <w:jc w:val="both"/>
        <w:rPr>
          <w:rFonts w:ascii="Times New Roman" w:eastAsia="Calibri" w:hAnsi="Times New Roman" w:cs="Times New Roman"/>
          <w:sz w:val="24"/>
          <w:szCs w:val="24"/>
        </w:rPr>
      </w:pPr>
      <w:bookmarkStart w:id="9" w:name="_Hlk95997387"/>
      <w:r w:rsidRPr="002262B8">
        <w:rPr>
          <w:rFonts w:ascii="Times New Roman" w:eastAsia="Calibri" w:hAnsi="Times New Roman" w:cs="Times New Roman"/>
          <w:b/>
          <w:sz w:val="24"/>
          <w:szCs w:val="24"/>
        </w:rPr>
        <w:t>“2023. Año del Septuagésimo Aniversario del Reconocimiento  del Derecho al Voto de las Mujeres en México</w:t>
      </w:r>
    </w:p>
    <w:p w14:paraId="154C9444" w14:textId="77777777" w:rsidR="00310E42" w:rsidRPr="002262B8" w:rsidRDefault="00310E42" w:rsidP="002262B8">
      <w:pPr>
        <w:spacing w:after="0" w:line="240" w:lineRule="auto"/>
        <w:contextualSpacing/>
        <w:jc w:val="both"/>
        <w:rPr>
          <w:rFonts w:ascii="Times New Roman" w:eastAsia="Calibri" w:hAnsi="Times New Roman" w:cs="Times New Roman"/>
          <w:sz w:val="24"/>
          <w:szCs w:val="24"/>
        </w:rPr>
      </w:pPr>
    </w:p>
    <w:p w14:paraId="35E0BAD6" w14:textId="77777777" w:rsidR="00310E42" w:rsidRPr="002262B8" w:rsidRDefault="00310E42" w:rsidP="002262B8">
      <w:pPr>
        <w:spacing w:after="0" w:line="240" w:lineRule="auto"/>
        <w:contextualSpacing/>
        <w:jc w:val="right"/>
        <w:rPr>
          <w:rFonts w:ascii="Times New Roman" w:eastAsia="Calibri" w:hAnsi="Times New Roman" w:cs="Times New Roman"/>
          <w:sz w:val="24"/>
          <w:szCs w:val="24"/>
        </w:rPr>
      </w:pPr>
      <w:r w:rsidRPr="002262B8">
        <w:rPr>
          <w:rFonts w:ascii="Times New Roman" w:eastAsia="Calibri" w:hAnsi="Times New Roman" w:cs="Times New Roman"/>
          <w:sz w:val="24"/>
          <w:szCs w:val="24"/>
        </w:rPr>
        <w:t>Toluca de Lerdo, México; a 14 de noviembre de 2023.</w:t>
      </w:r>
    </w:p>
    <w:p w14:paraId="096C7E2F" w14:textId="77777777" w:rsidR="00310E42" w:rsidRPr="002262B8" w:rsidRDefault="00310E42" w:rsidP="002262B8">
      <w:pPr>
        <w:spacing w:after="0" w:line="240" w:lineRule="auto"/>
        <w:contextualSpacing/>
        <w:jc w:val="both"/>
        <w:rPr>
          <w:rFonts w:ascii="Times New Roman" w:eastAsia="Calibri" w:hAnsi="Times New Roman" w:cs="Times New Roman"/>
          <w:b/>
          <w:sz w:val="24"/>
          <w:szCs w:val="24"/>
        </w:rPr>
      </w:pPr>
    </w:p>
    <w:p w14:paraId="22318DC5" w14:textId="77777777" w:rsidR="00310E42" w:rsidRPr="002262B8" w:rsidRDefault="00310E42"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 AZUCENA CISNEROS COSS</w:t>
      </w:r>
    </w:p>
    <w:p w14:paraId="621876FC" w14:textId="77777777" w:rsidR="00310E42" w:rsidRPr="002262B8" w:rsidRDefault="00310E42"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 xml:space="preserve">PRESIDENTA DE LA “LXI” LEGISLATURA </w:t>
      </w:r>
    </w:p>
    <w:p w14:paraId="5F999921" w14:textId="77777777" w:rsidR="00310E42" w:rsidRPr="002262B8" w:rsidRDefault="00310E42"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DEL ESTADO DE MÉXICO</w:t>
      </w:r>
    </w:p>
    <w:p w14:paraId="2294834C" w14:textId="77777777" w:rsidR="00310E42" w:rsidRPr="002262B8" w:rsidRDefault="00310E42" w:rsidP="002262B8">
      <w:pPr>
        <w:spacing w:after="0" w:line="240" w:lineRule="auto"/>
        <w:contextualSpacing/>
        <w:jc w:val="both"/>
        <w:rPr>
          <w:rFonts w:ascii="Times New Roman" w:eastAsia="Calibri" w:hAnsi="Times New Roman" w:cs="Times New Roman"/>
          <w:b/>
          <w:sz w:val="24"/>
          <w:szCs w:val="24"/>
        </w:rPr>
      </w:pPr>
      <w:r w:rsidRPr="002262B8">
        <w:rPr>
          <w:rFonts w:ascii="Times New Roman" w:eastAsia="Calibri" w:hAnsi="Times New Roman" w:cs="Times New Roman"/>
          <w:b/>
          <w:sz w:val="24"/>
          <w:szCs w:val="24"/>
        </w:rPr>
        <w:t xml:space="preserve">P R E S E N T E. </w:t>
      </w:r>
    </w:p>
    <w:p w14:paraId="367DBB33" w14:textId="77777777" w:rsidR="00310E42" w:rsidRPr="002262B8" w:rsidRDefault="00310E42" w:rsidP="002262B8">
      <w:pPr>
        <w:spacing w:after="0" w:line="240" w:lineRule="auto"/>
        <w:contextualSpacing/>
        <w:jc w:val="both"/>
        <w:rPr>
          <w:rFonts w:ascii="Times New Roman" w:eastAsia="Calibri" w:hAnsi="Times New Roman" w:cs="Times New Roman"/>
          <w:sz w:val="24"/>
          <w:szCs w:val="24"/>
        </w:rPr>
      </w:pPr>
    </w:p>
    <w:p w14:paraId="10835D09" w14:textId="77777777" w:rsidR="00310E42" w:rsidRPr="002262B8" w:rsidRDefault="00310E42" w:rsidP="002262B8">
      <w:pPr>
        <w:spacing w:after="0" w:line="240" w:lineRule="auto"/>
        <w:ind w:firstLine="851"/>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En nuestro carácter de integrantes de la Junta de Coordinación Política y con apego a lo previsto en los artículos 62 fracciones I y XIX 65 fracción V; 67 Bis-4; 77 y demás relativos y aplicables de la Ley Orgánica del Poder Legislativo del Estado Libre y Soberano de México, nos permitimos someter a la deliberación de la “LXI” Legislatura, Proyecto de Acuerdo para adecuar la integración de Comisiones y Comités, en términos del diverso que se adjunta.</w:t>
      </w:r>
    </w:p>
    <w:p w14:paraId="1A94DD04" w14:textId="77777777" w:rsidR="00310E42" w:rsidRPr="002262B8" w:rsidRDefault="00310E42" w:rsidP="002262B8">
      <w:pPr>
        <w:spacing w:after="0" w:line="240" w:lineRule="auto"/>
        <w:ind w:firstLine="851"/>
        <w:contextualSpacing/>
        <w:jc w:val="both"/>
        <w:rPr>
          <w:rFonts w:ascii="Times New Roman" w:eastAsia="Calibri" w:hAnsi="Times New Roman" w:cs="Times New Roman"/>
          <w:sz w:val="24"/>
          <w:szCs w:val="24"/>
        </w:rPr>
      </w:pPr>
    </w:p>
    <w:p w14:paraId="5BEFA583" w14:textId="77777777" w:rsidR="00310E42" w:rsidRPr="002262B8" w:rsidRDefault="00310E42" w:rsidP="002262B8">
      <w:pPr>
        <w:spacing w:after="0" w:line="240" w:lineRule="auto"/>
        <w:ind w:firstLine="851"/>
        <w:contextualSpacing/>
        <w:jc w:val="both"/>
        <w:rPr>
          <w:rFonts w:ascii="Times New Roman" w:eastAsia="Calibri" w:hAnsi="Times New Roman" w:cs="Times New Roman"/>
          <w:sz w:val="24"/>
          <w:szCs w:val="24"/>
        </w:rPr>
      </w:pPr>
      <w:r w:rsidRPr="002262B8">
        <w:rPr>
          <w:rFonts w:ascii="Times New Roman" w:eastAsia="Calibri" w:hAnsi="Times New Roman" w:cs="Times New Roman"/>
          <w:sz w:val="24"/>
          <w:szCs w:val="24"/>
        </w:rPr>
        <w:t>Lo anterior con el propósito de contribuir a la conformación y buena marcha de las comisiones y de los comités, y permitir, con ello, su adecuado funcionamiento.</w:t>
      </w:r>
    </w:p>
    <w:p w14:paraId="13AD823C" w14:textId="77777777" w:rsidR="00310E42" w:rsidRPr="002262B8" w:rsidRDefault="00310E42" w:rsidP="002262B8">
      <w:pPr>
        <w:spacing w:after="0" w:line="240" w:lineRule="auto"/>
        <w:ind w:firstLine="851"/>
        <w:contextualSpacing/>
        <w:jc w:val="both"/>
        <w:rPr>
          <w:rFonts w:ascii="Times New Roman" w:eastAsia="Calibri" w:hAnsi="Times New Roman" w:cs="Times New Roman"/>
          <w:sz w:val="24"/>
          <w:szCs w:val="24"/>
        </w:rPr>
      </w:pPr>
    </w:p>
    <w:p w14:paraId="026A0401" w14:textId="77777777" w:rsidR="00310E42" w:rsidRPr="002262B8" w:rsidRDefault="00310E42" w:rsidP="002262B8">
      <w:pPr>
        <w:spacing w:after="0" w:line="240" w:lineRule="auto"/>
        <w:ind w:firstLine="851"/>
        <w:contextualSpacing/>
        <w:jc w:val="both"/>
        <w:rPr>
          <w:rFonts w:ascii="Times New Roman" w:eastAsia="Arial" w:hAnsi="Times New Roman" w:cs="Times New Roman"/>
          <w:sz w:val="24"/>
          <w:szCs w:val="24"/>
        </w:rPr>
      </w:pPr>
      <w:r w:rsidRPr="002262B8">
        <w:rPr>
          <w:rFonts w:ascii="Times New Roman" w:eastAsia="Calibri" w:hAnsi="Times New Roman" w:cs="Times New Roman"/>
          <w:sz w:val="24"/>
          <w:szCs w:val="24"/>
        </w:rPr>
        <w:lastRenderedPageBreak/>
        <w:t>Sin otro particular, le expresamos nuestra distinguida consideración.</w:t>
      </w:r>
    </w:p>
    <w:p w14:paraId="3828436D" w14:textId="77777777" w:rsidR="00310E42" w:rsidRPr="002262B8" w:rsidRDefault="00310E42" w:rsidP="002262B8">
      <w:pPr>
        <w:spacing w:after="0" w:line="240" w:lineRule="auto"/>
        <w:contextualSpacing/>
        <w:jc w:val="both"/>
        <w:rPr>
          <w:rFonts w:ascii="Times New Roman" w:eastAsia="Arial" w:hAnsi="Times New Roman" w:cs="Times New Roman"/>
          <w:sz w:val="24"/>
          <w:szCs w:val="24"/>
        </w:rPr>
      </w:pPr>
    </w:p>
    <w:p w14:paraId="7BAF74C1"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A T E N T A M E N T E</w:t>
      </w:r>
    </w:p>
    <w:p w14:paraId="151EFDE3"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 xml:space="preserve">JUNTA DE COORDINACIÓN POLÍTICA DE LA “LXI” </w:t>
      </w:r>
    </w:p>
    <w:p w14:paraId="60FEA4FC"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 xml:space="preserve">LEGISLATURA DEL ESTADO DE MÉXICO </w:t>
      </w:r>
    </w:p>
    <w:p w14:paraId="240C483E"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p>
    <w:p w14:paraId="063C2D32"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PRESIDENTE</w:t>
      </w:r>
    </w:p>
    <w:p w14:paraId="4D9E9342" w14:textId="77777777" w:rsidR="00310E42" w:rsidRPr="002262B8" w:rsidRDefault="00310E42"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 ELÍAS RESCALA JIMÉNEZ</w:t>
      </w:r>
    </w:p>
    <w:p w14:paraId="57841860"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p>
    <w:tbl>
      <w:tblPr>
        <w:tblW w:w="0" w:type="auto"/>
        <w:jc w:val="center"/>
        <w:tblLook w:val="04A0" w:firstRow="1" w:lastRow="0" w:firstColumn="1" w:lastColumn="0" w:noHBand="0" w:noVBand="1"/>
      </w:tblPr>
      <w:tblGrid>
        <w:gridCol w:w="4525"/>
        <w:gridCol w:w="4313"/>
      </w:tblGrid>
      <w:tr w:rsidR="00310E42" w:rsidRPr="002262B8" w14:paraId="11FEC52C" w14:textId="77777777" w:rsidTr="00B94EE0">
        <w:trPr>
          <w:jc w:val="center"/>
        </w:trPr>
        <w:tc>
          <w:tcPr>
            <w:tcW w:w="4525" w:type="dxa"/>
            <w:shd w:val="clear" w:color="auto" w:fill="auto"/>
          </w:tcPr>
          <w:p w14:paraId="01A80D12"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VICEPRESIDENTE</w:t>
            </w:r>
          </w:p>
          <w:p w14:paraId="270A1820" w14:textId="77777777" w:rsidR="00310E42" w:rsidRPr="002262B8" w:rsidRDefault="00310E42"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 MAURILIO HERNÁNDEZ GONZÁLEZ</w:t>
            </w:r>
          </w:p>
          <w:p w14:paraId="494C3A06"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p>
        </w:tc>
        <w:tc>
          <w:tcPr>
            <w:tcW w:w="4313" w:type="dxa"/>
            <w:shd w:val="clear" w:color="auto" w:fill="auto"/>
          </w:tcPr>
          <w:p w14:paraId="0C5AD894"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VICEPRESIDENTE</w:t>
            </w:r>
          </w:p>
          <w:p w14:paraId="14336036"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Calibri" w:hAnsi="Times New Roman" w:cs="Times New Roman"/>
                <w:b/>
                <w:sz w:val="24"/>
                <w:szCs w:val="24"/>
              </w:rPr>
              <w:t>DIP. ENRIQUE VARGAS DEL VILLAR</w:t>
            </w:r>
          </w:p>
        </w:tc>
      </w:tr>
      <w:tr w:rsidR="00310E42" w:rsidRPr="002262B8" w14:paraId="33213BFE" w14:textId="77777777" w:rsidTr="00B94EE0">
        <w:trPr>
          <w:jc w:val="center"/>
        </w:trPr>
        <w:tc>
          <w:tcPr>
            <w:tcW w:w="4525" w:type="dxa"/>
            <w:shd w:val="clear" w:color="auto" w:fill="auto"/>
          </w:tcPr>
          <w:p w14:paraId="75DEDC62"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SECRETARIO</w:t>
            </w:r>
          </w:p>
          <w:p w14:paraId="01B98CAC" w14:textId="77777777" w:rsidR="00310E42" w:rsidRPr="002262B8" w:rsidRDefault="00310E42" w:rsidP="002262B8">
            <w:pPr>
              <w:spacing w:after="0" w:line="240" w:lineRule="auto"/>
              <w:contextualSpacing/>
              <w:jc w:val="center"/>
              <w:rPr>
                <w:rFonts w:ascii="Times New Roman" w:eastAsia="Calibri" w:hAnsi="Times New Roman" w:cs="Times New Roman"/>
                <w:b/>
                <w:sz w:val="24"/>
                <w:szCs w:val="24"/>
              </w:rPr>
            </w:pPr>
            <w:r w:rsidRPr="002262B8">
              <w:rPr>
                <w:rFonts w:ascii="Times New Roman" w:eastAsia="Calibri" w:hAnsi="Times New Roman" w:cs="Times New Roman"/>
                <w:b/>
                <w:sz w:val="24"/>
                <w:szCs w:val="24"/>
              </w:rPr>
              <w:t>DIP. SERGIO GARCÍA SOSA</w:t>
            </w:r>
          </w:p>
          <w:p w14:paraId="465659B5"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p>
        </w:tc>
        <w:tc>
          <w:tcPr>
            <w:tcW w:w="4313" w:type="dxa"/>
            <w:shd w:val="clear" w:color="auto" w:fill="auto"/>
          </w:tcPr>
          <w:p w14:paraId="79BC4992"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VOCAL</w:t>
            </w:r>
          </w:p>
          <w:p w14:paraId="475F6E8F"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Calibri" w:hAnsi="Times New Roman" w:cs="Times New Roman"/>
                <w:b/>
                <w:sz w:val="24"/>
                <w:szCs w:val="24"/>
              </w:rPr>
              <w:t xml:space="preserve">DIP. OMAR ORTEGA ÁLVAREZ </w:t>
            </w:r>
          </w:p>
        </w:tc>
      </w:tr>
      <w:tr w:rsidR="00310E42" w:rsidRPr="002262B8" w14:paraId="1C383B43" w14:textId="77777777" w:rsidTr="00B94EE0">
        <w:trPr>
          <w:jc w:val="center"/>
        </w:trPr>
        <w:tc>
          <w:tcPr>
            <w:tcW w:w="4525" w:type="dxa"/>
            <w:shd w:val="clear" w:color="auto" w:fill="auto"/>
          </w:tcPr>
          <w:p w14:paraId="1D074329"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VOCAL</w:t>
            </w:r>
          </w:p>
          <w:p w14:paraId="3AA8451A"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Calibri" w:hAnsi="Times New Roman" w:cs="Times New Roman"/>
                <w:b/>
                <w:sz w:val="24"/>
                <w:szCs w:val="24"/>
              </w:rPr>
              <w:t>DIP. MARÍA LUISA MENDOZA MONDRAGÓN</w:t>
            </w:r>
          </w:p>
        </w:tc>
        <w:tc>
          <w:tcPr>
            <w:tcW w:w="4313" w:type="dxa"/>
            <w:shd w:val="clear" w:color="auto" w:fill="auto"/>
          </w:tcPr>
          <w:p w14:paraId="646FBBAD"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Times New Roman" w:hAnsi="Times New Roman" w:cs="Times New Roman"/>
                <w:b/>
                <w:sz w:val="24"/>
                <w:szCs w:val="24"/>
                <w:lang w:eastAsia="es-ES"/>
              </w:rPr>
              <w:t>VOCAL</w:t>
            </w:r>
          </w:p>
          <w:p w14:paraId="2D7FD5C2" w14:textId="77777777" w:rsidR="00310E42" w:rsidRPr="002262B8" w:rsidRDefault="00310E42" w:rsidP="002262B8">
            <w:pPr>
              <w:spacing w:after="0" w:line="240" w:lineRule="auto"/>
              <w:contextualSpacing/>
              <w:jc w:val="center"/>
              <w:rPr>
                <w:rFonts w:ascii="Times New Roman" w:eastAsia="Times New Roman" w:hAnsi="Times New Roman" w:cs="Times New Roman"/>
                <w:b/>
                <w:sz w:val="24"/>
                <w:szCs w:val="24"/>
                <w:lang w:eastAsia="es-ES"/>
              </w:rPr>
            </w:pPr>
            <w:r w:rsidRPr="002262B8">
              <w:rPr>
                <w:rFonts w:ascii="Times New Roman" w:eastAsia="Calibri" w:hAnsi="Times New Roman" w:cs="Times New Roman"/>
                <w:b/>
                <w:sz w:val="24"/>
                <w:szCs w:val="24"/>
              </w:rPr>
              <w:t>DIP. MARTÍN ZEPEDA HERNÁNDEZ</w:t>
            </w:r>
          </w:p>
        </w:tc>
      </w:tr>
      <w:bookmarkEnd w:id="9"/>
    </w:tbl>
    <w:p w14:paraId="34462D44" w14:textId="77777777" w:rsidR="00310E42" w:rsidRPr="008D5096" w:rsidRDefault="00310E42" w:rsidP="00B54C90">
      <w:pPr>
        <w:spacing w:after="0" w:line="240" w:lineRule="auto"/>
        <w:rPr>
          <w:rFonts w:ascii="Times New Roman" w:eastAsia="Calibri" w:hAnsi="Times New Roman" w:cs="Times New Roman"/>
          <w:sz w:val="24"/>
          <w:szCs w:val="24"/>
        </w:rPr>
      </w:pPr>
    </w:p>
    <w:p w14:paraId="5F39DAC4" w14:textId="77777777" w:rsidR="005772B2" w:rsidRDefault="005772B2" w:rsidP="00B54C90">
      <w:pPr>
        <w:spacing w:after="0" w:line="240" w:lineRule="auto"/>
        <w:rPr>
          <w:rFonts w:ascii="Times New Roman" w:eastAsia="Calibri" w:hAnsi="Times New Roman" w:cs="Times New Roman"/>
          <w:sz w:val="24"/>
          <w:szCs w:val="24"/>
        </w:rPr>
      </w:pPr>
    </w:p>
    <w:p w14:paraId="7C241584" w14:textId="77777777" w:rsidR="00B54C90" w:rsidRPr="008D5096" w:rsidRDefault="00B54C90" w:rsidP="00B54C90">
      <w:pPr>
        <w:spacing w:after="0" w:line="240" w:lineRule="auto"/>
        <w:rPr>
          <w:rFonts w:ascii="Times New Roman" w:eastAsia="Calibri" w:hAnsi="Times New Roman" w:cs="Times New Roman"/>
          <w:sz w:val="24"/>
          <w:szCs w:val="24"/>
        </w:rPr>
      </w:pPr>
    </w:p>
    <w:p w14:paraId="5E934A0D" w14:textId="77777777" w:rsidR="008D5096" w:rsidRPr="008D5096" w:rsidRDefault="008D5096" w:rsidP="00B54C90">
      <w:pPr>
        <w:spacing w:after="0" w:line="240" w:lineRule="auto"/>
        <w:jc w:val="both"/>
        <w:rPr>
          <w:rFonts w:ascii="Times New Roman" w:eastAsia="Calibri" w:hAnsi="Times New Roman" w:cs="Times New Roman"/>
          <w:b/>
          <w:sz w:val="24"/>
          <w:szCs w:val="24"/>
          <w:lang w:val="es-ES_tradnl"/>
        </w:rPr>
      </w:pPr>
      <w:r w:rsidRPr="008D5096">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538CC710" w14:textId="77777777" w:rsidR="008D5096" w:rsidRPr="008D5096" w:rsidRDefault="008D5096" w:rsidP="00B54C90">
      <w:pPr>
        <w:widowControl w:val="0"/>
        <w:autoSpaceDE w:val="0"/>
        <w:autoSpaceDN w:val="0"/>
        <w:spacing w:after="0" w:line="240" w:lineRule="auto"/>
        <w:rPr>
          <w:rFonts w:ascii="Times New Roman" w:eastAsia="Arial MT" w:hAnsi="Times New Roman" w:cs="Times New Roman"/>
          <w:b/>
          <w:sz w:val="24"/>
          <w:szCs w:val="24"/>
          <w:lang w:val="es-ES"/>
        </w:rPr>
      </w:pPr>
    </w:p>
    <w:p w14:paraId="358B2E2F"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A C U E R D O</w:t>
      </w:r>
    </w:p>
    <w:p w14:paraId="377796B8" w14:textId="77777777" w:rsidR="008D5096" w:rsidRPr="008D5096" w:rsidRDefault="008D5096" w:rsidP="00B54C90">
      <w:pPr>
        <w:spacing w:after="0" w:line="240" w:lineRule="auto"/>
        <w:jc w:val="both"/>
        <w:rPr>
          <w:rFonts w:ascii="Times New Roman" w:eastAsia="Calibri" w:hAnsi="Times New Roman" w:cs="Times New Roman"/>
          <w:b/>
          <w:sz w:val="24"/>
          <w:szCs w:val="24"/>
        </w:rPr>
      </w:pPr>
    </w:p>
    <w:p w14:paraId="01DDDBED" w14:textId="77777777" w:rsidR="008D5096" w:rsidRPr="008D5096" w:rsidRDefault="008D5096" w:rsidP="00B54C90">
      <w:pPr>
        <w:spacing w:after="0" w:line="240" w:lineRule="auto"/>
        <w:jc w:val="both"/>
        <w:rPr>
          <w:rFonts w:ascii="Times New Roman" w:eastAsia="Calibri" w:hAnsi="Times New Roman" w:cs="Times New Roman"/>
          <w:bCs/>
          <w:sz w:val="24"/>
          <w:szCs w:val="24"/>
        </w:rPr>
      </w:pPr>
      <w:r w:rsidRPr="008D5096">
        <w:rPr>
          <w:rFonts w:ascii="Times New Roman" w:eastAsia="Calibri" w:hAnsi="Times New Roman" w:cs="Times New Roman"/>
          <w:b/>
          <w:sz w:val="24"/>
          <w:szCs w:val="24"/>
        </w:rPr>
        <w:t xml:space="preserve">ARTÍCULO ÚNICO.- </w:t>
      </w:r>
      <w:r w:rsidRPr="008D5096">
        <w:rPr>
          <w:rFonts w:ascii="Times New Roman" w:eastAsia="Calibri" w:hAnsi="Times New Roman" w:cs="Times New Roman"/>
          <w:bCs/>
          <w:sz w:val="24"/>
          <w:szCs w:val="24"/>
        </w:rPr>
        <w:t>De conformidad con lo establecido en los artículos 60, 62 fracción I, 74 y demás relativos y aplicables de la Ley Orgánica del Poder Legislativo del Estado Libre y Soberano de México, se modifica, en su parte conducente, el Acuerdo de fechas 05 de octubre de 2021, en la integración de Comisiones Legislativas, Comités Permanentes y de Comisiones Especiales, conforme al tenor siguiente:</w:t>
      </w:r>
    </w:p>
    <w:p w14:paraId="4AB686D1" w14:textId="77777777" w:rsidR="008D5096" w:rsidRPr="008D5096" w:rsidRDefault="008D5096" w:rsidP="00B54C90">
      <w:pPr>
        <w:spacing w:after="0" w:line="240" w:lineRule="auto"/>
        <w:rPr>
          <w:rFonts w:ascii="Times New Roman" w:eastAsia="Calibri" w:hAnsi="Times New Roman" w:cs="Times New Roman"/>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136"/>
        <w:gridCol w:w="4273"/>
      </w:tblGrid>
      <w:tr w:rsidR="008D5096" w:rsidRPr="008D5096" w14:paraId="6EFA0D2C" w14:textId="77777777" w:rsidTr="00937E64">
        <w:trPr>
          <w:trHeight w:val="20"/>
        </w:trPr>
        <w:tc>
          <w:tcPr>
            <w:tcW w:w="10173" w:type="dxa"/>
            <w:gridSpan w:val="3"/>
            <w:shd w:val="clear" w:color="auto" w:fill="D9D9D9"/>
            <w:vAlign w:val="center"/>
          </w:tcPr>
          <w:p w14:paraId="575EE813" w14:textId="77777777" w:rsidR="008D5096" w:rsidRPr="008D5096" w:rsidRDefault="008D5096" w:rsidP="00B54C90">
            <w:pPr>
              <w:spacing w:after="0" w:line="240" w:lineRule="auto"/>
              <w:jc w:val="center"/>
              <w:rPr>
                <w:rFonts w:ascii="Times New Roman" w:eastAsia="Calibri" w:hAnsi="Times New Roman" w:cs="Times New Roman"/>
                <w:sz w:val="24"/>
                <w:szCs w:val="24"/>
              </w:rPr>
            </w:pPr>
            <w:r w:rsidRPr="008D5096">
              <w:rPr>
                <w:rFonts w:ascii="Times New Roman" w:eastAsia="Calibri" w:hAnsi="Times New Roman" w:cs="Times New Roman"/>
                <w:b/>
                <w:bCs/>
                <w:sz w:val="24"/>
                <w:szCs w:val="24"/>
              </w:rPr>
              <w:t>COMISIÓN LEGISLATIVA DE PROCURACIÓN Y ADMINISTRACIÓN DE JUSTICIA</w:t>
            </w:r>
          </w:p>
        </w:tc>
      </w:tr>
      <w:tr w:rsidR="008D5096" w:rsidRPr="008D5096" w14:paraId="339B6A97" w14:textId="77777777" w:rsidTr="00937E64">
        <w:trPr>
          <w:trHeight w:val="20"/>
        </w:trPr>
        <w:tc>
          <w:tcPr>
            <w:tcW w:w="1764" w:type="dxa"/>
            <w:shd w:val="clear" w:color="auto" w:fill="F2F2F2"/>
            <w:vAlign w:val="center"/>
          </w:tcPr>
          <w:p w14:paraId="09D83CE2"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Cargo</w:t>
            </w:r>
          </w:p>
        </w:tc>
        <w:tc>
          <w:tcPr>
            <w:tcW w:w="4136" w:type="dxa"/>
            <w:shd w:val="clear" w:color="auto" w:fill="F2F2F2"/>
            <w:vAlign w:val="center"/>
          </w:tcPr>
          <w:p w14:paraId="47A47328"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entrante</w:t>
            </w:r>
          </w:p>
        </w:tc>
        <w:tc>
          <w:tcPr>
            <w:tcW w:w="4273" w:type="dxa"/>
            <w:shd w:val="clear" w:color="auto" w:fill="F2F2F2"/>
            <w:vAlign w:val="center"/>
          </w:tcPr>
          <w:p w14:paraId="0AE2A332"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saliente</w:t>
            </w:r>
          </w:p>
        </w:tc>
      </w:tr>
      <w:tr w:rsidR="008D5096" w:rsidRPr="008D5096" w14:paraId="3C27780E" w14:textId="77777777" w:rsidTr="00937E64">
        <w:trPr>
          <w:trHeight w:val="20"/>
        </w:trPr>
        <w:tc>
          <w:tcPr>
            <w:tcW w:w="1764" w:type="dxa"/>
            <w:shd w:val="clear" w:color="auto" w:fill="auto"/>
          </w:tcPr>
          <w:p w14:paraId="6C54E9E3"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Miembro</w:t>
            </w:r>
          </w:p>
        </w:tc>
        <w:tc>
          <w:tcPr>
            <w:tcW w:w="4136" w:type="dxa"/>
            <w:shd w:val="clear" w:color="auto" w:fill="auto"/>
          </w:tcPr>
          <w:p w14:paraId="109D8ACD"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Brenda Gómez Cruz </w:t>
            </w:r>
          </w:p>
        </w:tc>
        <w:tc>
          <w:tcPr>
            <w:tcW w:w="4273" w:type="dxa"/>
            <w:shd w:val="clear" w:color="auto" w:fill="auto"/>
          </w:tcPr>
          <w:p w14:paraId="06E28C27"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Karina Labastida Sotelo </w:t>
            </w:r>
          </w:p>
        </w:tc>
      </w:tr>
    </w:tbl>
    <w:p w14:paraId="51357A4A"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0BA1547C"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136"/>
        <w:gridCol w:w="4273"/>
      </w:tblGrid>
      <w:tr w:rsidR="008D5096" w:rsidRPr="008D5096" w14:paraId="01EB8D38" w14:textId="77777777" w:rsidTr="00937E64">
        <w:trPr>
          <w:trHeight w:val="20"/>
        </w:trPr>
        <w:tc>
          <w:tcPr>
            <w:tcW w:w="10173" w:type="dxa"/>
            <w:gridSpan w:val="3"/>
            <w:shd w:val="clear" w:color="auto" w:fill="D9D9D9"/>
            <w:vAlign w:val="center"/>
          </w:tcPr>
          <w:p w14:paraId="4732C63B" w14:textId="77777777" w:rsidR="008D5096" w:rsidRPr="008D5096" w:rsidRDefault="008D5096" w:rsidP="00B54C90">
            <w:pPr>
              <w:spacing w:after="0" w:line="240" w:lineRule="auto"/>
              <w:jc w:val="center"/>
              <w:rPr>
                <w:rFonts w:ascii="Times New Roman" w:eastAsia="Calibri" w:hAnsi="Times New Roman" w:cs="Times New Roman"/>
                <w:sz w:val="24"/>
                <w:szCs w:val="24"/>
              </w:rPr>
            </w:pPr>
            <w:r w:rsidRPr="008D5096">
              <w:rPr>
                <w:rFonts w:ascii="Times New Roman" w:eastAsia="Calibri" w:hAnsi="Times New Roman" w:cs="Times New Roman"/>
                <w:b/>
                <w:bCs/>
                <w:sz w:val="24"/>
                <w:szCs w:val="24"/>
              </w:rPr>
              <w:t>COMISIÓN LEGISLATIVA DE PLANEACIÓN Y GASTO PÚBLICO</w:t>
            </w:r>
          </w:p>
        </w:tc>
      </w:tr>
      <w:tr w:rsidR="008D5096" w:rsidRPr="008D5096" w14:paraId="608E3937" w14:textId="77777777" w:rsidTr="00937E64">
        <w:trPr>
          <w:trHeight w:val="20"/>
        </w:trPr>
        <w:tc>
          <w:tcPr>
            <w:tcW w:w="1764" w:type="dxa"/>
            <w:shd w:val="clear" w:color="auto" w:fill="F2F2F2"/>
            <w:vAlign w:val="center"/>
          </w:tcPr>
          <w:p w14:paraId="44955145"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Cargo</w:t>
            </w:r>
          </w:p>
        </w:tc>
        <w:tc>
          <w:tcPr>
            <w:tcW w:w="4136" w:type="dxa"/>
            <w:shd w:val="clear" w:color="auto" w:fill="F2F2F2"/>
            <w:vAlign w:val="center"/>
          </w:tcPr>
          <w:p w14:paraId="2F5B9930"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entrante</w:t>
            </w:r>
          </w:p>
        </w:tc>
        <w:tc>
          <w:tcPr>
            <w:tcW w:w="4273" w:type="dxa"/>
            <w:shd w:val="clear" w:color="auto" w:fill="F2F2F2"/>
            <w:vAlign w:val="center"/>
          </w:tcPr>
          <w:p w14:paraId="68109E1A"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saliente</w:t>
            </w:r>
          </w:p>
        </w:tc>
      </w:tr>
      <w:tr w:rsidR="008D5096" w:rsidRPr="008D5096" w14:paraId="2E20E673" w14:textId="77777777" w:rsidTr="00937E64">
        <w:trPr>
          <w:trHeight w:val="20"/>
        </w:trPr>
        <w:tc>
          <w:tcPr>
            <w:tcW w:w="1764" w:type="dxa"/>
            <w:shd w:val="clear" w:color="auto" w:fill="auto"/>
          </w:tcPr>
          <w:p w14:paraId="4B35D0CA"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Miembro</w:t>
            </w:r>
          </w:p>
        </w:tc>
        <w:tc>
          <w:tcPr>
            <w:tcW w:w="4136" w:type="dxa"/>
            <w:shd w:val="clear" w:color="auto" w:fill="auto"/>
          </w:tcPr>
          <w:p w14:paraId="6A97BF1B"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Brenda Gómez Cruz </w:t>
            </w:r>
          </w:p>
        </w:tc>
        <w:tc>
          <w:tcPr>
            <w:tcW w:w="4273" w:type="dxa"/>
            <w:shd w:val="clear" w:color="auto" w:fill="auto"/>
          </w:tcPr>
          <w:p w14:paraId="5A8B53F6"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Karina Labastida Sotelo </w:t>
            </w:r>
          </w:p>
        </w:tc>
      </w:tr>
    </w:tbl>
    <w:p w14:paraId="3F359AB3"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067CA577"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136"/>
        <w:gridCol w:w="4273"/>
      </w:tblGrid>
      <w:tr w:rsidR="008D5096" w:rsidRPr="008D5096" w14:paraId="4DEF57DB" w14:textId="77777777" w:rsidTr="00937E64">
        <w:trPr>
          <w:trHeight w:val="20"/>
        </w:trPr>
        <w:tc>
          <w:tcPr>
            <w:tcW w:w="10173" w:type="dxa"/>
            <w:gridSpan w:val="3"/>
            <w:shd w:val="clear" w:color="auto" w:fill="D9D9D9"/>
            <w:vAlign w:val="center"/>
          </w:tcPr>
          <w:p w14:paraId="76E470F0" w14:textId="77777777" w:rsidR="008D5096" w:rsidRPr="008D5096" w:rsidRDefault="008D5096" w:rsidP="00B54C90">
            <w:pPr>
              <w:spacing w:after="0" w:line="240" w:lineRule="auto"/>
              <w:jc w:val="center"/>
              <w:rPr>
                <w:rFonts w:ascii="Times New Roman" w:eastAsia="Calibri" w:hAnsi="Times New Roman" w:cs="Times New Roman"/>
                <w:b/>
                <w:bCs/>
                <w:sz w:val="24"/>
                <w:szCs w:val="24"/>
              </w:rPr>
            </w:pPr>
            <w:r w:rsidRPr="008D5096">
              <w:rPr>
                <w:rFonts w:ascii="Times New Roman" w:eastAsia="Calibri" w:hAnsi="Times New Roman" w:cs="Times New Roman"/>
                <w:b/>
                <w:bCs/>
                <w:sz w:val="24"/>
                <w:szCs w:val="24"/>
              </w:rPr>
              <w:t xml:space="preserve">COMISIÓN LEGISLATIVA DE </w:t>
            </w:r>
          </w:p>
          <w:p w14:paraId="34CD958F" w14:textId="77777777" w:rsidR="008D5096" w:rsidRPr="008D5096" w:rsidRDefault="008D5096" w:rsidP="00B54C90">
            <w:pPr>
              <w:spacing w:after="0" w:line="240" w:lineRule="auto"/>
              <w:jc w:val="center"/>
              <w:rPr>
                <w:rFonts w:ascii="Times New Roman" w:eastAsia="Calibri" w:hAnsi="Times New Roman" w:cs="Times New Roman"/>
                <w:sz w:val="24"/>
                <w:szCs w:val="24"/>
              </w:rPr>
            </w:pPr>
            <w:r w:rsidRPr="008D5096">
              <w:rPr>
                <w:rFonts w:ascii="Times New Roman" w:eastAsia="Calibri" w:hAnsi="Times New Roman" w:cs="Times New Roman"/>
                <w:b/>
                <w:bCs/>
                <w:sz w:val="24"/>
                <w:szCs w:val="24"/>
              </w:rPr>
              <w:t xml:space="preserve">VIGILANCIA DEL ÓRGANO SUPERIOR DE FISCALIZACIÓN </w:t>
            </w:r>
          </w:p>
        </w:tc>
      </w:tr>
      <w:tr w:rsidR="008D5096" w:rsidRPr="008D5096" w14:paraId="2836E017" w14:textId="77777777" w:rsidTr="00937E64">
        <w:trPr>
          <w:trHeight w:val="20"/>
        </w:trPr>
        <w:tc>
          <w:tcPr>
            <w:tcW w:w="1764" w:type="dxa"/>
            <w:shd w:val="clear" w:color="auto" w:fill="F2F2F2"/>
            <w:vAlign w:val="center"/>
          </w:tcPr>
          <w:p w14:paraId="720A3C48"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lastRenderedPageBreak/>
              <w:t>Cargo</w:t>
            </w:r>
          </w:p>
        </w:tc>
        <w:tc>
          <w:tcPr>
            <w:tcW w:w="4136" w:type="dxa"/>
            <w:shd w:val="clear" w:color="auto" w:fill="F2F2F2"/>
            <w:vAlign w:val="center"/>
          </w:tcPr>
          <w:p w14:paraId="0DB77A30"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entrante</w:t>
            </w:r>
          </w:p>
        </w:tc>
        <w:tc>
          <w:tcPr>
            <w:tcW w:w="4273" w:type="dxa"/>
            <w:shd w:val="clear" w:color="auto" w:fill="F2F2F2"/>
            <w:vAlign w:val="center"/>
          </w:tcPr>
          <w:p w14:paraId="52D749CB"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saliente</w:t>
            </w:r>
          </w:p>
        </w:tc>
      </w:tr>
      <w:tr w:rsidR="008D5096" w:rsidRPr="008D5096" w14:paraId="1CA38010" w14:textId="77777777" w:rsidTr="00937E64">
        <w:trPr>
          <w:trHeight w:val="20"/>
        </w:trPr>
        <w:tc>
          <w:tcPr>
            <w:tcW w:w="1764" w:type="dxa"/>
            <w:shd w:val="clear" w:color="auto" w:fill="auto"/>
          </w:tcPr>
          <w:p w14:paraId="5C3FA90C"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Miembro</w:t>
            </w:r>
          </w:p>
        </w:tc>
        <w:tc>
          <w:tcPr>
            <w:tcW w:w="4136" w:type="dxa"/>
            <w:shd w:val="clear" w:color="auto" w:fill="auto"/>
          </w:tcPr>
          <w:p w14:paraId="11451145"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Brenda Gómez Cruz </w:t>
            </w:r>
          </w:p>
        </w:tc>
        <w:tc>
          <w:tcPr>
            <w:tcW w:w="4273" w:type="dxa"/>
            <w:shd w:val="clear" w:color="auto" w:fill="auto"/>
          </w:tcPr>
          <w:p w14:paraId="21B44ABA"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Karina Labastida Sotelo </w:t>
            </w:r>
          </w:p>
        </w:tc>
      </w:tr>
    </w:tbl>
    <w:p w14:paraId="4774AC05"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61F81D39"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136"/>
        <w:gridCol w:w="4273"/>
      </w:tblGrid>
      <w:tr w:rsidR="008D5096" w:rsidRPr="008D5096" w14:paraId="17848C5D" w14:textId="77777777" w:rsidTr="00937E64">
        <w:trPr>
          <w:trHeight w:val="20"/>
        </w:trPr>
        <w:tc>
          <w:tcPr>
            <w:tcW w:w="10173" w:type="dxa"/>
            <w:gridSpan w:val="3"/>
            <w:shd w:val="clear" w:color="auto" w:fill="D9D9D9"/>
            <w:vAlign w:val="center"/>
          </w:tcPr>
          <w:p w14:paraId="0685F2A5" w14:textId="77777777" w:rsidR="008D5096" w:rsidRPr="008D5096" w:rsidRDefault="008D5096" w:rsidP="00B54C90">
            <w:pPr>
              <w:spacing w:after="0" w:line="240" w:lineRule="auto"/>
              <w:jc w:val="center"/>
              <w:rPr>
                <w:rFonts w:ascii="Times New Roman" w:eastAsia="Calibri" w:hAnsi="Times New Roman" w:cs="Times New Roman"/>
                <w:b/>
                <w:bCs/>
                <w:sz w:val="24"/>
                <w:szCs w:val="24"/>
              </w:rPr>
            </w:pPr>
            <w:r w:rsidRPr="008D5096">
              <w:rPr>
                <w:rFonts w:ascii="Times New Roman" w:eastAsia="Calibri" w:hAnsi="Times New Roman" w:cs="Times New Roman"/>
                <w:b/>
                <w:bCs/>
                <w:sz w:val="24"/>
                <w:szCs w:val="24"/>
              </w:rPr>
              <w:t xml:space="preserve">COMISIÓN LEGISLATIVA DE SEGUIMIENTO DE LA OPERACIÓN </w:t>
            </w:r>
          </w:p>
          <w:p w14:paraId="5BBA5CBC" w14:textId="77777777" w:rsidR="008D5096" w:rsidRPr="008D5096" w:rsidRDefault="008D5096" w:rsidP="00B54C90">
            <w:pPr>
              <w:spacing w:after="0" w:line="240" w:lineRule="auto"/>
              <w:jc w:val="center"/>
              <w:rPr>
                <w:rFonts w:ascii="Times New Roman" w:eastAsia="Calibri" w:hAnsi="Times New Roman" w:cs="Times New Roman"/>
                <w:sz w:val="24"/>
                <w:szCs w:val="24"/>
              </w:rPr>
            </w:pPr>
            <w:r w:rsidRPr="008D5096">
              <w:rPr>
                <w:rFonts w:ascii="Times New Roman" w:eastAsia="Calibri" w:hAnsi="Times New Roman" w:cs="Times New Roman"/>
                <w:b/>
                <w:bCs/>
                <w:sz w:val="24"/>
                <w:szCs w:val="24"/>
              </w:rPr>
              <w:t>DE PROYECTOS PARA PRESTACIÓN DE SERVICIOS</w:t>
            </w:r>
          </w:p>
        </w:tc>
      </w:tr>
      <w:tr w:rsidR="008D5096" w:rsidRPr="008D5096" w14:paraId="4B28056C" w14:textId="77777777" w:rsidTr="00937E64">
        <w:trPr>
          <w:trHeight w:val="20"/>
        </w:trPr>
        <w:tc>
          <w:tcPr>
            <w:tcW w:w="1764" w:type="dxa"/>
            <w:shd w:val="clear" w:color="auto" w:fill="F2F2F2"/>
            <w:vAlign w:val="center"/>
          </w:tcPr>
          <w:p w14:paraId="53098D1F"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Cargo</w:t>
            </w:r>
          </w:p>
        </w:tc>
        <w:tc>
          <w:tcPr>
            <w:tcW w:w="4136" w:type="dxa"/>
            <w:shd w:val="clear" w:color="auto" w:fill="F2F2F2"/>
            <w:vAlign w:val="center"/>
          </w:tcPr>
          <w:p w14:paraId="3077C716"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entrante</w:t>
            </w:r>
          </w:p>
        </w:tc>
        <w:tc>
          <w:tcPr>
            <w:tcW w:w="4273" w:type="dxa"/>
            <w:shd w:val="clear" w:color="auto" w:fill="F2F2F2"/>
            <w:vAlign w:val="center"/>
          </w:tcPr>
          <w:p w14:paraId="7E1D7540"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saliente</w:t>
            </w:r>
          </w:p>
        </w:tc>
      </w:tr>
      <w:tr w:rsidR="008D5096" w:rsidRPr="008D5096" w14:paraId="361D91E1" w14:textId="77777777" w:rsidTr="00937E64">
        <w:trPr>
          <w:trHeight w:val="20"/>
        </w:trPr>
        <w:tc>
          <w:tcPr>
            <w:tcW w:w="1764" w:type="dxa"/>
            <w:shd w:val="clear" w:color="auto" w:fill="auto"/>
          </w:tcPr>
          <w:p w14:paraId="5964CCBC"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Prosecretaria</w:t>
            </w:r>
          </w:p>
        </w:tc>
        <w:tc>
          <w:tcPr>
            <w:tcW w:w="4136" w:type="dxa"/>
            <w:shd w:val="clear" w:color="auto" w:fill="auto"/>
          </w:tcPr>
          <w:p w14:paraId="0B0F3399"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Brenda Gómez Cruz </w:t>
            </w:r>
          </w:p>
        </w:tc>
        <w:tc>
          <w:tcPr>
            <w:tcW w:w="4273" w:type="dxa"/>
            <w:shd w:val="clear" w:color="auto" w:fill="auto"/>
          </w:tcPr>
          <w:p w14:paraId="613B2C41"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Karina Labastida Sotelo </w:t>
            </w:r>
          </w:p>
        </w:tc>
      </w:tr>
    </w:tbl>
    <w:p w14:paraId="27723D88"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64AF473F"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136"/>
        <w:gridCol w:w="4273"/>
      </w:tblGrid>
      <w:tr w:rsidR="008D5096" w:rsidRPr="008D5096" w14:paraId="6B7B2A5C" w14:textId="77777777" w:rsidTr="00937E64">
        <w:trPr>
          <w:trHeight w:val="20"/>
        </w:trPr>
        <w:tc>
          <w:tcPr>
            <w:tcW w:w="10173" w:type="dxa"/>
            <w:gridSpan w:val="3"/>
            <w:shd w:val="clear" w:color="auto" w:fill="D9D9D9"/>
            <w:vAlign w:val="center"/>
          </w:tcPr>
          <w:p w14:paraId="334D289C" w14:textId="77777777" w:rsidR="008D5096" w:rsidRPr="008D5096" w:rsidRDefault="008D5096" w:rsidP="00B54C90">
            <w:pPr>
              <w:spacing w:after="0" w:line="240" w:lineRule="auto"/>
              <w:jc w:val="center"/>
              <w:rPr>
                <w:rFonts w:ascii="Times New Roman" w:eastAsia="Calibri" w:hAnsi="Times New Roman" w:cs="Times New Roman"/>
                <w:b/>
                <w:bCs/>
                <w:sz w:val="24"/>
                <w:szCs w:val="24"/>
              </w:rPr>
            </w:pPr>
            <w:r w:rsidRPr="008D5096">
              <w:rPr>
                <w:rFonts w:ascii="Times New Roman" w:eastAsia="Calibri" w:hAnsi="Times New Roman" w:cs="Times New Roman"/>
                <w:b/>
                <w:bCs/>
                <w:sz w:val="24"/>
                <w:szCs w:val="24"/>
              </w:rPr>
              <w:t xml:space="preserve">COMISIÓN LEGISLATIVA PARA LAS DECLARATORIAS DE ALERTA DE VIOLENCIA </w:t>
            </w:r>
          </w:p>
          <w:p w14:paraId="321BB1A7" w14:textId="77777777" w:rsidR="008D5096" w:rsidRPr="008D5096" w:rsidRDefault="008D5096" w:rsidP="00B54C90">
            <w:pPr>
              <w:spacing w:after="0" w:line="240" w:lineRule="auto"/>
              <w:jc w:val="center"/>
              <w:rPr>
                <w:rFonts w:ascii="Times New Roman" w:eastAsia="Calibri" w:hAnsi="Times New Roman" w:cs="Times New Roman"/>
                <w:sz w:val="24"/>
                <w:szCs w:val="24"/>
              </w:rPr>
            </w:pPr>
            <w:r w:rsidRPr="008D5096">
              <w:rPr>
                <w:rFonts w:ascii="Times New Roman" w:eastAsia="Calibri" w:hAnsi="Times New Roman" w:cs="Times New Roman"/>
                <w:b/>
                <w:bCs/>
                <w:sz w:val="24"/>
                <w:szCs w:val="24"/>
              </w:rPr>
              <w:t xml:space="preserve">DE GÉNERO CONTRA LAS MUJERES POR FEMINICIDIO Y DESAPARICIÓN </w:t>
            </w:r>
          </w:p>
        </w:tc>
      </w:tr>
      <w:tr w:rsidR="008D5096" w:rsidRPr="008D5096" w14:paraId="7A134E33" w14:textId="77777777" w:rsidTr="00937E64">
        <w:trPr>
          <w:trHeight w:val="20"/>
        </w:trPr>
        <w:tc>
          <w:tcPr>
            <w:tcW w:w="1764" w:type="dxa"/>
            <w:shd w:val="clear" w:color="auto" w:fill="F2F2F2"/>
            <w:vAlign w:val="center"/>
          </w:tcPr>
          <w:p w14:paraId="6F14EB54"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Cargo</w:t>
            </w:r>
          </w:p>
        </w:tc>
        <w:tc>
          <w:tcPr>
            <w:tcW w:w="4136" w:type="dxa"/>
            <w:shd w:val="clear" w:color="auto" w:fill="F2F2F2"/>
            <w:vAlign w:val="center"/>
          </w:tcPr>
          <w:p w14:paraId="1094E28A"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entrante</w:t>
            </w:r>
          </w:p>
        </w:tc>
        <w:tc>
          <w:tcPr>
            <w:tcW w:w="4273" w:type="dxa"/>
            <w:shd w:val="clear" w:color="auto" w:fill="F2F2F2"/>
            <w:vAlign w:val="center"/>
          </w:tcPr>
          <w:p w14:paraId="3AC386B3"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saliente</w:t>
            </w:r>
          </w:p>
        </w:tc>
      </w:tr>
      <w:tr w:rsidR="008D5096" w:rsidRPr="008D5096" w14:paraId="3C890C79" w14:textId="77777777" w:rsidTr="00937E64">
        <w:trPr>
          <w:trHeight w:val="20"/>
        </w:trPr>
        <w:tc>
          <w:tcPr>
            <w:tcW w:w="1764" w:type="dxa"/>
            <w:shd w:val="clear" w:color="auto" w:fill="auto"/>
          </w:tcPr>
          <w:p w14:paraId="51ABFE2D"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 xml:space="preserve">Presidenta </w:t>
            </w:r>
          </w:p>
        </w:tc>
        <w:tc>
          <w:tcPr>
            <w:tcW w:w="4136" w:type="dxa"/>
            <w:shd w:val="clear" w:color="auto" w:fill="auto"/>
          </w:tcPr>
          <w:p w14:paraId="4E42E3BB"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Yesica Yanet Rojas Hernández </w:t>
            </w:r>
          </w:p>
        </w:tc>
        <w:tc>
          <w:tcPr>
            <w:tcW w:w="4273" w:type="dxa"/>
            <w:shd w:val="clear" w:color="auto" w:fill="auto"/>
          </w:tcPr>
          <w:p w14:paraId="77275F89"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Karina Labastida Sotelo </w:t>
            </w:r>
          </w:p>
        </w:tc>
      </w:tr>
      <w:tr w:rsidR="008D5096" w:rsidRPr="008D5096" w14:paraId="6B23564E" w14:textId="77777777" w:rsidTr="00937E64">
        <w:trPr>
          <w:trHeight w:val="20"/>
        </w:trPr>
        <w:tc>
          <w:tcPr>
            <w:tcW w:w="1764" w:type="dxa"/>
            <w:shd w:val="clear" w:color="auto" w:fill="auto"/>
          </w:tcPr>
          <w:p w14:paraId="70B0419D"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Miembro</w:t>
            </w:r>
          </w:p>
        </w:tc>
        <w:tc>
          <w:tcPr>
            <w:tcW w:w="4136" w:type="dxa"/>
            <w:shd w:val="clear" w:color="auto" w:fill="auto"/>
          </w:tcPr>
          <w:p w14:paraId="34D22510"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Brenda Gómez Cruz </w:t>
            </w:r>
          </w:p>
        </w:tc>
        <w:tc>
          <w:tcPr>
            <w:tcW w:w="4273" w:type="dxa"/>
            <w:shd w:val="clear" w:color="auto" w:fill="auto"/>
          </w:tcPr>
          <w:p w14:paraId="7CE4A88E"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Yesica Yanet Rojas Hernández </w:t>
            </w:r>
          </w:p>
        </w:tc>
      </w:tr>
    </w:tbl>
    <w:p w14:paraId="45B2DEF4"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3B308FD7"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136"/>
        <w:gridCol w:w="4273"/>
      </w:tblGrid>
      <w:tr w:rsidR="008D5096" w:rsidRPr="008D5096" w14:paraId="2C45A68E" w14:textId="77777777" w:rsidTr="00937E64">
        <w:trPr>
          <w:trHeight w:val="20"/>
        </w:trPr>
        <w:tc>
          <w:tcPr>
            <w:tcW w:w="10173" w:type="dxa"/>
            <w:gridSpan w:val="3"/>
            <w:shd w:val="clear" w:color="auto" w:fill="D9D9D9"/>
            <w:vAlign w:val="center"/>
          </w:tcPr>
          <w:p w14:paraId="510AF429" w14:textId="77777777" w:rsidR="008D5096" w:rsidRPr="008D5096" w:rsidRDefault="008D5096" w:rsidP="00B54C90">
            <w:pPr>
              <w:spacing w:after="0" w:line="240" w:lineRule="auto"/>
              <w:jc w:val="center"/>
              <w:rPr>
                <w:rFonts w:ascii="Times New Roman" w:eastAsia="Calibri" w:hAnsi="Times New Roman" w:cs="Times New Roman"/>
                <w:sz w:val="24"/>
                <w:szCs w:val="24"/>
              </w:rPr>
            </w:pPr>
            <w:r w:rsidRPr="008D5096">
              <w:rPr>
                <w:rFonts w:ascii="Times New Roman" w:eastAsia="Calibri" w:hAnsi="Times New Roman" w:cs="Times New Roman"/>
                <w:b/>
                <w:bCs/>
                <w:sz w:val="24"/>
                <w:szCs w:val="24"/>
              </w:rPr>
              <w:t xml:space="preserve">COMITÉ PERMANENTE DE VIGILANCIA DE LA CONTRALORÍA </w:t>
            </w:r>
          </w:p>
        </w:tc>
      </w:tr>
      <w:tr w:rsidR="008D5096" w:rsidRPr="008D5096" w14:paraId="7132B600" w14:textId="77777777" w:rsidTr="00937E64">
        <w:trPr>
          <w:trHeight w:val="20"/>
        </w:trPr>
        <w:tc>
          <w:tcPr>
            <w:tcW w:w="1764" w:type="dxa"/>
            <w:shd w:val="clear" w:color="auto" w:fill="F2F2F2"/>
            <w:vAlign w:val="center"/>
          </w:tcPr>
          <w:p w14:paraId="07137160"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Cargo</w:t>
            </w:r>
          </w:p>
        </w:tc>
        <w:tc>
          <w:tcPr>
            <w:tcW w:w="4136" w:type="dxa"/>
            <w:shd w:val="clear" w:color="auto" w:fill="F2F2F2"/>
            <w:vAlign w:val="center"/>
          </w:tcPr>
          <w:p w14:paraId="0FF136E9"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entrante</w:t>
            </w:r>
          </w:p>
        </w:tc>
        <w:tc>
          <w:tcPr>
            <w:tcW w:w="4273" w:type="dxa"/>
            <w:shd w:val="clear" w:color="auto" w:fill="F2F2F2"/>
            <w:vAlign w:val="center"/>
          </w:tcPr>
          <w:p w14:paraId="33D4439D"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 saliente</w:t>
            </w:r>
          </w:p>
        </w:tc>
      </w:tr>
      <w:tr w:rsidR="008D5096" w:rsidRPr="008D5096" w14:paraId="2748EE3E" w14:textId="77777777" w:rsidTr="00937E64">
        <w:trPr>
          <w:trHeight w:val="20"/>
        </w:trPr>
        <w:tc>
          <w:tcPr>
            <w:tcW w:w="1764" w:type="dxa"/>
            <w:shd w:val="clear" w:color="auto" w:fill="auto"/>
          </w:tcPr>
          <w:p w14:paraId="417D0148"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 xml:space="preserve">Prosecretaria  </w:t>
            </w:r>
          </w:p>
        </w:tc>
        <w:tc>
          <w:tcPr>
            <w:tcW w:w="4136" w:type="dxa"/>
            <w:shd w:val="clear" w:color="auto" w:fill="auto"/>
          </w:tcPr>
          <w:p w14:paraId="73A6F48E"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Brenda Gómez Cruz </w:t>
            </w:r>
          </w:p>
        </w:tc>
        <w:tc>
          <w:tcPr>
            <w:tcW w:w="4273" w:type="dxa"/>
            <w:shd w:val="clear" w:color="auto" w:fill="auto"/>
          </w:tcPr>
          <w:p w14:paraId="6700DDC6"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Karina Labastida Sotelo </w:t>
            </w:r>
          </w:p>
        </w:tc>
      </w:tr>
    </w:tbl>
    <w:p w14:paraId="33E876EC"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782710A0"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051"/>
        <w:gridCol w:w="4678"/>
      </w:tblGrid>
      <w:tr w:rsidR="008D5096" w:rsidRPr="008D5096" w14:paraId="00538A5C" w14:textId="77777777" w:rsidTr="00937E64">
        <w:trPr>
          <w:trHeight w:val="20"/>
        </w:trPr>
        <w:tc>
          <w:tcPr>
            <w:tcW w:w="10173" w:type="dxa"/>
            <w:gridSpan w:val="3"/>
            <w:shd w:val="clear" w:color="auto" w:fill="D9D9D9"/>
            <w:vAlign w:val="center"/>
          </w:tcPr>
          <w:p w14:paraId="0DB5C29D" w14:textId="77777777" w:rsidR="008D5096" w:rsidRPr="008D5096" w:rsidRDefault="008D5096" w:rsidP="00B54C90">
            <w:pPr>
              <w:spacing w:after="0" w:line="240" w:lineRule="auto"/>
              <w:jc w:val="center"/>
              <w:rPr>
                <w:rFonts w:ascii="Times New Roman" w:eastAsia="Calibri" w:hAnsi="Times New Roman" w:cs="Times New Roman"/>
                <w:b/>
                <w:bCs/>
                <w:sz w:val="24"/>
                <w:szCs w:val="24"/>
              </w:rPr>
            </w:pPr>
            <w:r w:rsidRPr="008D5096">
              <w:rPr>
                <w:rFonts w:ascii="Times New Roman" w:eastAsia="Calibri" w:hAnsi="Times New Roman" w:cs="Times New Roman"/>
                <w:b/>
                <w:bCs/>
                <w:sz w:val="24"/>
                <w:szCs w:val="24"/>
              </w:rPr>
              <w:t xml:space="preserve">COMISIÓN ESPECIAL DEL SEGUIMIENTO AL SECRETARIADO </w:t>
            </w:r>
          </w:p>
          <w:p w14:paraId="10F7B783" w14:textId="77777777" w:rsidR="008D5096" w:rsidRPr="008D5096" w:rsidRDefault="008D5096" w:rsidP="00B54C90">
            <w:pPr>
              <w:spacing w:after="0" w:line="240" w:lineRule="auto"/>
              <w:jc w:val="center"/>
              <w:rPr>
                <w:rFonts w:ascii="Times New Roman" w:eastAsia="Calibri" w:hAnsi="Times New Roman" w:cs="Times New Roman"/>
                <w:b/>
                <w:bCs/>
                <w:sz w:val="24"/>
                <w:szCs w:val="24"/>
              </w:rPr>
            </w:pPr>
            <w:r w:rsidRPr="008D5096">
              <w:rPr>
                <w:rFonts w:ascii="Times New Roman" w:eastAsia="Calibri" w:hAnsi="Times New Roman" w:cs="Times New Roman"/>
                <w:b/>
                <w:bCs/>
                <w:sz w:val="24"/>
                <w:szCs w:val="24"/>
              </w:rPr>
              <w:t xml:space="preserve">TÉCNICO PARA EL ANÁLISIS Y ESTUDIO DE LA REFORMA </w:t>
            </w:r>
          </w:p>
          <w:p w14:paraId="0A47D218" w14:textId="77777777" w:rsidR="008D5096" w:rsidRPr="008D5096" w:rsidRDefault="008D5096" w:rsidP="00B54C90">
            <w:pPr>
              <w:spacing w:after="0" w:line="240" w:lineRule="auto"/>
              <w:jc w:val="center"/>
              <w:rPr>
                <w:rFonts w:ascii="Times New Roman" w:eastAsia="Calibri" w:hAnsi="Times New Roman" w:cs="Times New Roman"/>
                <w:sz w:val="24"/>
                <w:szCs w:val="24"/>
              </w:rPr>
            </w:pPr>
            <w:r w:rsidRPr="008D5096">
              <w:rPr>
                <w:rFonts w:ascii="Times New Roman" w:eastAsia="Calibri" w:hAnsi="Times New Roman" w:cs="Times New Roman"/>
                <w:b/>
                <w:bCs/>
                <w:sz w:val="24"/>
                <w:szCs w:val="24"/>
              </w:rPr>
              <w:t>CONSTITUCIONAL Y LEGAL DEL ESTADO DE MÉXICO</w:t>
            </w:r>
          </w:p>
        </w:tc>
      </w:tr>
      <w:tr w:rsidR="008D5096" w:rsidRPr="008D5096" w14:paraId="00230664" w14:textId="77777777" w:rsidTr="00937E64">
        <w:trPr>
          <w:trHeight w:val="20"/>
        </w:trPr>
        <w:tc>
          <w:tcPr>
            <w:tcW w:w="1444" w:type="dxa"/>
            <w:shd w:val="clear" w:color="auto" w:fill="F2F2F2"/>
            <w:vAlign w:val="center"/>
          </w:tcPr>
          <w:p w14:paraId="1FEFA246"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Cargo</w:t>
            </w:r>
          </w:p>
        </w:tc>
        <w:tc>
          <w:tcPr>
            <w:tcW w:w="4051" w:type="dxa"/>
            <w:shd w:val="clear" w:color="auto" w:fill="F2F2F2"/>
            <w:vAlign w:val="center"/>
          </w:tcPr>
          <w:p w14:paraId="47310969"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Diputada(o) entrante</w:t>
            </w:r>
          </w:p>
        </w:tc>
        <w:tc>
          <w:tcPr>
            <w:tcW w:w="4678" w:type="dxa"/>
            <w:shd w:val="clear" w:color="auto" w:fill="F2F2F2"/>
            <w:vAlign w:val="center"/>
          </w:tcPr>
          <w:p w14:paraId="3F42C8ED"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Diputada(o) saliente</w:t>
            </w:r>
          </w:p>
        </w:tc>
      </w:tr>
      <w:tr w:rsidR="008D5096" w:rsidRPr="008D5096" w14:paraId="343CAB05" w14:textId="77777777" w:rsidTr="00937E64">
        <w:trPr>
          <w:trHeight w:val="20"/>
        </w:trPr>
        <w:tc>
          <w:tcPr>
            <w:tcW w:w="1444" w:type="dxa"/>
            <w:shd w:val="clear" w:color="auto" w:fill="auto"/>
          </w:tcPr>
          <w:p w14:paraId="5AB8D915"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Presidenta</w:t>
            </w:r>
          </w:p>
        </w:tc>
        <w:tc>
          <w:tcPr>
            <w:tcW w:w="4051" w:type="dxa"/>
            <w:shd w:val="clear" w:color="auto" w:fill="auto"/>
          </w:tcPr>
          <w:p w14:paraId="006CE1A9"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María del Carmen De la Rosa Mendoza </w:t>
            </w:r>
          </w:p>
        </w:tc>
        <w:tc>
          <w:tcPr>
            <w:tcW w:w="4678" w:type="dxa"/>
            <w:shd w:val="clear" w:color="auto" w:fill="auto"/>
          </w:tcPr>
          <w:p w14:paraId="6C19C8E3"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Daniel Andrés </w:t>
            </w:r>
            <w:proofErr w:type="spellStart"/>
            <w:r w:rsidRPr="008D5096">
              <w:rPr>
                <w:rFonts w:ascii="Times New Roman" w:eastAsia="Calibri" w:hAnsi="Times New Roman" w:cs="Times New Roman"/>
                <w:sz w:val="24"/>
                <w:szCs w:val="24"/>
              </w:rPr>
              <w:t>Sibaja</w:t>
            </w:r>
            <w:proofErr w:type="spellEnd"/>
            <w:r w:rsidRPr="008D5096">
              <w:rPr>
                <w:rFonts w:ascii="Times New Roman" w:eastAsia="Calibri" w:hAnsi="Times New Roman" w:cs="Times New Roman"/>
                <w:sz w:val="24"/>
                <w:szCs w:val="24"/>
              </w:rPr>
              <w:t xml:space="preserve"> González </w:t>
            </w:r>
          </w:p>
        </w:tc>
      </w:tr>
      <w:tr w:rsidR="008D5096" w:rsidRPr="008D5096" w14:paraId="0F98209E" w14:textId="77777777" w:rsidTr="00937E64">
        <w:trPr>
          <w:trHeight w:val="20"/>
        </w:trPr>
        <w:tc>
          <w:tcPr>
            <w:tcW w:w="1444" w:type="dxa"/>
            <w:shd w:val="clear" w:color="auto" w:fill="auto"/>
          </w:tcPr>
          <w:p w14:paraId="1679BC41"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 xml:space="preserve">Miembro </w:t>
            </w:r>
          </w:p>
        </w:tc>
        <w:tc>
          <w:tcPr>
            <w:tcW w:w="4051" w:type="dxa"/>
            <w:shd w:val="clear" w:color="auto" w:fill="auto"/>
          </w:tcPr>
          <w:p w14:paraId="5737D07F"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Raúl Ponce Elizalde </w:t>
            </w:r>
          </w:p>
        </w:tc>
        <w:tc>
          <w:tcPr>
            <w:tcW w:w="4678" w:type="dxa"/>
            <w:shd w:val="clear" w:color="auto" w:fill="auto"/>
          </w:tcPr>
          <w:p w14:paraId="13466B89"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María del Carmen De la Rosa Mendoza </w:t>
            </w:r>
          </w:p>
        </w:tc>
      </w:tr>
    </w:tbl>
    <w:p w14:paraId="5A280991"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4D03D40B"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136"/>
        <w:gridCol w:w="4273"/>
      </w:tblGrid>
      <w:tr w:rsidR="008D5096" w:rsidRPr="008D5096" w14:paraId="10D89780" w14:textId="77777777" w:rsidTr="00937E64">
        <w:trPr>
          <w:trHeight w:val="20"/>
        </w:trPr>
        <w:tc>
          <w:tcPr>
            <w:tcW w:w="10173" w:type="dxa"/>
            <w:gridSpan w:val="3"/>
            <w:shd w:val="clear" w:color="auto" w:fill="D9D9D9"/>
            <w:vAlign w:val="center"/>
          </w:tcPr>
          <w:p w14:paraId="26EA9811" w14:textId="77777777" w:rsidR="008D5096" w:rsidRPr="008D5096" w:rsidRDefault="008D5096" w:rsidP="00B54C90">
            <w:pPr>
              <w:spacing w:after="0" w:line="240" w:lineRule="auto"/>
              <w:jc w:val="center"/>
              <w:rPr>
                <w:rFonts w:ascii="Times New Roman" w:eastAsia="Calibri" w:hAnsi="Times New Roman" w:cs="Times New Roman"/>
                <w:sz w:val="24"/>
                <w:szCs w:val="24"/>
              </w:rPr>
            </w:pPr>
            <w:r w:rsidRPr="008D5096">
              <w:rPr>
                <w:rFonts w:ascii="Times New Roman" w:eastAsia="Calibri" w:hAnsi="Times New Roman" w:cs="Times New Roman"/>
                <w:b/>
                <w:bCs/>
                <w:sz w:val="24"/>
                <w:szCs w:val="24"/>
              </w:rPr>
              <w:t xml:space="preserve">COMISIÓN ESPECIAL DEL SISTEMA PENITENCIARIO </w:t>
            </w:r>
          </w:p>
        </w:tc>
      </w:tr>
      <w:tr w:rsidR="008D5096" w:rsidRPr="008D5096" w14:paraId="6A97BAEF" w14:textId="77777777" w:rsidTr="00937E64">
        <w:trPr>
          <w:trHeight w:val="20"/>
        </w:trPr>
        <w:tc>
          <w:tcPr>
            <w:tcW w:w="1764" w:type="dxa"/>
            <w:shd w:val="clear" w:color="auto" w:fill="F2F2F2"/>
            <w:vAlign w:val="center"/>
          </w:tcPr>
          <w:p w14:paraId="6038BC60"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Cargo</w:t>
            </w:r>
          </w:p>
        </w:tc>
        <w:tc>
          <w:tcPr>
            <w:tcW w:w="4136" w:type="dxa"/>
            <w:shd w:val="clear" w:color="auto" w:fill="F2F2F2"/>
            <w:vAlign w:val="center"/>
          </w:tcPr>
          <w:p w14:paraId="7B9F9586"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Diputado entrante</w:t>
            </w:r>
          </w:p>
        </w:tc>
        <w:tc>
          <w:tcPr>
            <w:tcW w:w="4273" w:type="dxa"/>
            <w:shd w:val="clear" w:color="auto" w:fill="F2F2F2"/>
            <w:vAlign w:val="center"/>
          </w:tcPr>
          <w:p w14:paraId="3438300A"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Diputado saliente</w:t>
            </w:r>
          </w:p>
        </w:tc>
      </w:tr>
      <w:tr w:rsidR="008D5096" w:rsidRPr="008D5096" w14:paraId="760C43E5" w14:textId="77777777" w:rsidTr="00937E64">
        <w:trPr>
          <w:trHeight w:val="20"/>
        </w:trPr>
        <w:tc>
          <w:tcPr>
            <w:tcW w:w="1764" w:type="dxa"/>
            <w:shd w:val="clear" w:color="auto" w:fill="auto"/>
          </w:tcPr>
          <w:p w14:paraId="59EB51B8" w14:textId="77777777" w:rsidR="008D5096" w:rsidRPr="008D5096" w:rsidRDefault="008D5096" w:rsidP="00B54C90">
            <w:pPr>
              <w:spacing w:after="0" w:line="240" w:lineRule="auto"/>
              <w:jc w:val="both"/>
              <w:rPr>
                <w:rFonts w:ascii="Times New Roman" w:eastAsia="Calibri" w:hAnsi="Times New Roman" w:cs="Times New Roman"/>
                <w:b/>
                <w:sz w:val="24"/>
                <w:szCs w:val="24"/>
              </w:rPr>
            </w:pPr>
            <w:r w:rsidRPr="008D5096">
              <w:rPr>
                <w:rFonts w:ascii="Times New Roman" w:eastAsia="Calibri" w:hAnsi="Times New Roman" w:cs="Times New Roman"/>
                <w:b/>
                <w:sz w:val="24"/>
                <w:szCs w:val="24"/>
              </w:rPr>
              <w:t>Presidente</w:t>
            </w:r>
          </w:p>
        </w:tc>
        <w:tc>
          <w:tcPr>
            <w:tcW w:w="4136" w:type="dxa"/>
            <w:shd w:val="clear" w:color="auto" w:fill="auto"/>
          </w:tcPr>
          <w:p w14:paraId="33AAD317" w14:textId="77777777" w:rsidR="008D5096" w:rsidRPr="008D5096" w:rsidRDefault="008D5096" w:rsidP="00B54C90">
            <w:pPr>
              <w:spacing w:after="0" w:line="240" w:lineRule="auto"/>
              <w:jc w:val="both"/>
              <w:rPr>
                <w:rFonts w:ascii="Times New Roman" w:eastAsia="Calibri" w:hAnsi="Times New Roman" w:cs="Times New Roman"/>
                <w:bCs/>
                <w:sz w:val="24"/>
                <w:szCs w:val="24"/>
              </w:rPr>
            </w:pPr>
            <w:proofErr w:type="spellStart"/>
            <w:r w:rsidRPr="008D5096">
              <w:rPr>
                <w:rFonts w:ascii="Times New Roman" w:eastAsia="Calibri" w:hAnsi="Times New Roman" w:cs="Times New Roman"/>
                <w:bCs/>
                <w:sz w:val="24"/>
                <w:szCs w:val="24"/>
              </w:rPr>
              <w:t>Dip</w:t>
            </w:r>
            <w:proofErr w:type="spellEnd"/>
            <w:r w:rsidRPr="008D5096">
              <w:rPr>
                <w:rFonts w:ascii="Times New Roman" w:eastAsia="Calibri" w:hAnsi="Times New Roman" w:cs="Times New Roman"/>
                <w:bCs/>
                <w:sz w:val="24"/>
                <w:szCs w:val="24"/>
              </w:rPr>
              <w:t xml:space="preserve">. Faustino de la Cruz Pérez </w:t>
            </w:r>
          </w:p>
        </w:tc>
        <w:tc>
          <w:tcPr>
            <w:tcW w:w="4273" w:type="dxa"/>
            <w:shd w:val="clear" w:color="auto" w:fill="auto"/>
          </w:tcPr>
          <w:p w14:paraId="3B70EBA1" w14:textId="77777777" w:rsidR="008D5096" w:rsidRPr="008D5096" w:rsidRDefault="008D5096" w:rsidP="00B54C90">
            <w:pPr>
              <w:spacing w:after="0" w:line="240" w:lineRule="auto"/>
              <w:jc w:val="both"/>
              <w:rPr>
                <w:rFonts w:ascii="Times New Roman" w:eastAsia="Calibri" w:hAnsi="Times New Roman" w:cs="Times New Roman"/>
                <w:sz w:val="24"/>
                <w:szCs w:val="24"/>
              </w:rPr>
            </w:pPr>
            <w:proofErr w:type="spellStart"/>
            <w:r w:rsidRPr="008D5096">
              <w:rPr>
                <w:rFonts w:ascii="Times New Roman" w:eastAsia="Calibri" w:hAnsi="Times New Roman" w:cs="Times New Roman"/>
                <w:sz w:val="24"/>
                <w:szCs w:val="24"/>
              </w:rPr>
              <w:t>Dip</w:t>
            </w:r>
            <w:proofErr w:type="spellEnd"/>
            <w:r w:rsidRPr="008D5096">
              <w:rPr>
                <w:rFonts w:ascii="Times New Roman" w:eastAsia="Calibri" w:hAnsi="Times New Roman" w:cs="Times New Roman"/>
                <w:sz w:val="24"/>
                <w:szCs w:val="24"/>
              </w:rPr>
              <w:t xml:space="preserve">. Mario Ariel Juárez Rodríguez </w:t>
            </w:r>
          </w:p>
        </w:tc>
      </w:tr>
    </w:tbl>
    <w:p w14:paraId="4F95A22D"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3A7B6719"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p>
    <w:p w14:paraId="2B2F0040" w14:textId="77777777" w:rsidR="008D5096" w:rsidRPr="008D5096" w:rsidRDefault="008D5096" w:rsidP="00B54C90">
      <w:pPr>
        <w:spacing w:after="0" w:line="240" w:lineRule="auto"/>
        <w:jc w:val="center"/>
        <w:rPr>
          <w:rFonts w:ascii="Times New Roman" w:eastAsia="Calibri" w:hAnsi="Times New Roman" w:cs="Times New Roman"/>
          <w:b/>
          <w:bCs/>
          <w:sz w:val="24"/>
          <w:szCs w:val="24"/>
          <w:lang w:val="en-US"/>
        </w:rPr>
      </w:pPr>
      <w:r w:rsidRPr="008D5096">
        <w:rPr>
          <w:rFonts w:ascii="Times New Roman" w:eastAsia="Calibri" w:hAnsi="Times New Roman" w:cs="Times New Roman"/>
          <w:b/>
          <w:bCs/>
          <w:sz w:val="24"/>
          <w:szCs w:val="24"/>
          <w:lang w:val="en-US"/>
        </w:rPr>
        <w:t>T R A N S I T O R I O S</w:t>
      </w:r>
    </w:p>
    <w:p w14:paraId="45296CBE" w14:textId="77777777" w:rsidR="008D5096" w:rsidRPr="008D5096" w:rsidRDefault="008D5096" w:rsidP="00B54C90">
      <w:pPr>
        <w:spacing w:after="0" w:line="240" w:lineRule="auto"/>
        <w:jc w:val="both"/>
        <w:rPr>
          <w:rFonts w:ascii="Times New Roman" w:eastAsia="Calibri" w:hAnsi="Times New Roman" w:cs="Times New Roman"/>
          <w:sz w:val="24"/>
          <w:szCs w:val="24"/>
          <w:lang w:val="en-US"/>
        </w:rPr>
      </w:pPr>
    </w:p>
    <w:p w14:paraId="613D9887" w14:textId="77777777" w:rsidR="008D5096" w:rsidRPr="008D5096" w:rsidRDefault="008D5096" w:rsidP="00B54C90">
      <w:pPr>
        <w:spacing w:after="0" w:line="240" w:lineRule="auto"/>
        <w:jc w:val="both"/>
        <w:rPr>
          <w:rFonts w:ascii="Times New Roman" w:eastAsia="Calibri" w:hAnsi="Times New Roman" w:cs="Times New Roman"/>
          <w:sz w:val="24"/>
          <w:szCs w:val="24"/>
        </w:rPr>
      </w:pPr>
      <w:r w:rsidRPr="008D5096">
        <w:rPr>
          <w:rFonts w:ascii="Times New Roman" w:eastAsia="Calibri" w:hAnsi="Times New Roman" w:cs="Times New Roman"/>
          <w:b/>
          <w:sz w:val="24"/>
          <w:szCs w:val="24"/>
        </w:rPr>
        <w:t>ARTÍCULO PRIMERO.-</w:t>
      </w:r>
      <w:r w:rsidRPr="008D5096">
        <w:rPr>
          <w:rFonts w:ascii="Times New Roman" w:eastAsia="Calibri" w:hAnsi="Times New Roman" w:cs="Times New Roman"/>
          <w:sz w:val="24"/>
          <w:szCs w:val="24"/>
        </w:rPr>
        <w:t xml:space="preserve"> Publíquese el presente Acuerdo en el Periódico Oficial “Gaceta del Gobierno”.</w:t>
      </w:r>
    </w:p>
    <w:p w14:paraId="13115547" w14:textId="77777777" w:rsidR="008D5096" w:rsidRPr="008D5096" w:rsidRDefault="008D5096" w:rsidP="00B54C90">
      <w:pPr>
        <w:spacing w:after="0" w:line="240" w:lineRule="auto"/>
        <w:jc w:val="both"/>
        <w:rPr>
          <w:rFonts w:ascii="Times New Roman" w:eastAsia="Calibri" w:hAnsi="Times New Roman" w:cs="Times New Roman"/>
          <w:sz w:val="24"/>
          <w:szCs w:val="24"/>
        </w:rPr>
      </w:pPr>
    </w:p>
    <w:p w14:paraId="1B013D4B" w14:textId="77777777" w:rsidR="008D5096" w:rsidRPr="008D5096" w:rsidRDefault="008D5096" w:rsidP="00B54C90">
      <w:pPr>
        <w:spacing w:after="0" w:line="240" w:lineRule="auto"/>
        <w:jc w:val="both"/>
        <w:rPr>
          <w:rFonts w:ascii="Times New Roman" w:eastAsia="Calibri" w:hAnsi="Times New Roman" w:cs="Times New Roman"/>
          <w:sz w:val="24"/>
          <w:szCs w:val="24"/>
        </w:rPr>
      </w:pPr>
      <w:r w:rsidRPr="008D5096">
        <w:rPr>
          <w:rFonts w:ascii="Times New Roman" w:eastAsia="Calibri" w:hAnsi="Times New Roman" w:cs="Times New Roman"/>
          <w:b/>
          <w:sz w:val="24"/>
          <w:szCs w:val="24"/>
        </w:rPr>
        <w:t>ARTÍCULO SEGUNDO.-</w:t>
      </w:r>
      <w:r w:rsidRPr="008D5096">
        <w:rPr>
          <w:rFonts w:ascii="Times New Roman" w:eastAsia="Calibri" w:hAnsi="Times New Roman" w:cs="Times New Roman"/>
          <w:sz w:val="24"/>
          <w:szCs w:val="24"/>
        </w:rPr>
        <w:t xml:space="preserve"> El presente Acuerdo entrará en vigor al ser aprobado.</w:t>
      </w:r>
    </w:p>
    <w:p w14:paraId="19991813" w14:textId="77777777" w:rsidR="008D5096" w:rsidRPr="008D5096" w:rsidRDefault="008D5096" w:rsidP="00B54C90">
      <w:pPr>
        <w:spacing w:after="0" w:line="240" w:lineRule="auto"/>
        <w:jc w:val="both"/>
        <w:rPr>
          <w:rFonts w:ascii="Times New Roman" w:eastAsia="Calibri" w:hAnsi="Times New Roman" w:cs="Times New Roman"/>
          <w:sz w:val="24"/>
          <w:szCs w:val="24"/>
        </w:rPr>
      </w:pPr>
    </w:p>
    <w:p w14:paraId="213D62BA" w14:textId="77777777" w:rsidR="008D5096" w:rsidRPr="008D5096" w:rsidRDefault="008D5096" w:rsidP="00B54C90">
      <w:pPr>
        <w:spacing w:after="0" w:line="240" w:lineRule="auto"/>
        <w:jc w:val="both"/>
        <w:rPr>
          <w:rFonts w:ascii="Times New Roman" w:eastAsia="Calibri" w:hAnsi="Times New Roman" w:cs="Times New Roman"/>
          <w:sz w:val="24"/>
          <w:szCs w:val="24"/>
        </w:rPr>
      </w:pPr>
      <w:r w:rsidRPr="008D5096">
        <w:rPr>
          <w:rFonts w:ascii="Times New Roman" w:eastAsia="Calibri" w:hAnsi="Times New Roman" w:cs="Times New Roman"/>
          <w:b/>
          <w:sz w:val="24"/>
          <w:szCs w:val="24"/>
        </w:rPr>
        <w:t xml:space="preserve">ARTÍCULO TERCERO.- </w:t>
      </w:r>
      <w:r w:rsidRPr="008D5096">
        <w:rPr>
          <w:rFonts w:ascii="Times New Roman" w:eastAsia="Calibri" w:hAnsi="Times New Roman" w:cs="Times New Roman"/>
          <w:sz w:val="24"/>
          <w:szCs w:val="24"/>
        </w:rPr>
        <w:t>Se abrogan o derogan las disposiciones de igual o menor jerarquía.</w:t>
      </w:r>
    </w:p>
    <w:p w14:paraId="4B013A88" w14:textId="77777777" w:rsidR="008D5096" w:rsidRPr="008D5096" w:rsidRDefault="008D5096" w:rsidP="00B54C90">
      <w:pPr>
        <w:spacing w:after="0" w:line="240" w:lineRule="auto"/>
        <w:jc w:val="both"/>
        <w:rPr>
          <w:rFonts w:ascii="Times New Roman" w:eastAsia="Calibri" w:hAnsi="Times New Roman" w:cs="Times New Roman"/>
          <w:sz w:val="24"/>
          <w:szCs w:val="24"/>
        </w:rPr>
      </w:pPr>
    </w:p>
    <w:p w14:paraId="092F5FC2" w14:textId="77777777" w:rsidR="008D5096" w:rsidRPr="008D5096" w:rsidRDefault="008D5096" w:rsidP="00B54C90">
      <w:pPr>
        <w:spacing w:after="0" w:line="240" w:lineRule="auto"/>
        <w:jc w:val="both"/>
        <w:rPr>
          <w:rFonts w:ascii="Times New Roman" w:eastAsia="Calibri" w:hAnsi="Times New Roman" w:cs="Times New Roman"/>
          <w:sz w:val="24"/>
          <w:szCs w:val="24"/>
        </w:rPr>
      </w:pPr>
      <w:r w:rsidRPr="008D5096">
        <w:rPr>
          <w:rFonts w:ascii="Times New Roman" w:eastAsia="Calibri" w:hAnsi="Times New Roman" w:cs="Times New Roman"/>
          <w:sz w:val="24"/>
          <w:szCs w:val="24"/>
        </w:rPr>
        <w:t>Dado en el Palacio del Poder Legislativo, en la ciudad de Toluca de Lerdo, capital del Estado de México, a los catorce días del mes de noviembre del año dos mil veintitrés.</w:t>
      </w:r>
    </w:p>
    <w:p w14:paraId="0F5A56E0" w14:textId="77777777" w:rsidR="00B54C90" w:rsidRDefault="00B54C90" w:rsidP="00B54C90">
      <w:pPr>
        <w:spacing w:after="0" w:line="240" w:lineRule="auto"/>
        <w:jc w:val="center"/>
        <w:rPr>
          <w:rFonts w:ascii="Times New Roman" w:eastAsia="Calibri" w:hAnsi="Times New Roman" w:cs="Times New Roman"/>
          <w:sz w:val="24"/>
          <w:szCs w:val="24"/>
        </w:rPr>
      </w:pPr>
    </w:p>
    <w:p w14:paraId="460157EA"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lastRenderedPageBreak/>
        <w:t>SECRETARIAS</w:t>
      </w:r>
    </w:p>
    <w:p w14:paraId="1B80391D" w14:textId="77777777" w:rsidR="008D5096" w:rsidRPr="008D5096" w:rsidRDefault="008D5096" w:rsidP="00B54C90">
      <w:pPr>
        <w:spacing w:after="0" w:line="240" w:lineRule="auto"/>
        <w:jc w:val="center"/>
        <w:rPr>
          <w:rFonts w:ascii="Times New Roman" w:eastAsia="Calibri" w:hAnsi="Times New Roman" w:cs="Times New Roman"/>
          <w:b/>
          <w:sz w:val="24"/>
          <w:szCs w:val="24"/>
        </w:rPr>
      </w:pPr>
      <w:r w:rsidRPr="008D5096">
        <w:rPr>
          <w:rFonts w:ascii="Times New Roman" w:eastAsia="Calibri" w:hAnsi="Times New Roman" w:cs="Times New Roman"/>
          <w:b/>
          <w:sz w:val="24"/>
          <w:szCs w:val="24"/>
        </w:rPr>
        <w:t xml:space="preserve">DIP. VIRIDIANA FUENTES CRUZ </w:t>
      </w:r>
    </w:p>
    <w:tbl>
      <w:tblPr>
        <w:tblW w:w="0" w:type="auto"/>
        <w:jc w:val="center"/>
        <w:tblLook w:val="04A0" w:firstRow="1" w:lastRow="0" w:firstColumn="1" w:lastColumn="0" w:noHBand="0" w:noVBand="1"/>
      </w:tblPr>
      <w:tblGrid>
        <w:gridCol w:w="4720"/>
        <w:gridCol w:w="4685"/>
      </w:tblGrid>
      <w:tr w:rsidR="008D5096" w:rsidRPr="008D5096" w14:paraId="2329DBC0" w14:textId="77777777" w:rsidTr="00384E74">
        <w:trPr>
          <w:jc w:val="center"/>
        </w:trPr>
        <w:tc>
          <w:tcPr>
            <w:tcW w:w="4720" w:type="dxa"/>
            <w:shd w:val="clear" w:color="auto" w:fill="auto"/>
            <w:hideMark/>
          </w:tcPr>
          <w:p w14:paraId="2621C1A7" w14:textId="77777777" w:rsidR="008D5096" w:rsidRPr="008D5096" w:rsidRDefault="008D5096" w:rsidP="00B54C90">
            <w:pPr>
              <w:spacing w:after="0" w:line="240" w:lineRule="auto"/>
              <w:jc w:val="center"/>
              <w:rPr>
                <w:rFonts w:ascii="Times New Roman" w:eastAsia="MS Mincho" w:hAnsi="Times New Roman" w:cs="Times New Roman"/>
                <w:b/>
                <w:sz w:val="24"/>
                <w:szCs w:val="24"/>
              </w:rPr>
            </w:pPr>
            <w:r w:rsidRPr="008D5096">
              <w:rPr>
                <w:rFonts w:ascii="Times New Roman" w:eastAsia="MS Mincho" w:hAnsi="Times New Roman" w:cs="Times New Roman"/>
                <w:b/>
                <w:sz w:val="24"/>
                <w:szCs w:val="24"/>
              </w:rPr>
              <w:t xml:space="preserve">DIP. SILVIA </w:t>
            </w:r>
          </w:p>
          <w:p w14:paraId="780EDEB5" w14:textId="77777777" w:rsidR="008D5096" w:rsidRPr="008D5096" w:rsidRDefault="008D5096" w:rsidP="00B54C90">
            <w:pPr>
              <w:spacing w:after="0" w:line="240" w:lineRule="auto"/>
              <w:jc w:val="center"/>
              <w:rPr>
                <w:rFonts w:ascii="Times New Roman" w:eastAsia="MS Mincho" w:hAnsi="Times New Roman" w:cs="Times New Roman"/>
                <w:b/>
                <w:sz w:val="24"/>
                <w:szCs w:val="24"/>
              </w:rPr>
            </w:pPr>
            <w:r w:rsidRPr="008D5096">
              <w:rPr>
                <w:rFonts w:ascii="Times New Roman" w:eastAsia="MS Mincho" w:hAnsi="Times New Roman" w:cs="Times New Roman"/>
                <w:b/>
                <w:sz w:val="24"/>
                <w:szCs w:val="24"/>
              </w:rPr>
              <w:t>BARBERENA MALDONADO</w:t>
            </w:r>
          </w:p>
        </w:tc>
        <w:tc>
          <w:tcPr>
            <w:tcW w:w="4685" w:type="dxa"/>
            <w:shd w:val="clear" w:color="auto" w:fill="auto"/>
            <w:hideMark/>
          </w:tcPr>
          <w:p w14:paraId="6D82CB0D" w14:textId="77777777" w:rsidR="008D5096" w:rsidRPr="008D5096" w:rsidRDefault="008D5096" w:rsidP="00B54C90">
            <w:pPr>
              <w:spacing w:after="0" w:line="240" w:lineRule="auto"/>
              <w:jc w:val="center"/>
              <w:rPr>
                <w:rFonts w:ascii="Times New Roman" w:eastAsia="MS Mincho" w:hAnsi="Times New Roman" w:cs="Times New Roman"/>
                <w:b/>
                <w:sz w:val="24"/>
                <w:szCs w:val="24"/>
              </w:rPr>
            </w:pPr>
            <w:r w:rsidRPr="008D5096">
              <w:rPr>
                <w:rFonts w:ascii="Times New Roman" w:eastAsia="MS Mincho" w:hAnsi="Times New Roman" w:cs="Times New Roman"/>
                <w:b/>
                <w:sz w:val="24"/>
                <w:szCs w:val="24"/>
              </w:rPr>
              <w:t xml:space="preserve">DIP. CLAUDIA DESIREE </w:t>
            </w:r>
          </w:p>
          <w:p w14:paraId="4DB490F5" w14:textId="77777777" w:rsidR="008D5096" w:rsidRPr="008D5096" w:rsidRDefault="008D5096" w:rsidP="00B54C90">
            <w:pPr>
              <w:spacing w:after="0" w:line="240" w:lineRule="auto"/>
              <w:jc w:val="center"/>
              <w:rPr>
                <w:rFonts w:ascii="Times New Roman" w:eastAsia="MS Mincho" w:hAnsi="Times New Roman" w:cs="Times New Roman"/>
                <w:b/>
                <w:sz w:val="24"/>
                <w:szCs w:val="24"/>
              </w:rPr>
            </w:pPr>
            <w:r w:rsidRPr="008D5096">
              <w:rPr>
                <w:rFonts w:ascii="Times New Roman" w:eastAsia="MS Mincho" w:hAnsi="Times New Roman" w:cs="Times New Roman"/>
                <w:b/>
                <w:sz w:val="24"/>
                <w:szCs w:val="24"/>
              </w:rPr>
              <w:t xml:space="preserve">MORALES ROBLEDO </w:t>
            </w:r>
          </w:p>
        </w:tc>
      </w:tr>
    </w:tbl>
    <w:p w14:paraId="498A6B0B" w14:textId="77777777" w:rsidR="005772B2" w:rsidRPr="008D5096" w:rsidRDefault="005772B2" w:rsidP="00B54C90">
      <w:pPr>
        <w:spacing w:after="0" w:line="240" w:lineRule="auto"/>
        <w:rPr>
          <w:rFonts w:ascii="Times New Roman" w:eastAsia="Calibri" w:hAnsi="Times New Roman" w:cs="Times New Roman"/>
          <w:sz w:val="24"/>
          <w:szCs w:val="24"/>
        </w:rPr>
      </w:pPr>
    </w:p>
    <w:p w14:paraId="23B4D2AE" w14:textId="77777777" w:rsidR="00310E42" w:rsidRPr="002262B8" w:rsidRDefault="00310E42" w:rsidP="002262B8">
      <w:pPr>
        <w:pStyle w:val="Sinespaciado"/>
        <w:jc w:val="center"/>
        <w:rPr>
          <w:rFonts w:ascii="Times New Roman" w:hAnsi="Times New Roman" w:cs="Times New Roman"/>
          <w:sz w:val="24"/>
          <w:szCs w:val="24"/>
        </w:rPr>
      </w:pPr>
      <w:r w:rsidRPr="002262B8">
        <w:rPr>
          <w:rFonts w:ascii="Times New Roman" w:hAnsi="Times New Roman" w:cs="Times New Roman"/>
          <w:sz w:val="24"/>
          <w:szCs w:val="24"/>
        </w:rPr>
        <w:t>(Fin del documento)</w:t>
      </w:r>
    </w:p>
    <w:p w14:paraId="31266D0A" w14:textId="56F0F77E" w:rsidR="00310E42" w:rsidRPr="002262B8" w:rsidRDefault="00310E42" w:rsidP="002262B8">
      <w:pPr>
        <w:pStyle w:val="Sinespaciado"/>
        <w:jc w:val="both"/>
        <w:rPr>
          <w:rFonts w:ascii="Times New Roman" w:hAnsi="Times New Roman" w:cs="Times New Roman"/>
          <w:sz w:val="24"/>
          <w:szCs w:val="24"/>
        </w:rPr>
      </w:pPr>
    </w:p>
    <w:p w14:paraId="7CBEB32C" w14:textId="2A31E37D"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AGUILAR TALAVERA. Muchas gracias, diputado. </w:t>
      </w:r>
    </w:p>
    <w:p w14:paraId="3AECACE6"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Con apego al artículo 55 de la Constitución Política de la Entidad, someto a discusión la propuesta de dispensa del trámite de dictamen, y pregunto si desean hacer uso de la palabra. </w:t>
      </w:r>
      <w:r w:rsidRPr="002262B8">
        <w:rPr>
          <w:rFonts w:ascii="Times New Roman" w:hAnsi="Times New Roman" w:cs="Times New Roman"/>
          <w:sz w:val="24"/>
          <w:szCs w:val="24"/>
        </w:rPr>
        <w:tab/>
        <w:t>Pido a quienes estén por la aprobatoria de la dispensa del trámite de dictamen del punto de acuerdo, se sirvan levantar la mano. ¿En contra? ¿En abstención?</w:t>
      </w:r>
    </w:p>
    <w:p w14:paraId="24B1CE98"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Presidenta, la propuesta ha sido aprobada por unanimidad de votos.</w:t>
      </w:r>
    </w:p>
    <w:p w14:paraId="544F6B4B"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AGUILAR TALAVERA. Abro la discusión en lo general del punto de acuerdo, y consulto a las diputadas y diputados si desean hacer uso de la palabra. </w:t>
      </w:r>
      <w:r w:rsidRPr="002262B8">
        <w:rPr>
          <w:rFonts w:ascii="Times New Roman" w:hAnsi="Times New Roman" w:cs="Times New Roman"/>
          <w:sz w:val="24"/>
          <w:szCs w:val="24"/>
        </w:rPr>
        <w:tab/>
        <w:t>Para la votación en lo general, pido a la Secretaria abra el sistema de votación hasta por dos minutos.</w:t>
      </w:r>
    </w:p>
    <w:p w14:paraId="05D4006E" w14:textId="77777777" w:rsidR="00192150" w:rsidRPr="002262B8" w:rsidRDefault="00192150"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t>Si alguien desea separar algún artículo, sírvase referirlo.</w:t>
      </w:r>
    </w:p>
    <w:p w14:paraId="312129D1"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Ábrase el sistema de votación hasta por dos minutos.</w:t>
      </w:r>
    </w:p>
    <w:p w14:paraId="604E170F" w14:textId="77777777" w:rsidR="00192150" w:rsidRPr="002262B8" w:rsidRDefault="00192150" w:rsidP="002262B8">
      <w:pPr>
        <w:pStyle w:val="Sinespaciado"/>
        <w:jc w:val="center"/>
        <w:rPr>
          <w:rFonts w:ascii="Times New Roman" w:hAnsi="Times New Roman" w:cs="Times New Roman"/>
          <w:i/>
          <w:iCs/>
          <w:sz w:val="24"/>
          <w:szCs w:val="24"/>
        </w:rPr>
      </w:pPr>
      <w:r w:rsidRPr="002262B8">
        <w:rPr>
          <w:rFonts w:ascii="Times New Roman" w:hAnsi="Times New Roman" w:cs="Times New Roman"/>
          <w:i/>
          <w:iCs/>
          <w:sz w:val="24"/>
          <w:szCs w:val="24"/>
        </w:rPr>
        <w:t>(Votación nominal)</w:t>
      </w:r>
    </w:p>
    <w:p w14:paraId="2ED77603"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SECRETARIA DIP. SILVIA BARBERENA MALDONADO. Pregunto si algún diputado falta por emitir su voto. </w:t>
      </w:r>
    </w:p>
    <w:p w14:paraId="1AD72995"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Presidenta, al punto de acuerdo ha sido aprobado en lo general por unanimidad de votos.</w:t>
      </w:r>
    </w:p>
    <w:p w14:paraId="4B630076"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Se tiene por aprobado en lo general el punto de acuerdo, y se declara también su aprobación en lo particular.</w:t>
      </w:r>
    </w:p>
    <w:p w14:paraId="301585B6"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Presidenta, los asuntos del orden del día han concluido.</w:t>
      </w:r>
    </w:p>
    <w:p w14:paraId="44B75E99" w14:textId="77777777" w:rsidR="00192150" w:rsidRPr="0015041C" w:rsidRDefault="00192150" w:rsidP="002262B8">
      <w:pPr>
        <w:pStyle w:val="Sinespaciado"/>
        <w:jc w:val="both"/>
        <w:rPr>
          <w:rFonts w:ascii="Times New Roman" w:hAnsi="Times New Roman" w:cs="Times New Roman"/>
          <w:sz w:val="24"/>
          <w:szCs w:val="24"/>
        </w:rPr>
      </w:pPr>
      <w:r w:rsidRPr="0015041C">
        <w:rPr>
          <w:rFonts w:ascii="Times New Roman" w:hAnsi="Times New Roman" w:cs="Times New Roman"/>
          <w:sz w:val="24"/>
          <w:szCs w:val="24"/>
        </w:rPr>
        <w:t>PRESIDENTA DIP. KARLA AGUILAR TALAVERA. Pido a la diputada Viridiana Fuentes dé lectura a los comunicados.</w:t>
      </w:r>
    </w:p>
    <w:p w14:paraId="49B4F85C" w14:textId="77777777" w:rsidR="00192150" w:rsidRPr="002262B8" w:rsidRDefault="00192150" w:rsidP="002262B8">
      <w:pPr>
        <w:pStyle w:val="Sinespaciado"/>
        <w:jc w:val="both"/>
        <w:rPr>
          <w:rFonts w:ascii="Times New Roman" w:hAnsi="Times New Roman" w:cs="Times New Roman"/>
          <w:sz w:val="24"/>
          <w:szCs w:val="24"/>
        </w:rPr>
      </w:pPr>
      <w:r w:rsidRPr="0015041C">
        <w:rPr>
          <w:rFonts w:ascii="Times New Roman" w:hAnsi="Times New Roman" w:cs="Times New Roman"/>
          <w:sz w:val="24"/>
          <w:szCs w:val="24"/>
        </w:rPr>
        <w:t xml:space="preserve">SECRETARIA DIP. VIRIDIANA FUENTES CRUZ. Calendario de comisiones legislativas.  Semana del 13 al </w:t>
      </w:r>
      <w:r w:rsidRPr="002262B8">
        <w:rPr>
          <w:rFonts w:ascii="Times New Roman" w:hAnsi="Times New Roman" w:cs="Times New Roman"/>
          <w:sz w:val="24"/>
          <w:szCs w:val="24"/>
        </w:rPr>
        <w:t xml:space="preserve">17 de noviembre de 2023 </w:t>
      </w:r>
    </w:p>
    <w:p w14:paraId="3EA8C706"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1. Diversos municipios del Estado de México. Tabla de Valores Unitarios del Suelo y Construcciones para el Ejercicio Fiscal 2024. Se contará con la presencia de personas servidoras públicas del Instituto de Información e Investigación Geográfica, Estadística y Catastral del Estado de México. Martes 14 de noviembre de 2023, al término de la sesión. Salón Narciso Bassols y en modalidad mixta. Comisión Legislativa de Planeación y Gasto Público, de Finanzas Públicas y de Legislación y Administración Municipal. Tipo de reunión: reunión reservada.</w:t>
      </w:r>
    </w:p>
    <w:p w14:paraId="6BE816B5"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2. Diputada Rosa María </w:t>
      </w:r>
      <w:proofErr w:type="spellStart"/>
      <w:r w:rsidRPr="002262B8">
        <w:rPr>
          <w:rFonts w:ascii="Times New Roman" w:hAnsi="Times New Roman" w:cs="Times New Roman"/>
          <w:sz w:val="24"/>
          <w:szCs w:val="24"/>
        </w:rPr>
        <w:t>Zetina</w:t>
      </w:r>
      <w:proofErr w:type="spellEnd"/>
      <w:r w:rsidRPr="002262B8">
        <w:rPr>
          <w:rFonts w:ascii="Times New Roman" w:hAnsi="Times New Roman" w:cs="Times New Roman"/>
          <w:sz w:val="24"/>
          <w:szCs w:val="24"/>
        </w:rPr>
        <w:t xml:space="preserve"> González. Iniciativa con proyecto de decreto por el que se reforman y adicionan diversas disposiciones de la Ley de Cultura Física y Deporte del Estado de México y la fracción XVIII del artículo 13 A del Reglamento del Poder Legislativo del Estado de México. Miércoles 15 de noviembre, 10:00 horas. Salón Narciso Bassols y en modalidad mixta. Gobernación y Puntos Constitucionales, de la Juventud y el Deporte. Reunión de trabajo.</w:t>
      </w:r>
    </w:p>
    <w:p w14:paraId="41BBFC50"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3. Órgano Superior de Fiscalización del Estado de México. Reunión de la Comisión de Vigilancia del Órgano Superior de Fiscalización. Miércoles 15 de noviembre, 11:00 horas. Salón Benito Juárez y en modalidad mixta. Comisión Legislativa de Vigilancia del Órgano Superior de Fiscalización. Tipo de reunión: reunión de trabajo.</w:t>
      </w:r>
    </w:p>
    <w:p w14:paraId="63CB6BE4"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 xml:space="preserve">4. Diputada Leticia Mejía García. Iniciativa de decreto por el que se declara a la cocina tradicional mexiquense como Patrimonio Cultural Inmaterial del Estado de México y se declara el </w:t>
      </w:r>
      <w:r w:rsidRPr="002262B8">
        <w:rPr>
          <w:rFonts w:ascii="Times New Roman" w:hAnsi="Times New Roman" w:cs="Times New Roman"/>
          <w:sz w:val="24"/>
          <w:szCs w:val="24"/>
        </w:rPr>
        <w:lastRenderedPageBreak/>
        <w:t>día 17 de noviembre de cada año como el “Día de la Cocina Tradicional Mexiquense”. Miércoles 15 de noviembre, 12:00 horas. Salón Narciso Bassols y en modalidad mixta. Comisión Legislativa de Gobernación y Puntos Constitucionales y de Asuntos Indígenas. Tipo de reunión: reunión de trabajo.</w:t>
      </w:r>
    </w:p>
    <w:p w14:paraId="0DF6FA13"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5. Diputada María del Carmen de la Rosa Mendoza, diputada Luz Ma. Hernández Bermúdez, diputada Lourdes Jezabel Delgado Flores. Iniciativa con proyecto de decreto por el que se crea la Ley de Regulación e Impulso de Mercados Públicos y Centros de Abasto en el Estado de México. Miércoles 15 de noviembre, 13:00 horas. Salón Narciso Bassols y en modalidad mixta. Comisión Legislativa de Desarrollo Económico, Industrial, Comercial y Minero. Tipo de reunión: reunión de trabajo.</w:t>
      </w:r>
    </w:p>
    <w:p w14:paraId="56E46220"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6. Comisión de Límites Territoriales del Estado de México y sus Municipios. Reunión de la Comisión de Límites Territoriales del Estado de México y sus Municipios. Miércoles 15 de noviembre, 13:00 horas. Salón morena y en modalidad mixta. Comisión Legislativa de Límites Territoriales del Estado de México y sus Municipios. Reunión a petición de la Presidenta.</w:t>
      </w:r>
    </w:p>
    <w:p w14:paraId="12953A72"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7. Diputado Jaime Cervantes Sánchez. Iniciativa con proyecto de decreto por el cual se modifica la denominación del Capítulo IV del Título IV, se reforman los artículos 110 y 111, así como las fracciones XVI y XVII del artículo 112 de la Ley Orgánica Municipal del Estado de México. Jueves 16 de noviembre, 12:00 horas. Salón Benito Juárez y en modalidad mixta. Comisión Legislativa de Legislación y Administración Municipal. Tipo de reunión: reunión de trabajo y, en su caso, dictaminación.</w:t>
      </w:r>
    </w:p>
    <w:p w14:paraId="01EFF292"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8. Diputado Román Francisco Cortés Lugo, diputado Enrique Vargas del Villar. Iniciativa con proyecto de decreto por el que se adiciona la fracción XVIII al artículo 11 de la Ley de Desarrollo Social del Estado de México. Jueves 16 de noviembre, 13:00 horas. Salón Benito Juárez y en modalidad mixta. Comisión Legislativa de Desarrollo y Apoyo Social. Tipo de reunión: reunión de trabajo.</w:t>
      </w:r>
    </w:p>
    <w:p w14:paraId="6D3985A1"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9. Diputado Gerardo Ulloa Pérez, diputada Azucena Cisneros Coss. Iniciativa con proyecto de decreto por el que se adiciona el artículo 367 Bis y se adiciona un párrafo segundo a la fracción I y un párrafo segundo a la fracción II del artículo 371 del Código Financiero del Estado de México y Municipios. Jueves 16 de noviembre, 14:00 horas. Salón Benito Juárez y en modalidad mixta. Comisión Legislativa de Planeación y Gasto Público y de Finanzas Públicas. Reunión de trabajo y, en su caso, dictaminación.</w:t>
      </w:r>
    </w:p>
    <w:p w14:paraId="52C87357"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ab/>
        <w:t>Es cuanto, Presidenta.</w:t>
      </w:r>
    </w:p>
    <w:p w14:paraId="6EFDB921"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Registre la Secretaria la asistencia a la sesión.</w:t>
      </w:r>
    </w:p>
    <w:p w14:paraId="16B40FBE"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Ha sido registrada la asistencia a la sesión.</w:t>
      </w:r>
    </w:p>
    <w:p w14:paraId="14CC9D1B"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 xml:space="preserve">PRESIDENTA DIP. KARLA AGUILAR TALAVERA. Habiendo agotado los asuntos en cartera, se levanta la Sesión Deliberante, siendo las dieciséis con treinta y tres horas del día martes catorce de noviembre del año en curso, y con fundamento de los artículos 47 fracción V de la Ley Orgánica del Poder Legislativo del Estado Libre y Soberano de México y 57 fracción I del Reglamento de este Poder Legislativo, se cita a la </w:t>
      </w:r>
      <w:r w:rsidRPr="002262B8">
        <w:rPr>
          <w:rFonts w:ascii="Times New Roman" w:hAnsi="Times New Roman" w:cs="Times New Roman"/>
          <w:color w:val="00B0F0"/>
          <w:sz w:val="24"/>
          <w:szCs w:val="24"/>
        </w:rPr>
        <w:t>LX</w:t>
      </w:r>
      <w:r w:rsidRPr="002262B8">
        <w:rPr>
          <w:rFonts w:ascii="Times New Roman" w:hAnsi="Times New Roman" w:cs="Times New Roman"/>
          <w:sz w:val="24"/>
          <w:szCs w:val="24"/>
        </w:rPr>
        <w:t xml:space="preserve"> Legislatura a sesión reservada presencial para el día veintiuno de noviembre del año en curso, a las once treinta horas en este Recinto Legislativo, para atender resolución judicial mediante la integración de la Sección Instructora y turno a la misma de solicitud de juicio político, adicionando que al concluir esta sesión realizaremos de inmediato la Sesión Deliberante.</w:t>
      </w:r>
    </w:p>
    <w:p w14:paraId="08B3C750"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VIRIDIANA FUENTES CRUZ. Solamente para aclarar, LXI Legislatura.</w:t>
      </w:r>
    </w:p>
    <w:p w14:paraId="73F20BDF"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PRESIDENTA DIP. KARLA AGUILAR TALAVERA. LXI Legislatura.</w:t>
      </w:r>
    </w:p>
    <w:p w14:paraId="27BE529D" w14:textId="77777777" w:rsidR="00192150" w:rsidRPr="002262B8" w:rsidRDefault="00192150" w:rsidP="002262B8">
      <w:pPr>
        <w:pStyle w:val="Sinespaciado"/>
        <w:jc w:val="both"/>
        <w:rPr>
          <w:rFonts w:ascii="Times New Roman" w:hAnsi="Times New Roman" w:cs="Times New Roman"/>
          <w:sz w:val="24"/>
          <w:szCs w:val="24"/>
        </w:rPr>
      </w:pPr>
      <w:r w:rsidRPr="002262B8">
        <w:rPr>
          <w:rFonts w:ascii="Times New Roman" w:hAnsi="Times New Roman" w:cs="Times New Roman"/>
          <w:sz w:val="24"/>
          <w:szCs w:val="24"/>
        </w:rPr>
        <w:t>SECRETARIA DIP. SILVIA BARBERENA MALDONADO. La sesión ha quedado grabada en la cinta 129-A-LXILegislatura.</w:t>
      </w:r>
    </w:p>
    <w:p w14:paraId="4B741A64" w14:textId="77777777" w:rsidR="00192150" w:rsidRPr="002262B8" w:rsidRDefault="00192150" w:rsidP="002262B8">
      <w:pPr>
        <w:pStyle w:val="Sinespaciado"/>
        <w:ind w:firstLine="708"/>
        <w:jc w:val="both"/>
        <w:rPr>
          <w:rFonts w:ascii="Times New Roman" w:hAnsi="Times New Roman" w:cs="Times New Roman"/>
          <w:sz w:val="24"/>
          <w:szCs w:val="24"/>
        </w:rPr>
      </w:pPr>
      <w:r w:rsidRPr="002262B8">
        <w:rPr>
          <w:rFonts w:ascii="Times New Roman" w:hAnsi="Times New Roman" w:cs="Times New Roman"/>
          <w:sz w:val="24"/>
          <w:szCs w:val="24"/>
        </w:rPr>
        <w:lastRenderedPageBreak/>
        <w:t>Muchas gracias a todos y a todas.</w:t>
      </w:r>
    </w:p>
    <w:sectPr w:rsidR="00192150" w:rsidRPr="002262B8" w:rsidSect="002262B8">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5E975" w14:textId="77777777" w:rsidR="008318FE" w:rsidRDefault="008318FE" w:rsidP="00010C71">
      <w:pPr>
        <w:spacing w:after="0" w:line="240" w:lineRule="auto"/>
      </w:pPr>
      <w:r>
        <w:separator/>
      </w:r>
    </w:p>
  </w:endnote>
  <w:endnote w:type="continuationSeparator" w:id="0">
    <w:p w14:paraId="55A51B96" w14:textId="77777777" w:rsidR="008318FE" w:rsidRDefault="008318FE" w:rsidP="00010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6660986"/>
      <w:docPartObj>
        <w:docPartGallery w:val="Page Numbers (Bottom of Page)"/>
        <w:docPartUnique/>
      </w:docPartObj>
    </w:sdtPr>
    <w:sdtContent>
      <w:p w14:paraId="3AEC12CF" w14:textId="762448AA" w:rsidR="00CF3C12" w:rsidRDefault="00CF3C12" w:rsidP="00A23993">
        <w:pPr>
          <w:pStyle w:val="Piedepgina"/>
          <w:tabs>
            <w:tab w:val="clear" w:pos="4419"/>
            <w:tab w:val="clear" w:pos="8838"/>
          </w:tabs>
          <w:jc w:val="right"/>
        </w:pPr>
        <w:r>
          <w:fldChar w:fldCharType="begin"/>
        </w:r>
        <w:r>
          <w:instrText>PAGE   \* MERGEFORMAT</w:instrText>
        </w:r>
        <w:r>
          <w:fldChar w:fldCharType="separate"/>
        </w:r>
        <w:r w:rsidR="007964BC" w:rsidRPr="007964BC">
          <w:rPr>
            <w:noProof/>
            <w:lang w:val="es-ES"/>
          </w:rPr>
          <w:t>62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DF809" w14:textId="77777777" w:rsidR="008318FE" w:rsidRDefault="008318FE" w:rsidP="00010C71">
      <w:pPr>
        <w:spacing w:after="0" w:line="240" w:lineRule="auto"/>
      </w:pPr>
      <w:r>
        <w:separator/>
      </w:r>
    </w:p>
  </w:footnote>
  <w:footnote w:type="continuationSeparator" w:id="0">
    <w:p w14:paraId="274D2E5C" w14:textId="77777777" w:rsidR="008318FE" w:rsidRDefault="008318FE" w:rsidP="00010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C0F82" w14:textId="77777777" w:rsidR="00CF3C12" w:rsidRDefault="00CF3C12" w:rsidP="0063512C">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02A65"/>
    <w:multiLevelType w:val="hybridMultilevel"/>
    <w:tmpl w:val="29F87510"/>
    <w:lvl w:ilvl="0" w:tplc="86C017D6">
      <w:start w:val="6"/>
      <w:numFmt w:val="upperRoman"/>
      <w:lvlText w:val="%1."/>
      <w:lvlJc w:val="left"/>
      <w:pPr>
        <w:ind w:left="102" w:hanging="375"/>
      </w:pPr>
      <w:rPr>
        <w:rFonts w:hint="default"/>
        <w:b/>
        <w:bCs/>
        <w:w w:val="100"/>
        <w:lang w:val="es-ES" w:eastAsia="en-US" w:bidi="ar-SA"/>
      </w:rPr>
    </w:lvl>
    <w:lvl w:ilvl="1" w:tplc="CF58F32E">
      <w:numFmt w:val="bullet"/>
      <w:lvlText w:val="•"/>
      <w:lvlJc w:val="left"/>
      <w:pPr>
        <w:ind w:left="990" w:hanging="375"/>
      </w:pPr>
      <w:rPr>
        <w:rFonts w:hint="default"/>
        <w:lang w:val="es-ES" w:eastAsia="en-US" w:bidi="ar-SA"/>
      </w:rPr>
    </w:lvl>
    <w:lvl w:ilvl="2" w:tplc="D9FADA80">
      <w:numFmt w:val="bullet"/>
      <w:lvlText w:val="•"/>
      <w:lvlJc w:val="left"/>
      <w:pPr>
        <w:ind w:left="1880" w:hanging="375"/>
      </w:pPr>
      <w:rPr>
        <w:rFonts w:hint="default"/>
        <w:lang w:val="es-ES" w:eastAsia="en-US" w:bidi="ar-SA"/>
      </w:rPr>
    </w:lvl>
    <w:lvl w:ilvl="3" w:tplc="E9F2B106">
      <w:numFmt w:val="bullet"/>
      <w:lvlText w:val="•"/>
      <w:lvlJc w:val="left"/>
      <w:pPr>
        <w:ind w:left="2770" w:hanging="375"/>
      </w:pPr>
      <w:rPr>
        <w:rFonts w:hint="default"/>
        <w:lang w:val="es-ES" w:eastAsia="en-US" w:bidi="ar-SA"/>
      </w:rPr>
    </w:lvl>
    <w:lvl w:ilvl="4" w:tplc="D57CA340">
      <w:numFmt w:val="bullet"/>
      <w:lvlText w:val="•"/>
      <w:lvlJc w:val="left"/>
      <w:pPr>
        <w:ind w:left="3660" w:hanging="375"/>
      </w:pPr>
      <w:rPr>
        <w:rFonts w:hint="default"/>
        <w:lang w:val="es-ES" w:eastAsia="en-US" w:bidi="ar-SA"/>
      </w:rPr>
    </w:lvl>
    <w:lvl w:ilvl="5" w:tplc="49467CB6">
      <w:numFmt w:val="bullet"/>
      <w:lvlText w:val="•"/>
      <w:lvlJc w:val="left"/>
      <w:pPr>
        <w:ind w:left="4550" w:hanging="375"/>
      </w:pPr>
      <w:rPr>
        <w:rFonts w:hint="default"/>
        <w:lang w:val="es-ES" w:eastAsia="en-US" w:bidi="ar-SA"/>
      </w:rPr>
    </w:lvl>
    <w:lvl w:ilvl="6" w:tplc="DC7AD08C">
      <w:numFmt w:val="bullet"/>
      <w:lvlText w:val="•"/>
      <w:lvlJc w:val="left"/>
      <w:pPr>
        <w:ind w:left="5440" w:hanging="375"/>
      </w:pPr>
      <w:rPr>
        <w:rFonts w:hint="default"/>
        <w:lang w:val="es-ES" w:eastAsia="en-US" w:bidi="ar-SA"/>
      </w:rPr>
    </w:lvl>
    <w:lvl w:ilvl="7" w:tplc="0A4C7F0E">
      <w:numFmt w:val="bullet"/>
      <w:lvlText w:val="•"/>
      <w:lvlJc w:val="left"/>
      <w:pPr>
        <w:ind w:left="6330" w:hanging="375"/>
      </w:pPr>
      <w:rPr>
        <w:rFonts w:hint="default"/>
        <w:lang w:val="es-ES" w:eastAsia="en-US" w:bidi="ar-SA"/>
      </w:rPr>
    </w:lvl>
    <w:lvl w:ilvl="8" w:tplc="CCB254DA">
      <w:numFmt w:val="bullet"/>
      <w:lvlText w:val="•"/>
      <w:lvlJc w:val="left"/>
      <w:pPr>
        <w:ind w:left="7220" w:hanging="375"/>
      </w:pPr>
      <w:rPr>
        <w:rFonts w:hint="default"/>
        <w:lang w:val="es-ES" w:eastAsia="en-US" w:bidi="ar-SA"/>
      </w:rPr>
    </w:lvl>
  </w:abstractNum>
  <w:abstractNum w:abstractNumId="1">
    <w:nsid w:val="00B53BA2"/>
    <w:multiLevelType w:val="hybridMultilevel"/>
    <w:tmpl w:val="084EE33A"/>
    <w:lvl w:ilvl="0" w:tplc="B4F6DA30">
      <w:start w:val="1"/>
      <w:numFmt w:val="upperRoman"/>
      <w:lvlText w:val="%1."/>
      <w:lvlJc w:val="left"/>
      <w:pPr>
        <w:ind w:left="370" w:hanging="269"/>
      </w:pPr>
      <w:rPr>
        <w:rFonts w:ascii="Arial" w:eastAsia="Arial" w:hAnsi="Arial" w:cs="Arial" w:hint="default"/>
        <w:b/>
        <w:bCs/>
        <w:i w:val="0"/>
        <w:iCs w:val="0"/>
        <w:spacing w:val="0"/>
        <w:w w:val="100"/>
        <w:sz w:val="24"/>
        <w:szCs w:val="24"/>
        <w:lang w:val="es-ES" w:eastAsia="en-US" w:bidi="ar-SA"/>
      </w:rPr>
    </w:lvl>
    <w:lvl w:ilvl="1" w:tplc="07AEF778">
      <w:numFmt w:val="bullet"/>
      <w:lvlText w:val="•"/>
      <w:lvlJc w:val="left"/>
      <w:pPr>
        <w:ind w:left="1330" w:hanging="269"/>
      </w:pPr>
      <w:rPr>
        <w:rFonts w:hint="default"/>
        <w:lang w:val="es-ES" w:eastAsia="en-US" w:bidi="ar-SA"/>
      </w:rPr>
    </w:lvl>
    <w:lvl w:ilvl="2" w:tplc="5574B4DE">
      <w:numFmt w:val="bullet"/>
      <w:lvlText w:val="•"/>
      <w:lvlJc w:val="left"/>
      <w:pPr>
        <w:ind w:left="2280" w:hanging="269"/>
      </w:pPr>
      <w:rPr>
        <w:rFonts w:hint="default"/>
        <w:lang w:val="es-ES" w:eastAsia="en-US" w:bidi="ar-SA"/>
      </w:rPr>
    </w:lvl>
    <w:lvl w:ilvl="3" w:tplc="53CE96B8">
      <w:numFmt w:val="bullet"/>
      <w:lvlText w:val="•"/>
      <w:lvlJc w:val="left"/>
      <w:pPr>
        <w:ind w:left="3230" w:hanging="269"/>
      </w:pPr>
      <w:rPr>
        <w:rFonts w:hint="default"/>
        <w:lang w:val="es-ES" w:eastAsia="en-US" w:bidi="ar-SA"/>
      </w:rPr>
    </w:lvl>
    <w:lvl w:ilvl="4" w:tplc="7592F7E8">
      <w:numFmt w:val="bullet"/>
      <w:lvlText w:val="•"/>
      <w:lvlJc w:val="left"/>
      <w:pPr>
        <w:ind w:left="4180" w:hanging="269"/>
      </w:pPr>
      <w:rPr>
        <w:rFonts w:hint="default"/>
        <w:lang w:val="es-ES" w:eastAsia="en-US" w:bidi="ar-SA"/>
      </w:rPr>
    </w:lvl>
    <w:lvl w:ilvl="5" w:tplc="0944F69E">
      <w:numFmt w:val="bullet"/>
      <w:lvlText w:val="•"/>
      <w:lvlJc w:val="left"/>
      <w:pPr>
        <w:ind w:left="5130" w:hanging="269"/>
      </w:pPr>
      <w:rPr>
        <w:rFonts w:hint="default"/>
        <w:lang w:val="es-ES" w:eastAsia="en-US" w:bidi="ar-SA"/>
      </w:rPr>
    </w:lvl>
    <w:lvl w:ilvl="6" w:tplc="9192F856">
      <w:numFmt w:val="bullet"/>
      <w:lvlText w:val="•"/>
      <w:lvlJc w:val="left"/>
      <w:pPr>
        <w:ind w:left="6080" w:hanging="269"/>
      </w:pPr>
      <w:rPr>
        <w:rFonts w:hint="default"/>
        <w:lang w:val="es-ES" w:eastAsia="en-US" w:bidi="ar-SA"/>
      </w:rPr>
    </w:lvl>
    <w:lvl w:ilvl="7" w:tplc="9800DBB4">
      <w:numFmt w:val="bullet"/>
      <w:lvlText w:val="•"/>
      <w:lvlJc w:val="left"/>
      <w:pPr>
        <w:ind w:left="7030" w:hanging="269"/>
      </w:pPr>
      <w:rPr>
        <w:rFonts w:hint="default"/>
        <w:lang w:val="es-ES" w:eastAsia="en-US" w:bidi="ar-SA"/>
      </w:rPr>
    </w:lvl>
    <w:lvl w:ilvl="8" w:tplc="407AF426">
      <w:numFmt w:val="bullet"/>
      <w:lvlText w:val="•"/>
      <w:lvlJc w:val="left"/>
      <w:pPr>
        <w:ind w:left="7980" w:hanging="269"/>
      </w:pPr>
      <w:rPr>
        <w:rFonts w:hint="default"/>
        <w:lang w:val="es-ES" w:eastAsia="en-US" w:bidi="ar-SA"/>
      </w:rPr>
    </w:lvl>
  </w:abstractNum>
  <w:abstractNum w:abstractNumId="2">
    <w:nsid w:val="01D02C71"/>
    <w:multiLevelType w:val="hybridMultilevel"/>
    <w:tmpl w:val="522CC176"/>
    <w:lvl w:ilvl="0" w:tplc="7F3C80FE">
      <w:start w:val="3"/>
      <w:numFmt w:val="upperRoman"/>
      <w:lvlText w:val="%1."/>
      <w:lvlJc w:val="left"/>
      <w:pPr>
        <w:ind w:left="102" w:hanging="497"/>
      </w:pPr>
      <w:rPr>
        <w:rFonts w:ascii="Arial MT" w:eastAsia="Arial MT" w:hAnsi="Arial MT" w:cs="Arial MT" w:hint="default"/>
        <w:w w:val="100"/>
        <w:sz w:val="24"/>
        <w:szCs w:val="24"/>
        <w:lang w:val="es-ES" w:eastAsia="en-US" w:bidi="ar-SA"/>
      </w:rPr>
    </w:lvl>
    <w:lvl w:ilvl="1" w:tplc="0448BBC8">
      <w:numFmt w:val="bullet"/>
      <w:lvlText w:val="•"/>
      <w:lvlJc w:val="left"/>
      <w:pPr>
        <w:ind w:left="996" w:hanging="497"/>
      </w:pPr>
      <w:rPr>
        <w:rFonts w:hint="default"/>
        <w:lang w:val="es-ES" w:eastAsia="en-US" w:bidi="ar-SA"/>
      </w:rPr>
    </w:lvl>
    <w:lvl w:ilvl="2" w:tplc="A178117E">
      <w:numFmt w:val="bullet"/>
      <w:lvlText w:val="•"/>
      <w:lvlJc w:val="left"/>
      <w:pPr>
        <w:ind w:left="1892" w:hanging="497"/>
      </w:pPr>
      <w:rPr>
        <w:rFonts w:hint="default"/>
        <w:lang w:val="es-ES" w:eastAsia="en-US" w:bidi="ar-SA"/>
      </w:rPr>
    </w:lvl>
    <w:lvl w:ilvl="3" w:tplc="52504032">
      <w:numFmt w:val="bullet"/>
      <w:lvlText w:val="•"/>
      <w:lvlJc w:val="left"/>
      <w:pPr>
        <w:ind w:left="2788" w:hanging="497"/>
      </w:pPr>
      <w:rPr>
        <w:rFonts w:hint="default"/>
        <w:lang w:val="es-ES" w:eastAsia="en-US" w:bidi="ar-SA"/>
      </w:rPr>
    </w:lvl>
    <w:lvl w:ilvl="4" w:tplc="1C00A960">
      <w:numFmt w:val="bullet"/>
      <w:lvlText w:val="•"/>
      <w:lvlJc w:val="left"/>
      <w:pPr>
        <w:ind w:left="3684" w:hanging="497"/>
      </w:pPr>
      <w:rPr>
        <w:rFonts w:hint="default"/>
        <w:lang w:val="es-ES" w:eastAsia="en-US" w:bidi="ar-SA"/>
      </w:rPr>
    </w:lvl>
    <w:lvl w:ilvl="5" w:tplc="6EECC87E">
      <w:numFmt w:val="bullet"/>
      <w:lvlText w:val="•"/>
      <w:lvlJc w:val="left"/>
      <w:pPr>
        <w:ind w:left="4580" w:hanging="497"/>
      </w:pPr>
      <w:rPr>
        <w:rFonts w:hint="default"/>
        <w:lang w:val="es-ES" w:eastAsia="en-US" w:bidi="ar-SA"/>
      </w:rPr>
    </w:lvl>
    <w:lvl w:ilvl="6" w:tplc="155603D4">
      <w:numFmt w:val="bullet"/>
      <w:lvlText w:val="•"/>
      <w:lvlJc w:val="left"/>
      <w:pPr>
        <w:ind w:left="5476" w:hanging="497"/>
      </w:pPr>
      <w:rPr>
        <w:rFonts w:hint="default"/>
        <w:lang w:val="es-ES" w:eastAsia="en-US" w:bidi="ar-SA"/>
      </w:rPr>
    </w:lvl>
    <w:lvl w:ilvl="7" w:tplc="45AA2016">
      <w:numFmt w:val="bullet"/>
      <w:lvlText w:val="•"/>
      <w:lvlJc w:val="left"/>
      <w:pPr>
        <w:ind w:left="6372" w:hanging="497"/>
      </w:pPr>
      <w:rPr>
        <w:rFonts w:hint="default"/>
        <w:lang w:val="es-ES" w:eastAsia="en-US" w:bidi="ar-SA"/>
      </w:rPr>
    </w:lvl>
    <w:lvl w:ilvl="8" w:tplc="46CECD58">
      <w:numFmt w:val="bullet"/>
      <w:lvlText w:val="•"/>
      <w:lvlJc w:val="left"/>
      <w:pPr>
        <w:ind w:left="7268" w:hanging="497"/>
      </w:pPr>
      <w:rPr>
        <w:rFonts w:hint="default"/>
        <w:lang w:val="es-ES" w:eastAsia="en-US" w:bidi="ar-SA"/>
      </w:rPr>
    </w:lvl>
  </w:abstractNum>
  <w:abstractNum w:abstractNumId="3">
    <w:nsid w:val="03144D99"/>
    <w:multiLevelType w:val="hybridMultilevel"/>
    <w:tmpl w:val="672C886E"/>
    <w:lvl w:ilvl="0" w:tplc="5E50AF02">
      <w:start w:val="1"/>
      <w:numFmt w:val="upperRoman"/>
      <w:lvlText w:val="%1."/>
      <w:lvlJc w:val="left"/>
      <w:pPr>
        <w:ind w:left="107" w:hanging="226"/>
      </w:pPr>
      <w:rPr>
        <w:rFonts w:ascii="Arial" w:eastAsia="Arial" w:hAnsi="Arial" w:cs="Arial" w:hint="default"/>
        <w:b/>
        <w:bCs/>
        <w:i w:val="0"/>
        <w:iCs w:val="0"/>
        <w:spacing w:val="0"/>
        <w:w w:val="99"/>
        <w:sz w:val="20"/>
        <w:szCs w:val="20"/>
        <w:lang w:val="es-ES" w:eastAsia="en-US" w:bidi="ar-SA"/>
      </w:rPr>
    </w:lvl>
    <w:lvl w:ilvl="1" w:tplc="769CD0C2">
      <w:numFmt w:val="bullet"/>
      <w:lvlText w:val="•"/>
      <w:lvlJc w:val="left"/>
      <w:pPr>
        <w:ind w:left="530" w:hanging="226"/>
      </w:pPr>
      <w:rPr>
        <w:rFonts w:hint="default"/>
        <w:lang w:val="es-ES" w:eastAsia="en-US" w:bidi="ar-SA"/>
      </w:rPr>
    </w:lvl>
    <w:lvl w:ilvl="2" w:tplc="4E9C2D20">
      <w:numFmt w:val="bullet"/>
      <w:lvlText w:val="•"/>
      <w:lvlJc w:val="left"/>
      <w:pPr>
        <w:ind w:left="960" w:hanging="226"/>
      </w:pPr>
      <w:rPr>
        <w:rFonts w:hint="default"/>
        <w:lang w:val="es-ES" w:eastAsia="en-US" w:bidi="ar-SA"/>
      </w:rPr>
    </w:lvl>
    <w:lvl w:ilvl="3" w:tplc="6A4C546A">
      <w:numFmt w:val="bullet"/>
      <w:lvlText w:val="•"/>
      <w:lvlJc w:val="left"/>
      <w:pPr>
        <w:ind w:left="1391" w:hanging="226"/>
      </w:pPr>
      <w:rPr>
        <w:rFonts w:hint="default"/>
        <w:lang w:val="es-ES" w:eastAsia="en-US" w:bidi="ar-SA"/>
      </w:rPr>
    </w:lvl>
    <w:lvl w:ilvl="4" w:tplc="C712B0F6">
      <w:numFmt w:val="bullet"/>
      <w:lvlText w:val="•"/>
      <w:lvlJc w:val="left"/>
      <w:pPr>
        <w:ind w:left="1821" w:hanging="226"/>
      </w:pPr>
      <w:rPr>
        <w:rFonts w:hint="default"/>
        <w:lang w:val="es-ES" w:eastAsia="en-US" w:bidi="ar-SA"/>
      </w:rPr>
    </w:lvl>
    <w:lvl w:ilvl="5" w:tplc="474C8318">
      <w:numFmt w:val="bullet"/>
      <w:lvlText w:val="•"/>
      <w:lvlJc w:val="left"/>
      <w:pPr>
        <w:ind w:left="2252" w:hanging="226"/>
      </w:pPr>
      <w:rPr>
        <w:rFonts w:hint="default"/>
        <w:lang w:val="es-ES" w:eastAsia="en-US" w:bidi="ar-SA"/>
      </w:rPr>
    </w:lvl>
    <w:lvl w:ilvl="6" w:tplc="D60C2F1E">
      <w:numFmt w:val="bullet"/>
      <w:lvlText w:val="•"/>
      <w:lvlJc w:val="left"/>
      <w:pPr>
        <w:ind w:left="2682" w:hanging="226"/>
      </w:pPr>
      <w:rPr>
        <w:rFonts w:hint="default"/>
        <w:lang w:val="es-ES" w:eastAsia="en-US" w:bidi="ar-SA"/>
      </w:rPr>
    </w:lvl>
    <w:lvl w:ilvl="7" w:tplc="F42CC824">
      <w:numFmt w:val="bullet"/>
      <w:lvlText w:val="•"/>
      <w:lvlJc w:val="left"/>
      <w:pPr>
        <w:ind w:left="3112" w:hanging="226"/>
      </w:pPr>
      <w:rPr>
        <w:rFonts w:hint="default"/>
        <w:lang w:val="es-ES" w:eastAsia="en-US" w:bidi="ar-SA"/>
      </w:rPr>
    </w:lvl>
    <w:lvl w:ilvl="8" w:tplc="882EC3D8">
      <w:numFmt w:val="bullet"/>
      <w:lvlText w:val="•"/>
      <w:lvlJc w:val="left"/>
      <w:pPr>
        <w:ind w:left="3543" w:hanging="226"/>
      </w:pPr>
      <w:rPr>
        <w:rFonts w:hint="default"/>
        <w:lang w:val="es-ES" w:eastAsia="en-US" w:bidi="ar-SA"/>
      </w:rPr>
    </w:lvl>
  </w:abstractNum>
  <w:abstractNum w:abstractNumId="4">
    <w:nsid w:val="04CE1200"/>
    <w:multiLevelType w:val="hybridMultilevel"/>
    <w:tmpl w:val="6F405616"/>
    <w:lvl w:ilvl="0" w:tplc="F3966F2A">
      <w:numFmt w:val="bullet"/>
      <w:lvlText w:val=""/>
      <w:lvlJc w:val="left"/>
      <w:pPr>
        <w:ind w:left="822" w:hanging="360"/>
      </w:pPr>
      <w:rPr>
        <w:rFonts w:ascii="Symbol" w:eastAsia="Symbol" w:hAnsi="Symbol" w:cs="Symbol" w:hint="default"/>
        <w:w w:val="100"/>
        <w:sz w:val="24"/>
        <w:szCs w:val="24"/>
        <w:lang w:val="es-ES" w:eastAsia="en-US" w:bidi="ar-SA"/>
      </w:rPr>
    </w:lvl>
    <w:lvl w:ilvl="1" w:tplc="22102FFA">
      <w:numFmt w:val="bullet"/>
      <w:lvlText w:val="•"/>
      <w:lvlJc w:val="left"/>
      <w:pPr>
        <w:ind w:left="1644" w:hanging="360"/>
      </w:pPr>
      <w:rPr>
        <w:rFonts w:hint="default"/>
        <w:lang w:val="es-ES" w:eastAsia="en-US" w:bidi="ar-SA"/>
      </w:rPr>
    </w:lvl>
    <w:lvl w:ilvl="2" w:tplc="D77E74E0">
      <w:numFmt w:val="bullet"/>
      <w:lvlText w:val="•"/>
      <w:lvlJc w:val="left"/>
      <w:pPr>
        <w:ind w:left="2468" w:hanging="360"/>
      </w:pPr>
      <w:rPr>
        <w:rFonts w:hint="default"/>
        <w:lang w:val="es-ES" w:eastAsia="en-US" w:bidi="ar-SA"/>
      </w:rPr>
    </w:lvl>
    <w:lvl w:ilvl="3" w:tplc="4F38B01C">
      <w:numFmt w:val="bullet"/>
      <w:lvlText w:val="•"/>
      <w:lvlJc w:val="left"/>
      <w:pPr>
        <w:ind w:left="3292" w:hanging="360"/>
      </w:pPr>
      <w:rPr>
        <w:rFonts w:hint="default"/>
        <w:lang w:val="es-ES" w:eastAsia="en-US" w:bidi="ar-SA"/>
      </w:rPr>
    </w:lvl>
    <w:lvl w:ilvl="4" w:tplc="D3DE63EE">
      <w:numFmt w:val="bullet"/>
      <w:lvlText w:val="•"/>
      <w:lvlJc w:val="left"/>
      <w:pPr>
        <w:ind w:left="4116" w:hanging="360"/>
      </w:pPr>
      <w:rPr>
        <w:rFonts w:hint="default"/>
        <w:lang w:val="es-ES" w:eastAsia="en-US" w:bidi="ar-SA"/>
      </w:rPr>
    </w:lvl>
    <w:lvl w:ilvl="5" w:tplc="07C0D35E">
      <w:numFmt w:val="bullet"/>
      <w:lvlText w:val="•"/>
      <w:lvlJc w:val="left"/>
      <w:pPr>
        <w:ind w:left="4940" w:hanging="360"/>
      </w:pPr>
      <w:rPr>
        <w:rFonts w:hint="default"/>
        <w:lang w:val="es-ES" w:eastAsia="en-US" w:bidi="ar-SA"/>
      </w:rPr>
    </w:lvl>
    <w:lvl w:ilvl="6" w:tplc="62ACD680">
      <w:numFmt w:val="bullet"/>
      <w:lvlText w:val="•"/>
      <w:lvlJc w:val="left"/>
      <w:pPr>
        <w:ind w:left="5764" w:hanging="360"/>
      </w:pPr>
      <w:rPr>
        <w:rFonts w:hint="default"/>
        <w:lang w:val="es-ES" w:eastAsia="en-US" w:bidi="ar-SA"/>
      </w:rPr>
    </w:lvl>
    <w:lvl w:ilvl="7" w:tplc="84C868B0">
      <w:numFmt w:val="bullet"/>
      <w:lvlText w:val="•"/>
      <w:lvlJc w:val="left"/>
      <w:pPr>
        <w:ind w:left="6588" w:hanging="360"/>
      </w:pPr>
      <w:rPr>
        <w:rFonts w:hint="default"/>
        <w:lang w:val="es-ES" w:eastAsia="en-US" w:bidi="ar-SA"/>
      </w:rPr>
    </w:lvl>
    <w:lvl w:ilvl="8" w:tplc="8116A73A">
      <w:numFmt w:val="bullet"/>
      <w:lvlText w:val="•"/>
      <w:lvlJc w:val="left"/>
      <w:pPr>
        <w:ind w:left="7412" w:hanging="360"/>
      </w:pPr>
      <w:rPr>
        <w:rFonts w:hint="default"/>
        <w:lang w:val="es-ES" w:eastAsia="en-US" w:bidi="ar-SA"/>
      </w:rPr>
    </w:lvl>
  </w:abstractNum>
  <w:abstractNum w:abstractNumId="5">
    <w:nsid w:val="059A05AA"/>
    <w:multiLevelType w:val="hybridMultilevel"/>
    <w:tmpl w:val="EE8AC63E"/>
    <w:lvl w:ilvl="0" w:tplc="EA0ED3B2">
      <w:start w:val="3"/>
      <w:numFmt w:val="upperRoman"/>
      <w:lvlText w:val="%1."/>
      <w:lvlJc w:val="left"/>
      <w:pPr>
        <w:ind w:left="107" w:hanging="358"/>
      </w:pPr>
      <w:rPr>
        <w:rFonts w:ascii="Arial MT" w:eastAsia="Arial MT" w:hAnsi="Arial MT" w:cs="Arial MT" w:hint="default"/>
        <w:w w:val="99"/>
        <w:sz w:val="20"/>
        <w:szCs w:val="20"/>
        <w:lang w:val="es-ES" w:eastAsia="en-US" w:bidi="ar-SA"/>
      </w:rPr>
    </w:lvl>
    <w:lvl w:ilvl="1" w:tplc="D0E0AEA6">
      <w:numFmt w:val="bullet"/>
      <w:lvlText w:val="•"/>
      <w:lvlJc w:val="left"/>
      <w:pPr>
        <w:ind w:left="530" w:hanging="358"/>
      </w:pPr>
      <w:rPr>
        <w:rFonts w:hint="default"/>
        <w:lang w:val="es-ES" w:eastAsia="en-US" w:bidi="ar-SA"/>
      </w:rPr>
    </w:lvl>
    <w:lvl w:ilvl="2" w:tplc="CA66673C">
      <w:numFmt w:val="bullet"/>
      <w:lvlText w:val="•"/>
      <w:lvlJc w:val="left"/>
      <w:pPr>
        <w:ind w:left="960" w:hanging="358"/>
      </w:pPr>
      <w:rPr>
        <w:rFonts w:hint="default"/>
        <w:lang w:val="es-ES" w:eastAsia="en-US" w:bidi="ar-SA"/>
      </w:rPr>
    </w:lvl>
    <w:lvl w:ilvl="3" w:tplc="FC805836">
      <w:numFmt w:val="bullet"/>
      <w:lvlText w:val="•"/>
      <w:lvlJc w:val="left"/>
      <w:pPr>
        <w:ind w:left="1391" w:hanging="358"/>
      </w:pPr>
      <w:rPr>
        <w:rFonts w:hint="default"/>
        <w:lang w:val="es-ES" w:eastAsia="en-US" w:bidi="ar-SA"/>
      </w:rPr>
    </w:lvl>
    <w:lvl w:ilvl="4" w:tplc="76389E9C">
      <w:numFmt w:val="bullet"/>
      <w:lvlText w:val="•"/>
      <w:lvlJc w:val="left"/>
      <w:pPr>
        <w:ind w:left="1821" w:hanging="358"/>
      </w:pPr>
      <w:rPr>
        <w:rFonts w:hint="default"/>
        <w:lang w:val="es-ES" w:eastAsia="en-US" w:bidi="ar-SA"/>
      </w:rPr>
    </w:lvl>
    <w:lvl w:ilvl="5" w:tplc="384291BA">
      <w:numFmt w:val="bullet"/>
      <w:lvlText w:val="•"/>
      <w:lvlJc w:val="left"/>
      <w:pPr>
        <w:ind w:left="2252" w:hanging="358"/>
      </w:pPr>
      <w:rPr>
        <w:rFonts w:hint="default"/>
        <w:lang w:val="es-ES" w:eastAsia="en-US" w:bidi="ar-SA"/>
      </w:rPr>
    </w:lvl>
    <w:lvl w:ilvl="6" w:tplc="0972AE54">
      <w:numFmt w:val="bullet"/>
      <w:lvlText w:val="•"/>
      <w:lvlJc w:val="left"/>
      <w:pPr>
        <w:ind w:left="2682" w:hanging="358"/>
      </w:pPr>
      <w:rPr>
        <w:rFonts w:hint="default"/>
        <w:lang w:val="es-ES" w:eastAsia="en-US" w:bidi="ar-SA"/>
      </w:rPr>
    </w:lvl>
    <w:lvl w:ilvl="7" w:tplc="813C834E">
      <w:numFmt w:val="bullet"/>
      <w:lvlText w:val="•"/>
      <w:lvlJc w:val="left"/>
      <w:pPr>
        <w:ind w:left="3112" w:hanging="358"/>
      </w:pPr>
      <w:rPr>
        <w:rFonts w:hint="default"/>
        <w:lang w:val="es-ES" w:eastAsia="en-US" w:bidi="ar-SA"/>
      </w:rPr>
    </w:lvl>
    <w:lvl w:ilvl="8" w:tplc="D086327E">
      <w:numFmt w:val="bullet"/>
      <w:lvlText w:val="•"/>
      <w:lvlJc w:val="left"/>
      <w:pPr>
        <w:ind w:left="3543" w:hanging="358"/>
      </w:pPr>
      <w:rPr>
        <w:rFonts w:hint="default"/>
        <w:lang w:val="es-ES" w:eastAsia="en-US" w:bidi="ar-SA"/>
      </w:rPr>
    </w:lvl>
  </w:abstractNum>
  <w:abstractNum w:abstractNumId="6">
    <w:nsid w:val="05C207C6"/>
    <w:multiLevelType w:val="hybridMultilevel"/>
    <w:tmpl w:val="D132F0FE"/>
    <w:lvl w:ilvl="0" w:tplc="DA988B76">
      <w:start w:val="21"/>
      <w:numFmt w:val="upperRoman"/>
      <w:lvlText w:val="%1."/>
      <w:lvlJc w:val="left"/>
      <w:pPr>
        <w:ind w:left="619" w:hanging="518"/>
      </w:pPr>
      <w:rPr>
        <w:rFonts w:ascii="Arial MT" w:eastAsia="Arial MT" w:hAnsi="Arial MT" w:cs="Arial MT" w:hint="default"/>
        <w:b w:val="0"/>
        <w:bCs w:val="0"/>
        <w:i w:val="0"/>
        <w:iCs w:val="0"/>
        <w:spacing w:val="-2"/>
        <w:w w:val="100"/>
        <w:sz w:val="24"/>
        <w:szCs w:val="24"/>
        <w:lang w:val="es-ES" w:eastAsia="en-US" w:bidi="ar-SA"/>
      </w:rPr>
    </w:lvl>
    <w:lvl w:ilvl="1" w:tplc="C1BE34D4">
      <w:numFmt w:val="bullet"/>
      <w:lvlText w:val="•"/>
      <w:lvlJc w:val="left"/>
      <w:pPr>
        <w:ind w:left="1546" w:hanging="518"/>
      </w:pPr>
      <w:rPr>
        <w:rFonts w:hint="default"/>
        <w:lang w:val="es-ES" w:eastAsia="en-US" w:bidi="ar-SA"/>
      </w:rPr>
    </w:lvl>
    <w:lvl w:ilvl="2" w:tplc="23108652">
      <w:numFmt w:val="bullet"/>
      <w:lvlText w:val="•"/>
      <w:lvlJc w:val="left"/>
      <w:pPr>
        <w:ind w:left="2472" w:hanging="518"/>
      </w:pPr>
      <w:rPr>
        <w:rFonts w:hint="default"/>
        <w:lang w:val="es-ES" w:eastAsia="en-US" w:bidi="ar-SA"/>
      </w:rPr>
    </w:lvl>
    <w:lvl w:ilvl="3" w:tplc="78B2C7EC">
      <w:numFmt w:val="bullet"/>
      <w:lvlText w:val="•"/>
      <w:lvlJc w:val="left"/>
      <w:pPr>
        <w:ind w:left="3398" w:hanging="518"/>
      </w:pPr>
      <w:rPr>
        <w:rFonts w:hint="default"/>
        <w:lang w:val="es-ES" w:eastAsia="en-US" w:bidi="ar-SA"/>
      </w:rPr>
    </w:lvl>
    <w:lvl w:ilvl="4" w:tplc="62F0F444">
      <w:numFmt w:val="bullet"/>
      <w:lvlText w:val="•"/>
      <w:lvlJc w:val="left"/>
      <w:pPr>
        <w:ind w:left="4324" w:hanging="518"/>
      </w:pPr>
      <w:rPr>
        <w:rFonts w:hint="default"/>
        <w:lang w:val="es-ES" w:eastAsia="en-US" w:bidi="ar-SA"/>
      </w:rPr>
    </w:lvl>
    <w:lvl w:ilvl="5" w:tplc="90C418A6">
      <w:numFmt w:val="bullet"/>
      <w:lvlText w:val="•"/>
      <w:lvlJc w:val="left"/>
      <w:pPr>
        <w:ind w:left="5250" w:hanging="518"/>
      </w:pPr>
      <w:rPr>
        <w:rFonts w:hint="default"/>
        <w:lang w:val="es-ES" w:eastAsia="en-US" w:bidi="ar-SA"/>
      </w:rPr>
    </w:lvl>
    <w:lvl w:ilvl="6" w:tplc="F9DAD46E">
      <w:numFmt w:val="bullet"/>
      <w:lvlText w:val="•"/>
      <w:lvlJc w:val="left"/>
      <w:pPr>
        <w:ind w:left="6176" w:hanging="518"/>
      </w:pPr>
      <w:rPr>
        <w:rFonts w:hint="default"/>
        <w:lang w:val="es-ES" w:eastAsia="en-US" w:bidi="ar-SA"/>
      </w:rPr>
    </w:lvl>
    <w:lvl w:ilvl="7" w:tplc="20BA03DE">
      <w:numFmt w:val="bullet"/>
      <w:lvlText w:val="•"/>
      <w:lvlJc w:val="left"/>
      <w:pPr>
        <w:ind w:left="7102" w:hanging="518"/>
      </w:pPr>
      <w:rPr>
        <w:rFonts w:hint="default"/>
        <w:lang w:val="es-ES" w:eastAsia="en-US" w:bidi="ar-SA"/>
      </w:rPr>
    </w:lvl>
    <w:lvl w:ilvl="8" w:tplc="ABCEB3A2">
      <w:numFmt w:val="bullet"/>
      <w:lvlText w:val="•"/>
      <w:lvlJc w:val="left"/>
      <w:pPr>
        <w:ind w:left="8028" w:hanging="518"/>
      </w:pPr>
      <w:rPr>
        <w:rFonts w:hint="default"/>
        <w:lang w:val="es-ES" w:eastAsia="en-US" w:bidi="ar-SA"/>
      </w:rPr>
    </w:lvl>
  </w:abstractNum>
  <w:abstractNum w:abstractNumId="7">
    <w:nsid w:val="0605236A"/>
    <w:multiLevelType w:val="hybridMultilevel"/>
    <w:tmpl w:val="AEEC110E"/>
    <w:lvl w:ilvl="0" w:tplc="AB902C72">
      <w:start w:val="1"/>
      <w:numFmt w:val="upperRoman"/>
      <w:lvlText w:val="%1."/>
      <w:lvlJc w:val="left"/>
      <w:pPr>
        <w:ind w:left="302" w:hanging="201"/>
      </w:pPr>
      <w:rPr>
        <w:rFonts w:ascii="Arial MT" w:eastAsia="Arial MT" w:hAnsi="Arial MT" w:cs="Arial MT" w:hint="default"/>
        <w:b w:val="0"/>
        <w:bCs w:val="0"/>
        <w:i w:val="0"/>
        <w:iCs w:val="0"/>
        <w:spacing w:val="0"/>
        <w:w w:val="100"/>
        <w:sz w:val="24"/>
        <w:szCs w:val="24"/>
        <w:lang w:val="es-ES" w:eastAsia="en-US" w:bidi="ar-SA"/>
      </w:rPr>
    </w:lvl>
    <w:lvl w:ilvl="1" w:tplc="8472AEEE">
      <w:numFmt w:val="bullet"/>
      <w:lvlText w:val="•"/>
      <w:lvlJc w:val="left"/>
      <w:pPr>
        <w:ind w:left="1258" w:hanging="201"/>
      </w:pPr>
      <w:rPr>
        <w:rFonts w:hint="default"/>
        <w:lang w:val="es-ES" w:eastAsia="en-US" w:bidi="ar-SA"/>
      </w:rPr>
    </w:lvl>
    <w:lvl w:ilvl="2" w:tplc="5EFC4AF2">
      <w:numFmt w:val="bullet"/>
      <w:lvlText w:val="•"/>
      <w:lvlJc w:val="left"/>
      <w:pPr>
        <w:ind w:left="2216" w:hanging="201"/>
      </w:pPr>
      <w:rPr>
        <w:rFonts w:hint="default"/>
        <w:lang w:val="es-ES" w:eastAsia="en-US" w:bidi="ar-SA"/>
      </w:rPr>
    </w:lvl>
    <w:lvl w:ilvl="3" w:tplc="BEC2CF1C">
      <w:numFmt w:val="bullet"/>
      <w:lvlText w:val="•"/>
      <w:lvlJc w:val="left"/>
      <w:pPr>
        <w:ind w:left="3174" w:hanging="201"/>
      </w:pPr>
      <w:rPr>
        <w:rFonts w:hint="default"/>
        <w:lang w:val="es-ES" w:eastAsia="en-US" w:bidi="ar-SA"/>
      </w:rPr>
    </w:lvl>
    <w:lvl w:ilvl="4" w:tplc="FA846174">
      <w:numFmt w:val="bullet"/>
      <w:lvlText w:val="•"/>
      <w:lvlJc w:val="left"/>
      <w:pPr>
        <w:ind w:left="4132" w:hanging="201"/>
      </w:pPr>
      <w:rPr>
        <w:rFonts w:hint="default"/>
        <w:lang w:val="es-ES" w:eastAsia="en-US" w:bidi="ar-SA"/>
      </w:rPr>
    </w:lvl>
    <w:lvl w:ilvl="5" w:tplc="1712876A">
      <w:numFmt w:val="bullet"/>
      <w:lvlText w:val="•"/>
      <w:lvlJc w:val="left"/>
      <w:pPr>
        <w:ind w:left="5090" w:hanging="201"/>
      </w:pPr>
      <w:rPr>
        <w:rFonts w:hint="default"/>
        <w:lang w:val="es-ES" w:eastAsia="en-US" w:bidi="ar-SA"/>
      </w:rPr>
    </w:lvl>
    <w:lvl w:ilvl="6" w:tplc="51C44A6E">
      <w:numFmt w:val="bullet"/>
      <w:lvlText w:val="•"/>
      <w:lvlJc w:val="left"/>
      <w:pPr>
        <w:ind w:left="6048" w:hanging="201"/>
      </w:pPr>
      <w:rPr>
        <w:rFonts w:hint="default"/>
        <w:lang w:val="es-ES" w:eastAsia="en-US" w:bidi="ar-SA"/>
      </w:rPr>
    </w:lvl>
    <w:lvl w:ilvl="7" w:tplc="ABD8F204">
      <w:numFmt w:val="bullet"/>
      <w:lvlText w:val="•"/>
      <w:lvlJc w:val="left"/>
      <w:pPr>
        <w:ind w:left="7006" w:hanging="201"/>
      </w:pPr>
      <w:rPr>
        <w:rFonts w:hint="default"/>
        <w:lang w:val="es-ES" w:eastAsia="en-US" w:bidi="ar-SA"/>
      </w:rPr>
    </w:lvl>
    <w:lvl w:ilvl="8" w:tplc="2ECCC89C">
      <w:numFmt w:val="bullet"/>
      <w:lvlText w:val="•"/>
      <w:lvlJc w:val="left"/>
      <w:pPr>
        <w:ind w:left="7964" w:hanging="201"/>
      </w:pPr>
      <w:rPr>
        <w:rFonts w:hint="default"/>
        <w:lang w:val="es-ES" w:eastAsia="en-US" w:bidi="ar-SA"/>
      </w:rPr>
    </w:lvl>
  </w:abstractNum>
  <w:abstractNum w:abstractNumId="8">
    <w:nsid w:val="0F5F55CC"/>
    <w:multiLevelType w:val="hybridMultilevel"/>
    <w:tmpl w:val="75F6EB70"/>
    <w:lvl w:ilvl="0" w:tplc="E10E62E0">
      <w:numFmt w:val="bullet"/>
      <w:lvlText w:val=""/>
      <w:lvlJc w:val="left"/>
      <w:pPr>
        <w:ind w:left="894" w:hanging="360"/>
      </w:pPr>
      <w:rPr>
        <w:rFonts w:ascii="Symbol" w:eastAsia="Symbol" w:hAnsi="Symbol" w:cs="Symbol" w:hint="default"/>
        <w:w w:val="100"/>
        <w:sz w:val="24"/>
        <w:szCs w:val="24"/>
        <w:lang w:val="es-ES" w:eastAsia="en-US" w:bidi="ar-SA"/>
      </w:rPr>
    </w:lvl>
    <w:lvl w:ilvl="1" w:tplc="CA24790A">
      <w:numFmt w:val="bullet"/>
      <w:lvlText w:val="•"/>
      <w:lvlJc w:val="left"/>
      <w:pPr>
        <w:ind w:left="1716" w:hanging="360"/>
      </w:pPr>
      <w:rPr>
        <w:rFonts w:hint="default"/>
        <w:lang w:val="es-ES" w:eastAsia="en-US" w:bidi="ar-SA"/>
      </w:rPr>
    </w:lvl>
    <w:lvl w:ilvl="2" w:tplc="0448B124">
      <w:numFmt w:val="bullet"/>
      <w:lvlText w:val="•"/>
      <w:lvlJc w:val="left"/>
      <w:pPr>
        <w:ind w:left="2532" w:hanging="360"/>
      </w:pPr>
      <w:rPr>
        <w:rFonts w:hint="default"/>
        <w:lang w:val="es-ES" w:eastAsia="en-US" w:bidi="ar-SA"/>
      </w:rPr>
    </w:lvl>
    <w:lvl w:ilvl="3" w:tplc="3F3EA4AA">
      <w:numFmt w:val="bullet"/>
      <w:lvlText w:val="•"/>
      <w:lvlJc w:val="left"/>
      <w:pPr>
        <w:ind w:left="3348" w:hanging="360"/>
      </w:pPr>
      <w:rPr>
        <w:rFonts w:hint="default"/>
        <w:lang w:val="es-ES" w:eastAsia="en-US" w:bidi="ar-SA"/>
      </w:rPr>
    </w:lvl>
    <w:lvl w:ilvl="4" w:tplc="7D3A82E6">
      <w:numFmt w:val="bullet"/>
      <w:lvlText w:val="•"/>
      <w:lvlJc w:val="left"/>
      <w:pPr>
        <w:ind w:left="4164" w:hanging="360"/>
      </w:pPr>
      <w:rPr>
        <w:rFonts w:hint="default"/>
        <w:lang w:val="es-ES" w:eastAsia="en-US" w:bidi="ar-SA"/>
      </w:rPr>
    </w:lvl>
    <w:lvl w:ilvl="5" w:tplc="503A13C8">
      <w:numFmt w:val="bullet"/>
      <w:lvlText w:val="•"/>
      <w:lvlJc w:val="left"/>
      <w:pPr>
        <w:ind w:left="4980" w:hanging="360"/>
      </w:pPr>
      <w:rPr>
        <w:rFonts w:hint="default"/>
        <w:lang w:val="es-ES" w:eastAsia="en-US" w:bidi="ar-SA"/>
      </w:rPr>
    </w:lvl>
    <w:lvl w:ilvl="6" w:tplc="21088D76">
      <w:numFmt w:val="bullet"/>
      <w:lvlText w:val="•"/>
      <w:lvlJc w:val="left"/>
      <w:pPr>
        <w:ind w:left="5796" w:hanging="360"/>
      </w:pPr>
      <w:rPr>
        <w:rFonts w:hint="default"/>
        <w:lang w:val="es-ES" w:eastAsia="en-US" w:bidi="ar-SA"/>
      </w:rPr>
    </w:lvl>
    <w:lvl w:ilvl="7" w:tplc="90326574">
      <w:numFmt w:val="bullet"/>
      <w:lvlText w:val="•"/>
      <w:lvlJc w:val="left"/>
      <w:pPr>
        <w:ind w:left="6612" w:hanging="360"/>
      </w:pPr>
      <w:rPr>
        <w:rFonts w:hint="default"/>
        <w:lang w:val="es-ES" w:eastAsia="en-US" w:bidi="ar-SA"/>
      </w:rPr>
    </w:lvl>
    <w:lvl w:ilvl="8" w:tplc="849E2F5E">
      <w:numFmt w:val="bullet"/>
      <w:lvlText w:val="•"/>
      <w:lvlJc w:val="left"/>
      <w:pPr>
        <w:ind w:left="7428" w:hanging="360"/>
      </w:pPr>
      <w:rPr>
        <w:rFonts w:hint="default"/>
        <w:lang w:val="es-ES" w:eastAsia="en-US" w:bidi="ar-SA"/>
      </w:rPr>
    </w:lvl>
  </w:abstractNum>
  <w:abstractNum w:abstractNumId="9">
    <w:nsid w:val="0F9733E5"/>
    <w:multiLevelType w:val="hybridMultilevel"/>
    <w:tmpl w:val="220A1D52"/>
    <w:lvl w:ilvl="0" w:tplc="3C480208">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30E40C5E">
      <w:numFmt w:val="bullet"/>
      <w:lvlText w:val="•"/>
      <w:lvlJc w:val="left"/>
      <w:pPr>
        <w:ind w:left="1258" w:hanging="202"/>
      </w:pPr>
      <w:rPr>
        <w:rFonts w:hint="default"/>
        <w:lang w:val="es-ES" w:eastAsia="en-US" w:bidi="ar-SA"/>
      </w:rPr>
    </w:lvl>
    <w:lvl w:ilvl="2" w:tplc="BFCEC512">
      <w:numFmt w:val="bullet"/>
      <w:lvlText w:val="•"/>
      <w:lvlJc w:val="left"/>
      <w:pPr>
        <w:ind w:left="2216" w:hanging="202"/>
      </w:pPr>
      <w:rPr>
        <w:rFonts w:hint="default"/>
        <w:lang w:val="es-ES" w:eastAsia="en-US" w:bidi="ar-SA"/>
      </w:rPr>
    </w:lvl>
    <w:lvl w:ilvl="3" w:tplc="D4E00E52">
      <w:numFmt w:val="bullet"/>
      <w:lvlText w:val="•"/>
      <w:lvlJc w:val="left"/>
      <w:pPr>
        <w:ind w:left="3174" w:hanging="202"/>
      </w:pPr>
      <w:rPr>
        <w:rFonts w:hint="default"/>
        <w:lang w:val="es-ES" w:eastAsia="en-US" w:bidi="ar-SA"/>
      </w:rPr>
    </w:lvl>
    <w:lvl w:ilvl="4" w:tplc="D41600AA">
      <w:numFmt w:val="bullet"/>
      <w:lvlText w:val="•"/>
      <w:lvlJc w:val="left"/>
      <w:pPr>
        <w:ind w:left="4132" w:hanging="202"/>
      </w:pPr>
      <w:rPr>
        <w:rFonts w:hint="default"/>
        <w:lang w:val="es-ES" w:eastAsia="en-US" w:bidi="ar-SA"/>
      </w:rPr>
    </w:lvl>
    <w:lvl w:ilvl="5" w:tplc="EFAA0BF2">
      <w:numFmt w:val="bullet"/>
      <w:lvlText w:val="•"/>
      <w:lvlJc w:val="left"/>
      <w:pPr>
        <w:ind w:left="5090" w:hanging="202"/>
      </w:pPr>
      <w:rPr>
        <w:rFonts w:hint="default"/>
        <w:lang w:val="es-ES" w:eastAsia="en-US" w:bidi="ar-SA"/>
      </w:rPr>
    </w:lvl>
    <w:lvl w:ilvl="6" w:tplc="AEBCDF0E">
      <w:numFmt w:val="bullet"/>
      <w:lvlText w:val="•"/>
      <w:lvlJc w:val="left"/>
      <w:pPr>
        <w:ind w:left="6048" w:hanging="202"/>
      </w:pPr>
      <w:rPr>
        <w:rFonts w:hint="default"/>
        <w:lang w:val="es-ES" w:eastAsia="en-US" w:bidi="ar-SA"/>
      </w:rPr>
    </w:lvl>
    <w:lvl w:ilvl="7" w:tplc="A500981E">
      <w:numFmt w:val="bullet"/>
      <w:lvlText w:val="•"/>
      <w:lvlJc w:val="left"/>
      <w:pPr>
        <w:ind w:left="7006" w:hanging="202"/>
      </w:pPr>
      <w:rPr>
        <w:rFonts w:hint="default"/>
        <w:lang w:val="es-ES" w:eastAsia="en-US" w:bidi="ar-SA"/>
      </w:rPr>
    </w:lvl>
    <w:lvl w:ilvl="8" w:tplc="4E765B5A">
      <w:numFmt w:val="bullet"/>
      <w:lvlText w:val="•"/>
      <w:lvlJc w:val="left"/>
      <w:pPr>
        <w:ind w:left="7964" w:hanging="202"/>
      </w:pPr>
      <w:rPr>
        <w:rFonts w:hint="default"/>
        <w:lang w:val="es-ES" w:eastAsia="en-US" w:bidi="ar-SA"/>
      </w:rPr>
    </w:lvl>
  </w:abstractNum>
  <w:abstractNum w:abstractNumId="10">
    <w:nsid w:val="10C93310"/>
    <w:multiLevelType w:val="hybridMultilevel"/>
    <w:tmpl w:val="71F65E76"/>
    <w:lvl w:ilvl="0" w:tplc="655A8E82">
      <w:start w:val="1"/>
      <w:numFmt w:val="upperRoman"/>
      <w:lvlText w:val="%1."/>
      <w:lvlJc w:val="left"/>
      <w:pPr>
        <w:ind w:left="302" w:hanging="201"/>
      </w:pPr>
      <w:rPr>
        <w:rFonts w:ascii="Arial" w:eastAsia="Arial" w:hAnsi="Arial" w:cs="Arial" w:hint="default"/>
        <w:b/>
        <w:bCs/>
        <w:i w:val="0"/>
        <w:iCs w:val="0"/>
        <w:spacing w:val="0"/>
        <w:w w:val="100"/>
        <w:sz w:val="24"/>
        <w:szCs w:val="24"/>
        <w:lang w:val="es-ES" w:eastAsia="en-US" w:bidi="ar-SA"/>
      </w:rPr>
    </w:lvl>
    <w:lvl w:ilvl="1" w:tplc="930E210C">
      <w:numFmt w:val="bullet"/>
      <w:lvlText w:val="•"/>
      <w:lvlJc w:val="left"/>
      <w:pPr>
        <w:ind w:left="1258" w:hanging="201"/>
      </w:pPr>
      <w:rPr>
        <w:rFonts w:hint="default"/>
        <w:lang w:val="es-ES" w:eastAsia="en-US" w:bidi="ar-SA"/>
      </w:rPr>
    </w:lvl>
    <w:lvl w:ilvl="2" w:tplc="1384F80E">
      <w:numFmt w:val="bullet"/>
      <w:lvlText w:val="•"/>
      <w:lvlJc w:val="left"/>
      <w:pPr>
        <w:ind w:left="2216" w:hanging="201"/>
      </w:pPr>
      <w:rPr>
        <w:rFonts w:hint="default"/>
        <w:lang w:val="es-ES" w:eastAsia="en-US" w:bidi="ar-SA"/>
      </w:rPr>
    </w:lvl>
    <w:lvl w:ilvl="3" w:tplc="D4EAC002">
      <w:numFmt w:val="bullet"/>
      <w:lvlText w:val="•"/>
      <w:lvlJc w:val="left"/>
      <w:pPr>
        <w:ind w:left="3174" w:hanging="201"/>
      </w:pPr>
      <w:rPr>
        <w:rFonts w:hint="default"/>
        <w:lang w:val="es-ES" w:eastAsia="en-US" w:bidi="ar-SA"/>
      </w:rPr>
    </w:lvl>
    <w:lvl w:ilvl="4" w:tplc="8FE26BD0">
      <w:numFmt w:val="bullet"/>
      <w:lvlText w:val="•"/>
      <w:lvlJc w:val="left"/>
      <w:pPr>
        <w:ind w:left="4132" w:hanging="201"/>
      </w:pPr>
      <w:rPr>
        <w:rFonts w:hint="default"/>
        <w:lang w:val="es-ES" w:eastAsia="en-US" w:bidi="ar-SA"/>
      </w:rPr>
    </w:lvl>
    <w:lvl w:ilvl="5" w:tplc="8C0E687E">
      <w:numFmt w:val="bullet"/>
      <w:lvlText w:val="•"/>
      <w:lvlJc w:val="left"/>
      <w:pPr>
        <w:ind w:left="5090" w:hanging="201"/>
      </w:pPr>
      <w:rPr>
        <w:rFonts w:hint="default"/>
        <w:lang w:val="es-ES" w:eastAsia="en-US" w:bidi="ar-SA"/>
      </w:rPr>
    </w:lvl>
    <w:lvl w:ilvl="6" w:tplc="401253E0">
      <w:numFmt w:val="bullet"/>
      <w:lvlText w:val="•"/>
      <w:lvlJc w:val="left"/>
      <w:pPr>
        <w:ind w:left="6048" w:hanging="201"/>
      </w:pPr>
      <w:rPr>
        <w:rFonts w:hint="default"/>
        <w:lang w:val="es-ES" w:eastAsia="en-US" w:bidi="ar-SA"/>
      </w:rPr>
    </w:lvl>
    <w:lvl w:ilvl="7" w:tplc="41B40C5C">
      <w:numFmt w:val="bullet"/>
      <w:lvlText w:val="•"/>
      <w:lvlJc w:val="left"/>
      <w:pPr>
        <w:ind w:left="7006" w:hanging="201"/>
      </w:pPr>
      <w:rPr>
        <w:rFonts w:hint="default"/>
        <w:lang w:val="es-ES" w:eastAsia="en-US" w:bidi="ar-SA"/>
      </w:rPr>
    </w:lvl>
    <w:lvl w:ilvl="8" w:tplc="83A4BCA0">
      <w:numFmt w:val="bullet"/>
      <w:lvlText w:val="•"/>
      <w:lvlJc w:val="left"/>
      <w:pPr>
        <w:ind w:left="7964" w:hanging="201"/>
      </w:pPr>
      <w:rPr>
        <w:rFonts w:hint="default"/>
        <w:lang w:val="es-ES" w:eastAsia="en-US" w:bidi="ar-SA"/>
      </w:rPr>
    </w:lvl>
  </w:abstractNum>
  <w:abstractNum w:abstractNumId="11">
    <w:nsid w:val="14DA2CB8"/>
    <w:multiLevelType w:val="hybridMultilevel"/>
    <w:tmpl w:val="6EBEF956"/>
    <w:lvl w:ilvl="0" w:tplc="0DA8687E">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026E8F24">
      <w:numFmt w:val="bullet"/>
      <w:lvlText w:val="•"/>
      <w:lvlJc w:val="left"/>
      <w:pPr>
        <w:ind w:left="1258" w:hanging="202"/>
      </w:pPr>
      <w:rPr>
        <w:rFonts w:hint="default"/>
        <w:lang w:val="es-ES" w:eastAsia="en-US" w:bidi="ar-SA"/>
      </w:rPr>
    </w:lvl>
    <w:lvl w:ilvl="2" w:tplc="D106871A">
      <w:numFmt w:val="bullet"/>
      <w:lvlText w:val="•"/>
      <w:lvlJc w:val="left"/>
      <w:pPr>
        <w:ind w:left="2216" w:hanging="202"/>
      </w:pPr>
      <w:rPr>
        <w:rFonts w:hint="default"/>
        <w:lang w:val="es-ES" w:eastAsia="en-US" w:bidi="ar-SA"/>
      </w:rPr>
    </w:lvl>
    <w:lvl w:ilvl="3" w:tplc="79E02C62">
      <w:numFmt w:val="bullet"/>
      <w:lvlText w:val="•"/>
      <w:lvlJc w:val="left"/>
      <w:pPr>
        <w:ind w:left="3174" w:hanging="202"/>
      </w:pPr>
      <w:rPr>
        <w:rFonts w:hint="default"/>
        <w:lang w:val="es-ES" w:eastAsia="en-US" w:bidi="ar-SA"/>
      </w:rPr>
    </w:lvl>
    <w:lvl w:ilvl="4" w:tplc="11FC72F6">
      <w:numFmt w:val="bullet"/>
      <w:lvlText w:val="•"/>
      <w:lvlJc w:val="left"/>
      <w:pPr>
        <w:ind w:left="4132" w:hanging="202"/>
      </w:pPr>
      <w:rPr>
        <w:rFonts w:hint="default"/>
        <w:lang w:val="es-ES" w:eastAsia="en-US" w:bidi="ar-SA"/>
      </w:rPr>
    </w:lvl>
    <w:lvl w:ilvl="5" w:tplc="C9CC5358">
      <w:numFmt w:val="bullet"/>
      <w:lvlText w:val="•"/>
      <w:lvlJc w:val="left"/>
      <w:pPr>
        <w:ind w:left="5090" w:hanging="202"/>
      </w:pPr>
      <w:rPr>
        <w:rFonts w:hint="default"/>
        <w:lang w:val="es-ES" w:eastAsia="en-US" w:bidi="ar-SA"/>
      </w:rPr>
    </w:lvl>
    <w:lvl w:ilvl="6" w:tplc="E314079E">
      <w:numFmt w:val="bullet"/>
      <w:lvlText w:val="•"/>
      <w:lvlJc w:val="left"/>
      <w:pPr>
        <w:ind w:left="6048" w:hanging="202"/>
      </w:pPr>
      <w:rPr>
        <w:rFonts w:hint="default"/>
        <w:lang w:val="es-ES" w:eastAsia="en-US" w:bidi="ar-SA"/>
      </w:rPr>
    </w:lvl>
    <w:lvl w:ilvl="7" w:tplc="87A2EB74">
      <w:numFmt w:val="bullet"/>
      <w:lvlText w:val="•"/>
      <w:lvlJc w:val="left"/>
      <w:pPr>
        <w:ind w:left="7006" w:hanging="202"/>
      </w:pPr>
      <w:rPr>
        <w:rFonts w:hint="default"/>
        <w:lang w:val="es-ES" w:eastAsia="en-US" w:bidi="ar-SA"/>
      </w:rPr>
    </w:lvl>
    <w:lvl w:ilvl="8" w:tplc="84FADC3A">
      <w:numFmt w:val="bullet"/>
      <w:lvlText w:val="•"/>
      <w:lvlJc w:val="left"/>
      <w:pPr>
        <w:ind w:left="7964" w:hanging="202"/>
      </w:pPr>
      <w:rPr>
        <w:rFonts w:hint="default"/>
        <w:lang w:val="es-ES" w:eastAsia="en-US" w:bidi="ar-SA"/>
      </w:rPr>
    </w:lvl>
  </w:abstractNum>
  <w:abstractNum w:abstractNumId="12">
    <w:nsid w:val="156577DE"/>
    <w:multiLevelType w:val="hybridMultilevel"/>
    <w:tmpl w:val="9FB46526"/>
    <w:lvl w:ilvl="0" w:tplc="B8C8884A">
      <w:start w:val="7"/>
      <w:numFmt w:val="upperRoman"/>
      <w:lvlText w:val="%1"/>
      <w:lvlJc w:val="left"/>
      <w:pPr>
        <w:ind w:left="102" w:hanging="365"/>
      </w:pPr>
      <w:rPr>
        <w:rFonts w:hint="default"/>
        <w:b/>
        <w:bCs/>
        <w:w w:val="100"/>
        <w:lang w:val="es-ES" w:eastAsia="en-US" w:bidi="ar-SA"/>
      </w:rPr>
    </w:lvl>
    <w:lvl w:ilvl="1" w:tplc="EF84477C">
      <w:numFmt w:val="bullet"/>
      <w:lvlText w:val="•"/>
      <w:lvlJc w:val="left"/>
      <w:pPr>
        <w:ind w:left="996" w:hanging="365"/>
      </w:pPr>
      <w:rPr>
        <w:rFonts w:hint="default"/>
        <w:lang w:val="es-ES" w:eastAsia="en-US" w:bidi="ar-SA"/>
      </w:rPr>
    </w:lvl>
    <w:lvl w:ilvl="2" w:tplc="C94CF30E">
      <w:numFmt w:val="bullet"/>
      <w:lvlText w:val="•"/>
      <w:lvlJc w:val="left"/>
      <w:pPr>
        <w:ind w:left="1892" w:hanging="365"/>
      </w:pPr>
      <w:rPr>
        <w:rFonts w:hint="default"/>
        <w:lang w:val="es-ES" w:eastAsia="en-US" w:bidi="ar-SA"/>
      </w:rPr>
    </w:lvl>
    <w:lvl w:ilvl="3" w:tplc="EC6C6A68">
      <w:numFmt w:val="bullet"/>
      <w:lvlText w:val="•"/>
      <w:lvlJc w:val="left"/>
      <w:pPr>
        <w:ind w:left="2788" w:hanging="365"/>
      </w:pPr>
      <w:rPr>
        <w:rFonts w:hint="default"/>
        <w:lang w:val="es-ES" w:eastAsia="en-US" w:bidi="ar-SA"/>
      </w:rPr>
    </w:lvl>
    <w:lvl w:ilvl="4" w:tplc="82488326">
      <w:numFmt w:val="bullet"/>
      <w:lvlText w:val="•"/>
      <w:lvlJc w:val="left"/>
      <w:pPr>
        <w:ind w:left="3684" w:hanging="365"/>
      </w:pPr>
      <w:rPr>
        <w:rFonts w:hint="default"/>
        <w:lang w:val="es-ES" w:eastAsia="en-US" w:bidi="ar-SA"/>
      </w:rPr>
    </w:lvl>
    <w:lvl w:ilvl="5" w:tplc="C9821802">
      <w:numFmt w:val="bullet"/>
      <w:lvlText w:val="•"/>
      <w:lvlJc w:val="left"/>
      <w:pPr>
        <w:ind w:left="4580" w:hanging="365"/>
      </w:pPr>
      <w:rPr>
        <w:rFonts w:hint="default"/>
        <w:lang w:val="es-ES" w:eastAsia="en-US" w:bidi="ar-SA"/>
      </w:rPr>
    </w:lvl>
    <w:lvl w:ilvl="6" w:tplc="7ED054DA">
      <w:numFmt w:val="bullet"/>
      <w:lvlText w:val="•"/>
      <w:lvlJc w:val="left"/>
      <w:pPr>
        <w:ind w:left="5476" w:hanging="365"/>
      </w:pPr>
      <w:rPr>
        <w:rFonts w:hint="default"/>
        <w:lang w:val="es-ES" w:eastAsia="en-US" w:bidi="ar-SA"/>
      </w:rPr>
    </w:lvl>
    <w:lvl w:ilvl="7" w:tplc="9DAECA2E">
      <w:numFmt w:val="bullet"/>
      <w:lvlText w:val="•"/>
      <w:lvlJc w:val="left"/>
      <w:pPr>
        <w:ind w:left="6372" w:hanging="365"/>
      </w:pPr>
      <w:rPr>
        <w:rFonts w:hint="default"/>
        <w:lang w:val="es-ES" w:eastAsia="en-US" w:bidi="ar-SA"/>
      </w:rPr>
    </w:lvl>
    <w:lvl w:ilvl="8" w:tplc="C27A565C">
      <w:numFmt w:val="bullet"/>
      <w:lvlText w:val="•"/>
      <w:lvlJc w:val="left"/>
      <w:pPr>
        <w:ind w:left="7268" w:hanging="365"/>
      </w:pPr>
      <w:rPr>
        <w:rFonts w:hint="default"/>
        <w:lang w:val="es-ES" w:eastAsia="en-US" w:bidi="ar-SA"/>
      </w:rPr>
    </w:lvl>
  </w:abstractNum>
  <w:abstractNum w:abstractNumId="13">
    <w:nsid w:val="167E1C79"/>
    <w:multiLevelType w:val="hybridMultilevel"/>
    <w:tmpl w:val="182CBAB4"/>
    <w:lvl w:ilvl="0" w:tplc="33E414E2">
      <w:start w:val="1"/>
      <w:numFmt w:val="upperRoman"/>
      <w:lvlText w:val="%1."/>
      <w:lvlJc w:val="left"/>
      <w:pPr>
        <w:ind w:left="102" w:hanging="209"/>
      </w:pPr>
      <w:rPr>
        <w:rFonts w:ascii="Arial" w:eastAsia="Arial" w:hAnsi="Arial" w:cs="Arial" w:hint="default"/>
        <w:b/>
        <w:bCs/>
        <w:i w:val="0"/>
        <w:iCs w:val="0"/>
        <w:spacing w:val="0"/>
        <w:w w:val="100"/>
        <w:sz w:val="24"/>
        <w:szCs w:val="24"/>
        <w:lang w:val="es-ES" w:eastAsia="en-US" w:bidi="ar-SA"/>
      </w:rPr>
    </w:lvl>
    <w:lvl w:ilvl="1" w:tplc="600ADD6A">
      <w:numFmt w:val="bullet"/>
      <w:lvlText w:val="•"/>
      <w:lvlJc w:val="left"/>
      <w:pPr>
        <w:ind w:left="1078" w:hanging="209"/>
      </w:pPr>
      <w:rPr>
        <w:rFonts w:hint="default"/>
        <w:lang w:val="es-ES" w:eastAsia="en-US" w:bidi="ar-SA"/>
      </w:rPr>
    </w:lvl>
    <w:lvl w:ilvl="2" w:tplc="EDC40100">
      <w:numFmt w:val="bullet"/>
      <w:lvlText w:val="•"/>
      <w:lvlJc w:val="left"/>
      <w:pPr>
        <w:ind w:left="2056" w:hanging="209"/>
      </w:pPr>
      <w:rPr>
        <w:rFonts w:hint="default"/>
        <w:lang w:val="es-ES" w:eastAsia="en-US" w:bidi="ar-SA"/>
      </w:rPr>
    </w:lvl>
    <w:lvl w:ilvl="3" w:tplc="9E5EFB10">
      <w:numFmt w:val="bullet"/>
      <w:lvlText w:val="•"/>
      <w:lvlJc w:val="left"/>
      <w:pPr>
        <w:ind w:left="3034" w:hanging="209"/>
      </w:pPr>
      <w:rPr>
        <w:rFonts w:hint="default"/>
        <w:lang w:val="es-ES" w:eastAsia="en-US" w:bidi="ar-SA"/>
      </w:rPr>
    </w:lvl>
    <w:lvl w:ilvl="4" w:tplc="580ADA58">
      <w:numFmt w:val="bullet"/>
      <w:lvlText w:val="•"/>
      <w:lvlJc w:val="left"/>
      <w:pPr>
        <w:ind w:left="4012" w:hanging="209"/>
      </w:pPr>
      <w:rPr>
        <w:rFonts w:hint="default"/>
        <w:lang w:val="es-ES" w:eastAsia="en-US" w:bidi="ar-SA"/>
      </w:rPr>
    </w:lvl>
    <w:lvl w:ilvl="5" w:tplc="13309458">
      <w:numFmt w:val="bullet"/>
      <w:lvlText w:val="•"/>
      <w:lvlJc w:val="left"/>
      <w:pPr>
        <w:ind w:left="4990" w:hanging="209"/>
      </w:pPr>
      <w:rPr>
        <w:rFonts w:hint="default"/>
        <w:lang w:val="es-ES" w:eastAsia="en-US" w:bidi="ar-SA"/>
      </w:rPr>
    </w:lvl>
    <w:lvl w:ilvl="6" w:tplc="86BC4AB6">
      <w:numFmt w:val="bullet"/>
      <w:lvlText w:val="•"/>
      <w:lvlJc w:val="left"/>
      <w:pPr>
        <w:ind w:left="5968" w:hanging="209"/>
      </w:pPr>
      <w:rPr>
        <w:rFonts w:hint="default"/>
        <w:lang w:val="es-ES" w:eastAsia="en-US" w:bidi="ar-SA"/>
      </w:rPr>
    </w:lvl>
    <w:lvl w:ilvl="7" w:tplc="A2ECB9A6">
      <w:numFmt w:val="bullet"/>
      <w:lvlText w:val="•"/>
      <w:lvlJc w:val="left"/>
      <w:pPr>
        <w:ind w:left="6946" w:hanging="209"/>
      </w:pPr>
      <w:rPr>
        <w:rFonts w:hint="default"/>
        <w:lang w:val="es-ES" w:eastAsia="en-US" w:bidi="ar-SA"/>
      </w:rPr>
    </w:lvl>
    <w:lvl w:ilvl="8" w:tplc="8EE0D358">
      <w:numFmt w:val="bullet"/>
      <w:lvlText w:val="•"/>
      <w:lvlJc w:val="left"/>
      <w:pPr>
        <w:ind w:left="7924" w:hanging="209"/>
      </w:pPr>
      <w:rPr>
        <w:rFonts w:hint="default"/>
        <w:lang w:val="es-ES" w:eastAsia="en-US" w:bidi="ar-SA"/>
      </w:rPr>
    </w:lvl>
  </w:abstractNum>
  <w:abstractNum w:abstractNumId="14">
    <w:nsid w:val="18400CB5"/>
    <w:multiLevelType w:val="hybridMultilevel"/>
    <w:tmpl w:val="7F24F4CC"/>
    <w:lvl w:ilvl="0" w:tplc="BA9CA892">
      <w:start w:val="1"/>
      <w:numFmt w:val="upperRoman"/>
      <w:lvlText w:val="%1."/>
      <w:lvlJc w:val="left"/>
      <w:pPr>
        <w:ind w:left="402" w:hanging="269"/>
      </w:pPr>
      <w:rPr>
        <w:rFonts w:ascii="Arial MT" w:eastAsia="Arial MT" w:hAnsi="Arial MT" w:cs="Arial MT" w:hint="default"/>
        <w:b w:val="0"/>
        <w:bCs w:val="0"/>
        <w:i w:val="0"/>
        <w:iCs w:val="0"/>
        <w:spacing w:val="0"/>
        <w:w w:val="100"/>
        <w:sz w:val="24"/>
        <w:szCs w:val="24"/>
        <w:lang w:val="es-ES" w:eastAsia="en-US" w:bidi="ar-SA"/>
      </w:rPr>
    </w:lvl>
    <w:lvl w:ilvl="1" w:tplc="7F08BBE6">
      <w:numFmt w:val="bullet"/>
      <w:lvlText w:val="•"/>
      <w:lvlJc w:val="left"/>
      <w:pPr>
        <w:ind w:left="1324" w:hanging="269"/>
      </w:pPr>
      <w:rPr>
        <w:rFonts w:hint="default"/>
        <w:lang w:val="es-ES" w:eastAsia="en-US" w:bidi="ar-SA"/>
      </w:rPr>
    </w:lvl>
    <w:lvl w:ilvl="2" w:tplc="FFEA728E">
      <w:numFmt w:val="bullet"/>
      <w:lvlText w:val="•"/>
      <w:lvlJc w:val="left"/>
      <w:pPr>
        <w:ind w:left="2248" w:hanging="269"/>
      </w:pPr>
      <w:rPr>
        <w:rFonts w:hint="default"/>
        <w:lang w:val="es-ES" w:eastAsia="en-US" w:bidi="ar-SA"/>
      </w:rPr>
    </w:lvl>
    <w:lvl w:ilvl="3" w:tplc="3FC00EB8">
      <w:numFmt w:val="bullet"/>
      <w:lvlText w:val="•"/>
      <w:lvlJc w:val="left"/>
      <w:pPr>
        <w:ind w:left="3172" w:hanging="269"/>
      </w:pPr>
      <w:rPr>
        <w:rFonts w:hint="default"/>
        <w:lang w:val="es-ES" w:eastAsia="en-US" w:bidi="ar-SA"/>
      </w:rPr>
    </w:lvl>
    <w:lvl w:ilvl="4" w:tplc="E7E62796">
      <w:numFmt w:val="bullet"/>
      <w:lvlText w:val="•"/>
      <w:lvlJc w:val="left"/>
      <w:pPr>
        <w:ind w:left="4096" w:hanging="269"/>
      </w:pPr>
      <w:rPr>
        <w:rFonts w:hint="default"/>
        <w:lang w:val="es-ES" w:eastAsia="en-US" w:bidi="ar-SA"/>
      </w:rPr>
    </w:lvl>
    <w:lvl w:ilvl="5" w:tplc="E7A0987C">
      <w:numFmt w:val="bullet"/>
      <w:lvlText w:val="•"/>
      <w:lvlJc w:val="left"/>
      <w:pPr>
        <w:ind w:left="5020" w:hanging="269"/>
      </w:pPr>
      <w:rPr>
        <w:rFonts w:hint="default"/>
        <w:lang w:val="es-ES" w:eastAsia="en-US" w:bidi="ar-SA"/>
      </w:rPr>
    </w:lvl>
    <w:lvl w:ilvl="6" w:tplc="63FC2498">
      <w:numFmt w:val="bullet"/>
      <w:lvlText w:val="•"/>
      <w:lvlJc w:val="left"/>
      <w:pPr>
        <w:ind w:left="5944" w:hanging="269"/>
      </w:pPr>
      <w:rPr>
        <w:rFonts w:hint="default"/>
        <w:lang w:val="es-ES" w:eastAsia="en-US" w:bidi="ar-SA"/>
      </w:rPr>
    </w:lvl>
    <w:lvl w:ilvl="7" w:tplc="4980295E">
      <w:numFmt w:val="bullet"/>
      <w:lvlText w:val="•"/>
      <w:lvlJc w:val="left"/>
      <w:pPr>
        <w:ind w:left="6868" w:hanging="269"/>
      </w:pPr>
      <w:rPr>
        <w:rFonts w:hint="default"/>
        <w:lang w:val="es-ES" w:eastAsia="en-US" w:bidi="ar-SA"/>
      </w:rPr>
    </w:lvl>
    <w:lvl w:ilvl="8" w:tplc="47F623C0">
      <w:numFmt w:val="bullet"/>
      <w:lvlText w:val="•"/>
      <w:lvlJc w:val="left"/>
      <w:pPr>
        <w:ind w:left="7792" w:hanging="269"/>
      </w:pPr>
      <w:rPr>
        <w:rFonts w:hint="default"/>
        <w:lang w:val="es-ES" w:eastAsia="en-US" w:bidi="ar-SA"/>
      </w:rPr>
    </w:lvl>
  </w:abstractNum>
  <w:abstractNum w:abstractNumId="15">
    <w:nsid w:val="1849593B"/>
    <w:multiLevelType w:val="hybridMultilevel"/>
    <w:tmpl w:val="C4CEA96C"/>
    <w:lvl w:ilvl="0" w:tplc="029EC80A">
      <w:start w:val="11"/>
      <w:numFmt w:val="upperRoman"/>
      <w:lvlText w:val="%1."/>
      <w:lvlJc w:val="left"/>
      <w:pPr>
        <w:ind w:left="100" w:hanging="430"/>
      </w:pPr>
      <w:rPr>
        <w:rFonts w:hint="default"/>
        <w:w w:val="100"/>
        <w:lang w:val="es-ES" w:eastAsia="en-US" w:bidi="ar-SA"/>
      </w:rPr>
    </w:lvl>
    <w:lvl w:ilvl="1" w:tplc="CDC8F822">
      <w:numFmt w:val="bullet"/>
      <w:lvlText w:val="•"/>
      <w:lvlJc w:val="left"/>
      <w:pPr>
        <w:ind w:left="1048" w:hanging="430"/>
      </w:pPr>
      <w:rPr>
        <w:rFonts w:hint="default"/>
        <w:lang w:val="es-ES" w:eastAsia="en-US" w:bidi="ar-SA"/>
      </w:rPr>
    </w:lvl>
    <w:lvl w:ilvl="2" w:tplc="C652BDC8">
      <w:numFmt w:val="bullet"/>
      <w:lvlText w:val="•"/>
      <w:lvlJc w:val="left"/>
      <w:pPr>
        <w:ind w:left="1996" w:hanging="430"/>
      </w:pPr>
      <w:rPr>
        <w:rFonts w:hint="default"/>
        <w:lang w:val="es-ES" w:eastAsia="en-US" w:bidi="ar-SA"/>
      </w:rPr>
    </w:lvl>
    <w:lvl w:ilvl="3" w:tplc="1B12D038">
      <w:numFmt w:val="bullet"/>
      <w:lvlText w:val="•"/>
      <w:lvlJc w:val="left"/>
      <w:pPr>
        <w:ind w:left="2944" w:hanging="430"/>
      </w:pPr>
      <w:rPr>
        <w:rFonts w:hint="default"/>
        <w:lang w:val="es-ES" w:eastAsia="en-US" w:bidi="ar-SA"/>
      </w:rPr>
    </w:lvl>
    <w:lvl w:ilvl="4" w:tplc="B1664692">
      <w:numFmt w:val="bullet"/>
      <w:lvlText w:val="•"/>
      <w:lvlJc w:val="left"/>
      <w:pPr>
        <w:ind w:left="3892" w:hanging="430"/>
      </w:pPr>
      <w:rPr>
        <w:rFonts w:hint="default"/>
        <w:lang w:val="es-ES" w:eastAsia="en-US" w:bidi="ar-SA"/>
      </w:rPr>
    </w:lvl>
    <w:lvl w:ilvl="5" w:tplc="B64E81F4">
      <w:numFmt w:val="bullet"/>
      <w:lvlText w:val="•"/>
      <w:lvlJc w:val="left"/>
      <w:pPr>
        <w:ind w:left="4840" w:hanging="430"/>
      </w:pPr>
      <w:rPr>
        <w:rFonts w:hint="default"/>
        <w:lang w:val="es-ES" w:eastAsia="en-US" w:bidi="ar-SA"/>
      </w:rPr>
    </w:lvl>
    <w:lvl w:ilvl="6" w:tplc="14F44262">
      <w:numFmt w:val="bullet"/>
      <w:lvlText w:val="•"/>
      <w:lvlJc w:val="left"/>
      <w:pPr>
        <w:ind w:left="5788" w:hanging="430"/>
      </w:pPr>
      <w:rPr>
        <w:rFonts w:hint="default"/>
        <w:lang w:val="es-ES" w:eastAsia="en-US" w:bidi="ar-SA"/>
      </w:rPr>
    </w:lvl>
    <w:lvl w:ilvl="7" w:tplc="332C7756">
      <w:numFmt w:val="bullet"/>
      <w:lvlText w:val="•"/>
      <w:lvlJc w:val="left"/>
      <w:pPr>
        <w:ind w:left="6736" w:hanging="430"/>
      </w:pPr>
      <w:rPr>
        <w:rFonts w:hint="default"/>
        <w:lang w:val="es-ES" w:eastAsia="en-US" w:bidi="ar-SA"/>
      </w:rPr>
    </w:lvl>
    <w:lvl w:ilvl="8" w:tplc="AF20D2A4">
      <w:numFmt w:val="bullet"/>
      <w:lvlText w:val="•"/>
      <w:lvlJc w:val="left"/>
      <w:pPr>
        <w:ind w:left="7684" w:hanging="430"/>
      </w:pPr>
      <w:rPr>
        <w:rFonts w:hint="default"/>
        <w:lang w:val="es-ES" w:eastAsia="en-US" w:bidi="ar-SA"/>
      </w:rPr>
    </w:lvl>
  </w:abstractNum>
  <w:abstractNum w:abstractNumId="16">
    <w:nsid w:val="18E535E7"/>
    <w:multiLevelType w:val="hybridMultilevel"/>
    <w:tmpl w:val="350C6D86"/>
    <w:lvl w:ilvl="0" w:tplc="2E526042">
      <w:start w:val="7"/>
      <w:numFmt w:val="upperRoman"/>
      <w:lvlText w:val="%1."/>
      <w:lvlJc w:val="left"/>
      <w:pPr>
        <w:ind w:left="102" w:hanging="453"/>
      </w:pPr>
      <w:rPr>
        <w:rFonts w:ascii="Arial MT" w:eastAsia="Arial MT" w:hAnsi="Arial MT" w:cs="Arial MT" w:hint="default"/>
        <w:w w:val="100"/>
        <w:sz w:val="24"/>
        <w:szCs w:val="24"/>
        <w:lang w:val="es-ES" w:eastAsia="en-US" w:bidi="ar-SA"/>
      </w:rPr>
    </w:lvl>
    <w:lvl w:ilvl="1" w:tplc="1BB690EC">
      <w:start w:val="1"/>
      <w:numFmt w:val="upperRoman"/>
      <w:lvlText w:val="%2."/>
      <w:lvlJc w:val="left"/>
      <w:pPr>
        <w:ind w:left="822" w:hanging="495"/>
        <w:jc w:val="right"/>
      </w:pPr>
      <w:rPr>
        <w:rFonts w:ascii="Arial MT" w:eastAsia="Arial MT" w:hAnsi="Arial MT" w:cs="Arial MT" w:hint="default"/>
        <w:w w:val="100"/>
        <w:sz w:val="24"/>
        <w:szCs w:val="24"/>
        <w:lang w:val="es-ES" w:eastAsia="en-US" w:bidi="ar-SA"/>
      </w:rPr>
    </w:lvl>
    <w:lvl w:ilvl="2" w:tplc="27BA7108">
      <w:numFmt w:val="bullet"/>
      <w:lvlText w:val="•"/>
      <w:lvlJc w:val="left"/>
      <w:pPr>
        <w:ind w:left="1735" w:hanging="495"/>
      </w:pPr>
      <w:rPr>
        <w:rFonts w:hint="default"/>
        <w:lang w:val="es-ES" w:eastAsia="en-US" w:bidi="ar-SA"/>
      </w:rPr>
    </w:lvl>
    <w:lvl w:ilvl="3" w:tplc="A600E3C6">
      <w:numFmt w:val="bullet"/>
      <w:lvlText w:val="•"/>
      <w:lvlJc w:val="left"/>
      <w:pPr>
        <w:ind w:left="2651" w:hanging="495"/>
      </w:pPr>
      <w:rPr>
        <w:rFonts w:hint="default"/>
        <w:lang w:val="es-ES" w:eastAsia="en-US" w:bidi="ar-SA"/>
      </w:rPr>
    </w:lvl>
    <w:lvl w:ilvl="4" w:tplc="C6122312">
      <w:numFmt w:val="bullet"/>
      <w:lvlText w:val="•"/>
      <w:lvlJc w:val="left"/>
      <w:pPr>
        <w:ind w:left="3566" w:hanging="495"/>
      </w:pPr>
      <w:rPr>
        <w:rFonts w:hint="default"/>
        <w:lang w:val="es-ES" w:eastAsia="en-US" w:bidi="ar-SA"/>
      </w:rPr>
    </w:lvl>
    <w:lvl w:ilvl="5" w:tplc="D396A6C4">
      <w:numFmt w:val="bullet"/>
      <w:lvlText w:val="•"/>
      <w:lvlJc w:val="left"/>
      <w:pPr>
        <w:ind w:left="4482" w:hanging="495"/>
      </w:pPr>
      <w:rPr>
        <w:rFonts w:hint="default"/>
        <w:lang w:val="es-ES" w:eastAsia="en-US" w:bidi="ar-SA"/>
      </w:rPr>
    </w:lvl>
    <w:lvl w:ilvl="6" w:tplc="481A856E">
      <w:numFmt w:val="bullet"/>
      <w:lvlText w:val="•"/>
      <w:lvlJc w:val="left"/>
      <w:pPr>
        <w:ind w:left="5397" w:hanging="495"/>
      </w:pPr>
      <w:rPr>
        <w:rFonts w:hint="default"/>
        <w:lang w:val="es-ES" w:eastAsia="en-US" w:bidi="ar-SA"/>
      </w:rPr>
    </w:lvl>
    <w:lvl w:ilvl="7" w:tplc="39DAC164">
      <w:numFmt w:val="bullet"/>
      <w:lvlText w:val="•"/>
      <w:lvlJc w:val="left"/>
      <w:pPr>
        <w:ind w:left="6313" w:hanging="495"/>
      </w:pPr>
      <w:rPr>
        <w:rFonts w:hint="default"/>
        <w:lang w:val="es-ES" w:eastAsia="en-US" w:bidi="ar-SA"/>
      </w:rPr>
    </w:lvl>
    <w:lvl w:ilvl="8" w:tplc="B802A16A">
      <w:numFmt w:val="bullet"/>
      <w:lvlText w:val="•"/>
      <w:lvlJc w:val="left"/>
      <w:pPr>
        <w:ind w:left="7228" w:hanging="495"/>
      </w:pPr>
      <w:rPr>
        <w:rFonts w:hint="default"/>
        <w:lang w:val="es-ES" w:eastAsia="en-US" w:bidi="ar-SA"/>
      </w:rPr>
    </w:lvl>
  </w:abstractNum>
  <w:abstractNum w:abstractNumId="17">
    <w:nsid w:val="1C4B21E9"/>
    <w:multiLevelType w:val="hybridMultilevel"/>
    <w:tmpl w:val="619ACB8C"/>
    <w:lvl w:ilvl="0" w:tplc="5B4CD29E">
      <w:start w:val="1"/>
      <w:numFmt w:val="upperRoman"/>
      <w:lvlText w:val="%1."/>
      <w:lvlJc w:val="left"/>
      <w:pPr>
        <w:ind w:left="862" w:hanging="483"/>
        <w:jc w:val="right"/>
      </w:pPr>
      <w:rPr>
        <w:rFonts w:ascii="Arial MT" w:eastAsia="Arial MT" w:hAnsi="Arial MT" w:cs="Arial MT" w:hint="default"/>
        <w:spacing w:val="0"/>
        <w:w w:val="100"/>
        <w:sz w:val="22"/>
        <w:szCs w:val="22"/>
        <w:lang w:val="es-ES" w:eastAsia="en-US" w:bidi="ar-SA"/>
      </w:rPr>
    </w:lvl>
    <w:lvl w:ilvl="1" w:tplc="8B20C536">
      <w:numFmt w:val="bullet"/>
      <w:lvlText w:val="•"/>
      <w:lvlJc w:val="left"/>
      <w:pPr>
        <w:ind w:left="1690" w:hanging="483"/>
      </w:pPr>
      <w:rPr>
        <w:rFonts w:hint="default"/>
        <w:lang w:val="es-ES" w:eastAsia="en-US" w:bidi="ar-SA"/>
      </w:rPr>
    </w:lvl>
    <w:lvl w:ilvl="2" w:tplc="515C8624">
      <w:numFmt w:val="bullet"/>
      <w:lvlText w:val="•"/>
      <w:lvlJc w:val="left"/>
      <w:pPr>
        <w:ind w:left="2520" w:hanging="483"/>
      </w:pPr>
      <w:rPr>
        <w:rFonts w:hint="default"/>
        <w:lang w:val="es-ES" w:eastAsia="en-US" w:bidi="ar-SA"/>
      </w:rPr>
    </w:lvl>
    <w:lvl w:ilvl="3" w:tplc="AB789C7E">
      <w:numFmt w:val="bullet"/>
      <w:lvlText w:val="•"/>
      <w:lvlJc w:val="left"/>
      <w:pPr>
        <w:ind w:left="3350" w:hanging="483"/>
      </w:pPr>
      <w:rPr>
        <w:rFonts w:hint="default"/>
        <w:lang w:val="es-ES" w:eastAsia="en-US" w:bidi="ar-SA"/>
      </w:rPr>
    </w:lvl>
    <w:lvl w:ilvl="4" w:tplc="30186118">
      <w:numFmt w:val="bullet"/>
      <w:lvlText w:val="•"/>
      <w:lvlJc w:val="left"/>
      <w:pPr>
        <w:ind w:left="4180" w:hanging="483"/>
      </w:pPr>
      <w:rPr>
        <w:rFonts w:hint="default"/>
        <w:lang w:val="es-ES" w:eastAsia="en-US" w:bidi="ar-SA"/>
      </w:rPr>
    </w:lvl>
    <w:lvl w:ilvl="5" w:tplc="73BEBFA8">
      <w:numFmt w:val="bullet"/>
      <w:lvlText w:val="•"/>
      <w:lvlJc w:val="left"/>
      <w:pPr>
        <w:ind w:left="5010" w:hanging="483"/>
      </w:pPr>
      <w:rPr>
        <w:rFonts w:hint="default"/>
        <w:lang w:val="es-ES" w:eastAsia="en-US" w:bidi="ar-SA"/>
      </w:rPr>
    </w:lvl>
    <w:lvl w:ilvl="6" w:tplc="3AAAD8C0">
      <w:numFmt w:val="bullet"/>
      <w:lvlText w:val="•"/>
      <w:lvlJc w:val="left"/>
      <w:pPr>
        <w:ind w:left="5840" w:hanging="483"/>
      </w:pPr>
      <w:rPr>
        <w:rFonts w:hint="default"/>
        <w:lang w:val="es-ES" w:eastAsia="en-US" w:bidi="ar-SA"/>
      </w:rPr>
    </w:lvl>
    <w:lvl w:ilvl="7" w:tplc="F28EEBBA">
      <w:numFmt w:val="bullet"/>
      <w:lvlText w:val="•"/>
      <w:lvlJc w:val="left"/>
      <w:pPr>
        <w:ind w:left="6670" w:hanging="483"/>
      </w:pPr>
      <w:rPr>
        <w:rFonts w:hint="default"/>
        <w:lang w:val="es-ES" w:eastAsia="en-US" w:bidi="ar-SA"/>
      </w:rPr>
    </w:lvl>
    <w:lvl w:ilvl="8" w:tplc="F724C024">
      <w:numFmt w:val="bullet"/>
      <w:lvlText w:val="•"/>
      <w:lvlJc w:val="left"/>
      <w:pPr>
        <w:ind w:left="7500" w:hanging="483"/>
      </w:pPr>
      <w:rPr>
        <w:rFonts w:hint="default"/>
        <w:lang w:val="es-ES" w:eastAsia="en-US" w:bidi="ar-SA"/>
      </w:rPr>
    </w:lvl>
  </w:abstractNum>
  <w:abstractNum w:abstractNumId="18">
    <w:nsid w:val="1DAE4B2F"/>
    <w:multiLevelType w:val="hybridMultilevel"/>
    <w:tmpl w:val="125A6FCA"/>
    <w:lvl w:ilvl="0" w:tplc="252A4618">
      <w:start w:val="1"/>
      <w:numFmt w:val="upperRoman"/>
      <w:lvlText w:val="%1."/>
      <w:lvlJc w:val="left"/>
      <w:pPr>
        <w:ind w:left="302" w:hanging="201"/>
      </w:pPr>
      <w:rPr>
        <w:rFonts w:ascii="Arial MT" w:eastAsia="Arial MT" w:hAnsi="Arial MT" w:cs="Arial MT" w:hint="default"/>
        <w:b w:val="0"/>
        <w:bCs w:val="0"/>
        <w:i w:val="0"/>
        <w:iCs w:val="0"/>
        <w:spacing w:val="0"/>
        <w:w w:val="100"/>
        <w:sz w:val="24"/>
        <w:szCs w:val="24"/>
        <w:lang w:val="es-ES" w:eastAsia="en-US" w:bidi="ar-SA"/>
      </w:rPr>
    </w:lvl>
    <w:lvl w:ilvl="1" w:tplc="5E48445A">
      <w:start w:val="1"/>
      <w:numFmt w:val="lowerLetter"/>
      <w:lvlText w:val="%2)"/>
      <w:lvlJc w:val="left"/>
      <w:pPr>
        <w:ind w:left="102" w:hanging="332"/>
      </w:pPr>
      <w:rPr>
        <w:rFonts w:ascii="Arial MT" w:eastAsia="Arial MT" w:hAnsi="Arial MT" w:cs="Arial MT" w:hint="default"/>
        <w:b w:val="0"/>
        <w:bCs w:val="0"/>
        <w:i w:val="0"/>
        <w:iCs w:val="0"/>
        <w:spacing w:val="0"/>
        <w:w w:val="100"/>
        <w:sz w:val="24"/>
        <w:szCs w:val="24"/>
        <w:lang w:val="es-ES" w:eastAsia="en-US" w:bidi="ar-SA"/>
      </w:rPr>
    </w:lvl>
    <w:lvl w:ilvl="2" w:tplc="A9C2FFDA">
      <w:start w:val="1"/>
      <w:numFmt w:val="lowerLetter"/>
      <w:lvlText w:val="%3)"/>
      <w:lvlJc w:val="left"/>
      <w:pPr>
        <w:ind w:left="102" w:hanging="375"/>
      </w:pPr>
      <w:rPr>
        <w:rFonts w:hint="default"/>
        <w:spacing w:val="0"/>
        <w:w w:val="99"/>
        <w:lang w:val="es-ES" w:eastAsia="en-US" w:bidi="ar-SA"/>
      </w:rPr>
    </w:lvl>
    <w:lvl w:ilvl="3" w:tplc="EE4091CE">
      <w:start w:val="1"/>
      <w:numFmt w:val="upperRoman"/>
      <w:lvlText w:val="%4."/>
      <w:lvlJc w:val="left"/>
      <w:pPr>
        <w:ind w:left="102" w:hanging="231"/>
      </w:pPr>
      <w:rPr>
        <w:rFonts w:ascii="Arial" w:eastAsia="Arial" w:hAnsi="Arial" w:cs="Arial" w:hint="default"/>
        <w:b/>
        <w:bCs/>
        <w:i w:val="0"/>
        <w:iCs w:val="0"/>
        <w:spacing w:val="0"/>
        <w:w w:val="100"/>
        <w:sz w:val="24"/>
        <w:szCs w:val="24"/>
        <w:lang w:val="es-ES" w:eastAsia="en-US" w:bidi="ar-SA"/>
      </w:rPr>
    </w:lvl>
    <w:lvl w:ilvl="4" w:tplc="FD58DB96">
      <w:numFmt w:val="bullet"/>
      <w:lvlText w:val="•"/>
      <w:lvlJc w:val="left"/>
      <w:pPr>
        <w:ind w:left="3493" w:hanging="231"/>
      </w:pPr>
      <w:rPr>
        <w:rFonts w:hint="default"/>
        <w:lang w:val="es-ES" w:eastAsia="en-US" w:bidi="ar-SA"/>
      </w:rPr>
    </w:lvl>
    <w:lvl w:ilvl="5" w:tplc="B164ECE0">
      <w:numFmt w:val="bullet"/>
      <w:lvlText w:val="•"/>
      <w:lvlJc w:val="left"/>
      <w:pPr>
        <w:ind w:left="4557" w:hanging="231"/>
      </w:pPr>
      <w:rPr>
        <w:rFonts w:hint="default"/>
        <w:lang w:val="es-ES" w:eastAsia="en-US" w:bidi="ar-SA"/>
      </w:rPr>
    </w:lvl>
    <w:lvl w:ilvl="6" w:tplc="E774EE48">
      <w:numFmt w:val="bullet"/>
      <w:lvlText w:val="•"/>
      <w:lvlJc w:val="left"/>
      <w:pPr>
        <w:ind w:left="5622" w:hanging="231"/>
      </w:pPr>
      <w:rPr>
        <w:rFonts w:hint="default"/>
        <w:lang w:val="es-ES" w:eastAsia="en-US" w:bidi="ar-SA"/>
      </w:rPr>
    </w:lvl>
    <w:lvl w:ilvl="7" w:tplc="FDEAB27E">
      <w:numFmt w:val="bullet"/>
      <w:lvlText w:val="•"/>
      <w:lvlJc w:val="left"/>
      <w:pPr>
        <w:ind w:left="6686" w:hanging="231"/>
      </w:pPr>
      <w:rPr>
        <w:rFonts w:hint="default"/>
        <w:lang w:val="es-ES" w:eastAsia="en-US" w:bidi="ar-SA"/>
      </w:rPr>
    </w:lvl>
    <w:lvl w:ilvl="8" w:tplc="0E64826C">
      <w:numFmt w:val="bullet"/>
      <w:lvlText w:val="•"/>
      <w:lvlJc w:val="left"/>
      <w:pPr>
        <w:ind w:left="7751" w:hanging="231"/>
      </w:pPr>
      <w:rPr>
        <w:rFonts w:hint="default"/>
        <w:lang w:val="es-ES" w:eastAsia="en-US" w:bidi="ar-SA"/>
      </w:rPr>
    </w:lvl>
  </w:abstractNum>
  <w:abstractNum w:abstractNumId="19">
    <w:nsid w:val="1FA77110"/>
    <w:multiLevelType w:val="hybridMultilevel"/>
    <w:tmpl w:val="9528A146"/>
    <w:lvl w:ilvl="0" w:tplc="61B6D96C">
      <w:numFmt w:val="bullet"/>
      <w:lvlText w:val="●"/>
      <w:lvlJc w:val="left"/>
      <w:pPr>
        <w:ind w:left="1218" w:hanging="360"/>
      </w:pPr>
      <w:rPr>
        <w:rFonts w:ascii="Calibri" w:eastAsia="Calibri" w:hAnsi="Calibri" w:cs="Calibri" w:hint="default"/>
        <w:w w:val="100"/>
        <w:sz w:val="22"/>
        <w:szCs w:val="22"/>
        <w:lang w:val="es-ES" w:eastAsia="en-US" w:bidi="ar-SA"/>
      </w:rPr>
    </w:lvl>
    <w:lvl w:ilvl="1" w:tplc="A3A6BBF4">
      <w:numFmt w:val="bullet"/>
      <w:lvlText w:val="•"/>
      <w:lvlJc w:val="left"/>
      <w:pPr>
        <w:ind w:left="2152" w:hanging="360"/>
      </w:pPr>
      <w:rPr>
        <w:rFonts w:hint="default"/>
        <w:lang w:val="es-ES" w:eastAsia="en-US" w:bidi="ar-SA"/>
      </w:rPr>
    </w:lvl>
    <w:lvl w:ilvl="2" w:tplc="08EA4E6A">
      <w:numFmt w:val="bullet"/>
      <w:lvlText w:val="•"/>
      <w:lvlJc w:val="left"/>
      <w:pPr>
        <w:ind w:left="3084" w:hanging="360"/>
      </w:pPr>
      <w:rPr>
        <w:rFonts w:hint="default"/>
        <w:lang w:val="es-ES" w:eastAsia="en-US" w:bidi="ar-SA"/>
      </w:rPr>
    </w:lvl>
    <w:lvl w:ilvl="3" w:tplc="C20829D0">
      <w:numFmt w:val="bullet"/>
      <w:lvlText w:val="•"/>
      <w:lvlJc w:val="left"/>
      <w:pPr>
        <w:ind w:left="4016" w:hanging="360"/>
      </w:pPr>
      <w:rPr>
        <w:rFonts w:hint="default"/>
        <w:lang w:val="es-ES" w:eastAsia="en-US" w:bidi="ar-SA"/>
      </w:rPr>
    </w:lvl>
    <w:lvl w:ilvl="4" w:tplc="7DAC99BC">
      <w:numFmt w:val="bullet"/>
      <w:lvlText w:val="•"/>
      <w:lvlJc w:val="left"/>
      <w:pPr>
        <w:ind w:left="4948" w:hanging="360"/>
      </w:pPr>
      <w:rPr>
        <w:rFonts w:hint="default"/>
        <w:lang w:val="es-ES" w:eastAsia="en-US" w:bidi="ar-SA"/>
      </w:rPr>
    </w:lvl>
    <w:lvl w:ilvl="5" w:tplc="5D8E96EE">
      <w:numFmt w:val="bullet"/>
      <w:lvlText w:val="•"/>
      <w:lvlJc w:val="left"/>
      <w:pPr>
        <w:ind w:left="5880" w:hanging="360"/>
      </w:pPr>
      <w:rPr>
        <w:rFonts w:hint="default"/>
        <w:lang w:val="es-ES" w:eastAsia="en-US" w:bidi="ar-SA"/>
      </w:rPr>
    </w:lvl>
    <w:lvl w:ilvl="6" w:tplc="B07C33C0">
      <w:numFmt w:val="bullet"/>
      <w:lvlText w:val="•"/>
      <w:lvlJc w:val="left"/>
      <w:pPr>
        <w:ind w:left="6812" w:hanging="360"/>
      </w:pPr>
      <w:rPr>
        <w:rFonts w:hint="default"/>
        <w:lang w:val="es-ES" w:eastAsia="en-US" w:bidi="ar-SA"/>
      </w:rPr>
    </w:lvl>
    <w:lvl w:ilvl="7" w:tplc="951A9D66">
      <w:numFmt w:val="bullet"/>
      <w:lvlText w:val="•"/>
      <w:lvlJc w:val="left"/>
      <w:pPr>
        <w:ind w:left="7744" w:hanging="360"/>
      </w:pPr>
      <w:rPr>
        <w:rFonts w:hint="default"/>
        <w:lang w:val="es-ES" w:eastAsia="en-US" w:bidi="ar-SA"/>
      </w:rPr>
    </w:lvl>
    <w:lvl w:ilvl="8" w:tplc="F25407FA">
      <w:numFmt w:val="bullet"/>
      <w:lvlText w:val="•"/>
      <w:lvlJc w:val="left"/>
      <w:pPr>
        <w:ind w:left="8676" w:hanging="360"/>
      </w:pPr>
      <w:rPr>
        <w:rFonts w:hint="default"/>
        <w:lang w:val="es-ES" w:eastAsia="en-US" w:bidi="ar-SA"/>
      </w:rPr>
    </w:lvl>
  </w:abstractNum>
  <w:abstractNum w:abstractNumId="20">
    <w:nsid w:val="20C72B42"/>
    <w:multiLevelType w:val="hybridMultilevel"/>
    <w:tmpl w:val="567090F4"/>
    <w:lvl w:ilvl="0" w:tplc="82C891CA">
      <w:start w:val="1"/>
      <w:numFmt w:val="upperRoman"/>
      <w:lvlText w:val="%1."/>
      <w:lvlJc w:val="left"/>
      <w:pPr>
        <w:ind w:left="302" w:hanging="201"/>
      </w:pPr>
      <w:rPr>
        <w:rFonts w:ascii="Arial" w:eastAsia="Arial" w:hAnsi="Arial" w:cs="Arial" w:hint="default"/>
        <w:b/>
        <w:bCs/>
        <w:i w:val="0"/>
        <w:iCs w:val="0"/>
        <w:spacing w:val="0"/>
        <w:w w:val="100"/>
        <w:sz w:val="24"/>
        <w:szCs w:val="24"/>
        <w:lang w:val="es-ES" w:eastAsia="en-US" w:bidi="ar-SA"/>
      </w:rPr>
    </w:lvl>
    <w:lvl w:ilvl="1" w:tplc="7728C90C">
      <w:numFmt w:val="bullet"/>
      <w:lvlText w:val="•"/>
      <w:lvlJc w:val="left"/>
      <w:pPr>
        <w:ind w:left="1258" w:hanging="201"/>
      </w:pPr>
      <w:rPr>
        <w:rFonts w:hint="default"/>
        <w:lang w:val="es-ES" w:eastAsia="en-US" w:bidi="ar-SA"/>
      </w:rPr>
    </w:lvl>
    <w:lvl w:ilvl="2" w:tplc="8A263C46">
      <w:numFmt w:val="bullet"/>
      <w:lvlText w:val="•"/>
      <w:lvlJc w:val="left"/>
      <w:pPr>
        <w:ind w:left="2216" w:hanging="201"/>
      </w:pPr>
      <w:rPr>
        <w:rFonts w:hint="default"/>
        <w:lang w:val="es-ES" w:eastAsia="en-US" w:bidi="ar-SA"/>
      </w:rPr>
    </w:lvl>
    <w:lvl w:ilvl="3" w:tplc="B1CA014A">
      <w:numFmt w:val="bullet"/>
      <w:lvlText w:val="•"/>
      <w:lvlJc w:val="left"/>
      <w:pPr>
        <w:ind w:left="3174" w:hanging="201"/>
      </w:pPr>
      <w:rPr>
        <w:rFonts w:hint="default"/>
        <w:lang w:val="es-ES" w:eastAsia="en-US" w:bidi="ar-SA"/>
      </w:rPr>
    </w:lvl>
    <w:lvl w:ilvl="4" w:tplc="C74A1D98">
      <w:numFmt w:val="bullet"/>
      <w:lvlText w:val="•"/>
      <w:lvlJc w:val="left"/>
      <w:pPr>
        <w:ind w:left="4132" w:hanging="201"/>
      </w:pPr>
      <w:rPr>
        <w:rFonts w:hint="default"/>
        <w:lang w:val="es-ES" w:eastAsia="en-US" w:bidi="ar-SA"/>
      </w:rPr>
    </w:lvl>
    <w:lvl w:ilvl="5" w:tplc="AE80E9C0">
      <w:numFmt w:val="bullet"/>
      <w:lvlText w:val="•"/>
      <w:lvlJc w:val="left"/>
      <w:pPr>
        <w:ind w:left="5090" w:hanging="201"/>
      </w:pPr>
      <w:rPr>
        <w:rFonts w:hint="default"/>
        <w:lang w:val="es-ES" w:eastAsia="en-US" w:bidi="ar-SA"/>
      </w:rPr>
    </w:lvl>
    <w:lvl w:ilvl="6" w:tplc="2A0C8520">
      <w:numFmt w:val="bullet"/>
      <w:lvlText w:val="•"/>
      <w:lvlJc w:val="left"/>
      <w:pPr>
        <w:ind w:left="6048" w:hanging="201"/>
      </w:pPr>
      <w:rPr>
        <w:rFonts w:hint="default"/>
        <w:lang w:val="es-ES" w:eastAsia="en-US" w:bidi="ar-SA"/>
      </w:rPr>
    </w:lvl>
    <w:lvl w:ilvl="7" w:tplc="C252499E">
      <w:numFmt w:val="bullet"/>
      <w:lvlText w:val="•"/>
      <w:lvlJc w:val="left"/>
      <w:pPr>
        <w:ind w:left="7006" w:hanging="201"/>
      </w:pPr>
      <w:rPr>
        <w:rFonts w:hint="default"/>
        <w:lang w:val="es-ES" w:eastAsia="en-US" w:bidi="ar-SA"/>
      </w:rPr>
    </w:lvl>
    <w:lvl w:ilvl="8" w:tplc="819A74FC">
      <w:numFmt w:val="bullet"/>
      <w:lvlText w:val="•"/>
      <w:lvlJc w:val="left"/>
      <w:pPr>
        <w:ind w:left="7964" w:hanging="201"/>
      </w:pPr>
      <w:rPr>
        <w:rFonts w:hint="default"/>
        <w:lang w:val="es-ES" w:eastAsia="en-US" w:bidi="ar-SA"/>
      </w:rPr>
    </w:lvl>
  </w:abstractNum>
  <w:abstractNum w:abstractNumId="21">
    <w:nsid w:val="230644BC"/>
    <w:multiLevelType w:val="hybridMultilevel"/>
    <w:tmpl w:val="677EA2AA"/>
    <w:lvl w:ilvl="0" w:tplc="CB3E917A">
      <w:start w:val="1"/>
      <w:numFmt w:val="upperRoman"/>
      <w:lvlText w:val="%1."/>
      <w:lvlJc w:val="left"/>
      <w:pPr>
        <w:ind w:left="102" w:hanging="293"/>
      </w:pPr>
      <w:rPr>
        <w:rFonts w:ascii="Arial" w:eastAsia="Arial" w:hAnsi="Arial" w:cs="Arial" w:hint="default"/>
        <w:b/>
        <w:bCs/>
        <w:i w:val="0"/>
        <w:iCs w:val="0"/>
        <w:spacing w:val="0"/>
        <w:w w:val="100"/>
        <w:sz w:val="24"/>
        <w:szCs w:val="24"/>
        <w:lang w:val="es-ES" w:eastAsia="en-US" w:bidi="ar-SA"/>
      </w:rPr>
    </w:lvl>
    <w:lvl w:ilvl="1" w:tplc="A1B0823A">
      <w:numFmt w:val="bullet"/>
      <w:lvlText w:val="•"/>
      <w:lvlJc w:val="left"/>
      <w:pPr>
        <w:ind w:left="1078" w:hanging="293"/>
      </w:pPr>
      <w:rPr>
        <w:rFonts w:hint="default"/>
        <w:lang w:val="es-ES" w:eastAsia="en-US" w:bidi="ar-SA"/>
      </w:rPr>
    </w:lvl>
    <w:lvl w:ilvl="2" w:tplc="8A3A735C">
      <w:numFmt w:val="bullet"/>
      <w:lvlText w:val="•"/>
      <w:lvlJc w:val="left"/>
      <w:pPr>
        <w:ind w:left="2056" w:hanging="293"/>
      </w:pPr>
      <w:rPr>
        <w:rFonts w:hint="default"/>
        <w:lang w:val="es-ES" w:eastAsia="en-US" w:bidi="ar-SA"/>
      </w:rPr>
    </w:lvl>
    <w:lvl w:ilvl="3" w:tplc="0ACEE4D8">
      <w:numFmt w:val="bullet"/>
      <w:lvlText w:val="•"/>
      <w:lvlJc w:val="left"/>
      <w:pPr>
        <w:ind w:left="3034" w:hanging="293"/>
      </w:pPr>
      <w:rPr>
        <w:rFonts w:hint="default"/>
        <w:lang w:val="es-ES" w:eastAsia="en-US" w:bidi="ar-SA"/>
      </w:rPr>
    </w:lvl>
    <w:lvl w:ilvl="4" w:tplc="C8ECAEAA">
      <w:numFmt w:val="bullet"/>
      <w:lvlText w:val="•"/>
      <w:lvlJc w:val="left"/>
      <w:pPr>
        <w:ind w:left="4012" w:hanging="293"/>
      </w:pPr>
      <w:rPr>
        <w:rFonts w:hint="default"/>
        <w:lang w:val="es-ES" w:eastAsia="en-US" w:bidi="ar-SA"/>
      </w:rPr>
    </w:lvl>
    <w:lvl w:ilvl="5" w:tplc="2F2050FC">
      <w:numFmt w:val="bullet"/>
      <w:lvlText w:val="•"/>
      <w:lvlJc w:val="left"/>
      <w:pPr>
        <w:ind w:left="4990" w:hanging="293"/>
      </w:pPr>
      <w:rPr>
        <w:rFonts w:hint="default"/>
        <w:lang w:val="es-ES" w:eastAsia="en-US" w:bidi="ar-SA"/>
      </w:rPr>
    </w:lvl>
    <w:lvl w:ilvl="6" w:tplc="563A4E78">
      <w:numFmt w:val="bullet"/>
      <w:lvlText w:val="•"/>
      <w:lvlJc w:val="left"/>
      <w:pPr>
        <w:ind w:left="5968" w:hanging="293"/>
      </w:pPr>
      <w:rPr>
        <w:rFonts w:hint="default"/>
        <w:lang w:val="es-ES" w:eastAsia="en-US" w:bidi="ar-SA"/>
      </w:rPr>
    </w:lvl>
    <w:lvl w:ilvl="7" w:tplc="A2C040B6">
      <w:numFmt w:val="bullet"/>
      <w:lvlText w:val="•"/>
      <w:lvlJc w:val="left"/>
      <w:pPr>
        <w:ind w:left="6946" w:hanging="293"/>
      </w:pPr>
      <w:rPr>
        <w:rFonts w:hint="default"/>
        <w:lang w:val="es-ES" w:eastAsia="en-US" w:bidi="ar-SA"/>
      </w:rPr>
    </w:lvl>
    <w:lvl w:ilvl="8" w:tplc="F2DA15B4">
      <w:numFmt w:val="bullet"/>
      <w:lvlText w:val="•"/>
      <w:lvlJc w:val="left"/>
      <w:pPr>
        <w:ind w:left="7924" w:hanging="293"/>
      </w:pPr>
      <w:rPr>
        <w:rFonts w:hint="default"/>
        <w:lang w:val="es-ES" w:eastAsia="en-US" w:bidi="ar-SA"/>
      </w:rPr>
    </w:lvl>
  </w:abstractNum>
  <w:abstractNum w:abstractNumId="22">
    <w:nsid w:val="239D7B84"/>
    <w:multiLevelType w:val="hybridMultilevel"/>
    <w:tmpl w:val="AF1A098A"/>
    <w:lvl w:ilvl="0" w:tplc="5E986FA6">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C734C140">
      <w:numFmt w:val="bullet"/>
      <w:lvlText w:val="•"/>
      <w:lvlJc w:val="left"/>
      <w:pPr>
        <w:ind w:left="1258" w:hanging="202"/>
      </w:pPr>
      <w:rPr>
        <w:rFonts w:hint="default"/>
        <w:lang w:val="es-ES" w:eastAsia="en-US" w:bidi="ar-SA"/>
      </w:rPr>
    </w:lvl>
    <w:lvl w:ilvl="2" w:tplc="4E1AA3CE">
      <w:numFmt w:val="bullet"/>
      <w:lvlText w:val="•"/>
      <w:lvlJc w:val="left"/>
      <w:pPr>
        <w:ind w:left="2216" w:hanging="202"/>
      </w:pPr>
      <w:rPr>
        <w:rFonts w:hint="default"/>
        <w:lang w:val="es-ES" w:eastAsia="en-US" w:bidi="ar-SA"/>
      </w:rPr>
    </w:lvl>
    <w:lvl w:ilvl="3" w:tplc="B36CDC1A">
      <w:numFmt w:val="bullet"/>
      <w:lvlText w:val="•"/>
      <w:lvlJc w:val="left"/>
      <w:pPr>
        <w:ind w:left="3174" w:hanging="202"/>
      </w:pPr>
      <w:rPr>
        <w:rFonts w:hint="default"/>
        <w:lang w:val="es-ES" w:eastAsia="en-US" w:bidi="ar-SA"/>
      </w:rPr>
    </w:lvl>
    <w:lvl w:ilvl="4" w:tplc="892A882E">
      <w:numFmt w:val="bullet"/>
      <w:lvlText w:val="•"/>
      <w:lvlJc w:val="left"/>
      <w:pPr>
        <w:ind w:left="4132" w:hanging="202"/>
      </w:pPr>
      <w:rPr>
        <w:rFonts w:hint="default"/>
        <w:lang w:val="es-ES" w:eastAsia="en-US" w:bidi="ar-SA"/>
      </w:rPr>
    </w:lvl>
    <w:lvl w:ilvl="5" w:tplc="D0F8574E">
      <w:numFmt w:val="bullet"/>
      <w:lvlText w:val="•"/>
      <w:lvlJc w:val="left"/>
      <w:pPr>
        <w:ind w:left="5090" w:hanging="202"/>
      </w:pPr>
      <w:rPr>
        <w:rFonts w:hint="default"/>
        <w:lang w:val="es-ES" w:eastAsia="en-US" w:bidi="ar-SA"/>
      </w:rPr>
    </w:lvl>
    <w:lvl w:ilvl="6" w:tplc="D2D81F6C">
      <w:numFmt w:val="bullet"/>
      <w:lvlText w:val="•"/>
      <w:lvlJc w:val="left"/>
      <w:pPr>
        <w:ind w:left="6048" w:hanging="202"/>
      </w:pPr>
      <w:rPr>
        <w:rFonts w:hint="default"/>
        <w:lang w:val="es-ES" w:eastAsia="en-US" w:bidi="ar-SA"/>
      </w:rPr>
    </w:lvl>
    <w:lvl w:ilvl="7" w:tplc="DACA1FD8">
      <w:numFmt w:val="bullet"/>
      <w:lvlText w:val="•"/>
      <w:lvlJc w:val="left"/>
      <w:pPr>
        <w:ind w:left="7006" w:hanging="202"/>
      </w:pPr>
      <w:rPr>
        <w:rFonts w:hint="default"/>
        <w:lang w:val="es-ES" w:eastAsia="en-US" w:bidi="ar-SA"/>
      </w:rPr>
    </w:lvl>
    <w:lvl w:ilvl="8" w:tplc="0C50B9E8">
      <w:numFmt w:val="bullet"/>
      <w:lvlText w:val="•"/>
      <w:lvlJc w:val="left"/>
      <w:pPr>
        <w:ind w:left="7964" w:hanging="202"/>
      </w:pPr>
      <w:rPr>
        <w:rFonts w:hint="default"/>
        <w:lang w:val="es-ES" w:eastAsia="en-US" w:bidi="ar-SA"/>
      </w:rPr>
    </w:lvl>
  </w:abstractNum>
  <w:abstractNum w:abstractNumId="23">
    <w:nsid w:val="251E2B75"/>
    <w:multiLevelType w:val="hybridMultilevel"/>
    <w:tmpl w:val="BB7CF61A"/>
    <w:lvl w:ilvl="0" w:tplc="F3441DEE">
      <w:start w:val="7"/>
      <w:numFmt w:val="lowerLetter"/>
      <w:lvlText w:val="%1)"/>
      <w:lvlJc w:val="left"/>
      <w:pPr>
        <w:ind w:left="102" w:hanging="449"/>
      </w:pPr>
      <w:rPr>
        <w:rFonts w:ascii="Arial" w:eastAsia="Arial" w:hAnsi="Arial" w:cs="Arial" w:hint="default"/>
        <w:b/>
        <w:bCs/>
        <w:i w:val="0"/>
        <w:iCs w:val="0"/>
        <w:spacing w:val="-1"/>
        <w:w w:val="99"/>
        <w:sz w:val="24"/>
        <w:szCs w:val="24"/>
        <w:lang w:val="es-ES" w:eastAsia="en-US" w:bidi="ar-SA"/>
      </w:rPr>
    </w:lvl>
    <w:lvl w:ilvl="1" w:tplc="BCB4B5A4">
      <w:start w:val="1"/>
      <w:numFmt w:val="upperRoman"/>
      <w:lvlText w:val="%2."/>
      <w:lvlJc w:val="left"/>
      <w:pPr>
        <w:ind w:left="102" w:hanging="211"/>
      </w:pPr>
      <w:rPr>
        <w:rFonts w:ascii="Arial" w:eastAsia="Arial" w:hAnsi="Arial" w:cs="Arial" w:hint="default"/>
        <w:b/>
        <w:bCs/>
        <w:i w:val="0"/>
        <w:iCs w:val="0"/>
        <w:spacing w:val="0"/>
        <w:w w:val="100"/>
        <w:sz w:val="24"/>
        <w:szCs w:val="24"/>
        <w:lang w:val="es-ES" w:eastAsia="en-US" w:bidi="ar-SA"/>
      </w:rPr>
    </w:lvl>
    <w:lvl w:ilvl="2" w:tplc="EB8867BC">
      <w:numFmt w:val="bullet"/>
      <w:lvlText w:val="•"/>
      <w:lvlJc w:val="left"/>
      <w:pPr>
        <w:ind w:left="2056" w:hanging="211"/>
      </w:pPr>
      <w:rPr>
        <w:rFonts w:hint="default"/>
        <w:lang w:val="es-ES" w:eastAsia="en-US" w:bidi="ar-SA"/>
      </w:rPr>
    </w:lvl>
    <w:lvl w:ilvl="3" w:tplc="FF666FDC">
      <w:numFmt w:val="bullet"/>
      <w:lvlText w:val="•"/>
      <w:lvlJc w:val="left"/>
      <w:pPr>
        <w:ind w:left="3034" w:hanging="211"/>
      </w:pPr>
      <w:rPr>
        <w:rFonts w:hint="default"/>
        <w:lang w:val="es-ES" w:eastAsia="en-US" w:bidi="ar-SA"/>
      </w:rPr>
    </w:lvl>
    <w:lvl w:ilvl="4" w:tplc="CD56F3F0">
      <w:numFmt w:val="bullet"/>
      <w:lvlText w:val="•"/>
      <w:lvlJc w:val="left"/>
      <w:pPr>
        <w:ind w:left="4012" w:hanging="211"/>
      </w:pPr>
      <w:rPr>
        <w:rFonts w:hint="default"/>
        <w:lang w:val="es-ES" w:eastAsia="en-US" w:bidi="ar-SA"/>
      </w:rPr>
    </w:lvl>
    <w:lvl w:ilvl="5" w:tplc="05AC0D8E">
      <w:numFmt w:val="bullet"/>
      <w:lvlText w:val="•"/>
      <w:lvlJc w:val="left"/>
      <w:pPr>
        <w:ind w:left="4990" w:hanging="211"/>
      </w:pPr>
      <w:rPr>
        <w:rFonts w:hint="default"/>
        <w:lang w:val="es-ES" w:eastAsia="en-US" w:bidi="ar-SA"/>
      </w:rPr>
    </w:lvl>
    <w:lvl w:ilvl="6" w:tplc="79FC33A4">
      <w:numFmt w:val="bullet"/>
      <w:lvlText w:val="•"/>
      <w:lvlJc w:val="left"/>
      <w:pPr>
        <w:ind w:left="5968" w:hanging="211"/>
      </w:pPr>
      <w:rPr>
        <w:rFonts w:hint="default"/>
        <w:lang w:val="es-ES" w:eastAsia="en-US" w:bidi="ar-SA"/>
      </w:rPr>
    </w:lvl>
    <w:lvl w:ilvl="7" w:tplc="67D85364">
      <w:numFmt w:val="bullet"/>
      <w:lvlText w:val="•"/>
      <w:lvlJc w:val="left"/>
      <w:pPr>
        <w:ind w:left="6946" w:hanging="211"/>
      </w:pPr>
      <w:rPr>
        <w:rFonts w:hint="default"/>
        <w:lang w:val="es-ES" w:eastAsia="en-US" w:bidi="ar-SA"/>
      </w:rPr>
    </w:lvl>
    <w:lvl w:ilvl="8" w:tplc="7834C664">
      <w:numFmt w:val="bullet"/>
      <w:lvlText w:val="•"/>
      <w:lvlJc w:val="left"/>
      <w:pPr>
        <w:ind w:left="7924" w:hanging="211"/>
      </w:pPr>
      <w:rPr>
        <w:rFonts w:hint="default"/>
        <w:lang w:val="es-ES" w:eastAsia="en-US" w:bidi="ar-SA"/>
      </w:rPr>
    </w:lvl>
  </w:abstractNum>
  <w:abstractNum w:abstractNumId="24">
    <w:nsid w:val="25840546"/>
    <w:multiLevelType w:val="hybridMultilevel"/>
    <w:tmpl w:val="1748890E"/>
    <w:lvl w:ilvl="0" w:tplc="579676B6">
      <w:start w:val="11"/>
      <w:numFmt w:val="upperRoman"/>
      <w:lvlText w:val="%1."/>
      <w:lvlJc w:val="left"/>
      <w:pPr>
        <w:ind w:left="129" w:hanging="425"/>
      </w:pPr>
      <w:rPr>
        <w:rFonts w:hint="default"/>
        <w:w w:val="100"/>
        <w:lang w:val="es-ES" w:eastAsia="en-US" w:bidi="ar-SA"/>
      </w:rPr>
    </w:lvl>
    <w:lvl w:ilvl="1" w:tplc="C242077A">
      <w:numFmt w:val="bullet"/>
      <w:lvlText w:val="•"/>
      <w:lvlJc w:val="left"/>
      <w:pPr>
        <w:ind w:left="432" w:hanging="425"/>
      </w:pPr>
      <w:rPr>
        <w:rFonts w:hint="default"/>
        <w:lang w:val="es-ES" w:eastAsia="en-US" w:bidi="ar-SA"/>
      </w:rPr>
    </w:lvl>
    <w:lvl w:ilvl="2" w:tplc="348E9896">
      <w:numFmt w:val="bullet"/>
      <w:lvlText w:val="•"/>
      <w:lvlJc w:val="left"/>
      <w:pPr>
        <w:ind w:left="745" w:hanging="425"/>
      </w:pPr>
      <w:rPr>
        <w:rFonts w:hint="default"/>
        <w:lang w:val="es-ES" w:eastAsia="en-US" w:bidi="ar-SA"/>
      </w:rPr>
    </w:lvl>
    <w:lvl w:ilvl="3" w:tplc="5E2C3908">
      <w:numFmt w:val="bullet"/>
      <w:lvlText w:val="•"/>
      <w:lvlJc w:val="left"/>
      <w:pPr>
        <w:ind w:left="1058" w:hanging="425"/>
      </w:pPr>
      <w:rPr>
        <w:rFonts w:hint="default"/>
        <w:lang w:val="es-ES" w:eastAsia="en-US" w:bidi="ar-SA"/>
      </w:rPr>
    </w:lvl>
    <w:lvl w:ilvl="4" w:tplc="67721A68">
      <w:numFmt w:val="bullet"/>
      <w:lvlText w:val="•"/>
      <w:lvlJc w:val="left"/>
      <w:pPr>
        <w:ind w:left="1370" w:hanging="425"/>
      </w:pPr>
      <w:rPr>
        <w:rFonts w:hint="default"/>
        <w:lang w:val="es-ES" w:eastAsia="en-US" w:bidi="ar-SA"/>
      </w:rPr>
    </w:lvl>
    <w:lvl w:ilvl="5" w:tplc="81C24CB0">
      <w:numFmt w:val="bullet"/>
      <w:lvlText w:val="•"/>
      <w:lvlJc w:val="left"/>
      <w:pPr>
        <w:ind w:left="1683" w:hanging="425"/>
      </w:pPr>
      <w:rPr>
        <w:rFonts w:hint="default"/>
        <w:lang w:val="es-ES" w:eastAsia="en-US" w:bidi="ar-SA"/>
      </w:rPr>
    </w:lvl>
    <w:lvl w:ilvl="6" w:tplc="77E65890">
      <w:numFmt w:val="bullet"/>
      <w:lvlText w:val="•"/>
      <w:lvlJc w:val="left"/>
      <w:pPr>
        <w:ind w:left="1996" w:hanging="425"/>
      </w:pPr>
      <w:rPr>
        <w:rFonts w:hint="default"/>
        <w:lang w:val="es-ES" w:eastAsia="en-US" w:bidi="ar-SA"/>
      </w:rPr>
    </w:lvl>
    <w:lvl w:ilvl="7" w:tplc="F1FE6406">
      <w:numFmt w:val="bullet"/>
      <w:lvlText w:val="•"/>
      <w:lvlJc w:val="left"/>
      <w:pPr>
        <w:ind w:left="2308" w:hanging="425"/>
      </w:pPr>
      <w:rPr>
        <w:rFonts w:hint="default"/>
        <w:lang w:val="es-ES" w:eastAsia="en-US" w:bidi="ar-SA"/>
      </w:rPr>
    </w:lvl>
    <w:lvl w:ilvl="8" w:tplc="CA384BF8">
      <w:numFmt w:val="bullet"/>
      <w:lvlText w:val="•"/>
      <w:lvlJc w:val="left"/>
      <w:pPr>
        <w:ind w:left="2621" w:hanging="425"/>
      </w:pPr>
      <w:rPr>
        <w:rFonts w:hint="default"/>
        <w:lang w:val="es-ES" w:eastAsia="en-US" w:bidi="ar-SA"/>
      </w:rPr>
    </w:lvl>
  </w:abstractNum>
  <w:abstractNum w:abstractNumId="25">
    <w:nsid w:val="26496DD2"/>
    <w:multiLevelType w:val="hybridMultilevel"/>
    <w:tmpl w:val="CBA8A5D2"/>
    <w:lvl w:ilvl="0" w:tplc="F01E51EA">
      <w:start w:val="1"/>
      <w:numFmt w:val="upperRoman"/>
      <w:lvlText w:val="%1."/>
      <w:lvlJc w:val="left"/>
      <w:pPr>
        <w:ind w:left="102" w:hanging="243"/>
      </w:pPr>
      <w:rPr>
        <w:rFonts w:ascii="Arial MT" w:eastAsia="Arial MT" w:hAnsi="Arial MT" w:cs="Arial MT" w:hint="default"/>
        <w:b w:val="0"/>
        <w:bCs w:val="0"/>
        <w:i w:val="0"/>
        <w:iCs w:val="0"/>
        <w:spacing w:val="0"/>
        <w:w w:val="100"/>
        <w:sz w:val="24"/>
        <w:szCs w:val="24"/>
        <w:lang w:val="es-ES" w:eastAsia="en-US" w:bidi="ar-SA"/>
      </w:rPr>
    </w:lvl>
    <w:lvl w:ilvl="1" w:tplc="06D2FB36">
      <w:numFmt w:val="bullet"/>
      <w:lvlText w:val="•"/>
      <w:lvlJc w:val="left"/>
      <w:pPr>
        <w:ind w:left="1078" w:hanging="243"/>
      </w:pPr>
      <w:rPr>
        <w:rFonts w:hint="default"/>
        <w:lang w:val="es-ES" w:eastAsia="en-US" w:bidi="ar-SA"/>
      </w:rPr>
    </w:lvl>
    <w:lvl w:ilvl="2" w:tplc="CDCE099E">
      <w:numFmt w:val="bullet"/>
      <w:lvlText w:val="•"/>
      <w:lvlJc w:val="left"/>
      <w:pPr>
        <w:ind w:left="2056" w:hanging="243"/>
      </w:pPr>
      <w:rPr>
        <w:rFonts w:hint="default"/>
        <w:lang w:val="es-ES" w:eastAsia="en-US" w:bidi="ar-SA"/>
      </w:rPr>
    </w:lvl>
    <w:lvl w:ilvl="3" w:tplc="602844E2">
      <w:numFmt w:val="bullet"/>
      <w:lvlText w:val="•"/>
      <w:lvlJc w:val="left"/>
      <w:pPr>
        <w:ind w:left="3034" w:hanging="243"/>
      </w:pPr>
      <w:rPr>
        <w:rFonts w:hint="default"/>
        <w:lang w:val="es-ES" w:eastAsia="en-US" w:bidi="ar-SA"/>
      </w:rPr>
    </w:lvl>
    <w:lvl w:ilvl="4" w:tplc="FAF67CE4">
      <w:numFmt w:val="bullet"/>
      <w:lvlText w:val="•"/>
      <w:lvlJc w:val="left"/>
      <w:pPr>
        <w:ind w:left="4012" w:hanging="243"/>
      </w:pPr>
      <w:rPr>
        <w:rFonts w:hint="default"/>
        <w:lang w:val="es-ES" w:eastAsia="en-US" w:bidi="ar-SA"/>
      </w:rPr>
    </w:lvl>
    <w:lvl w:ilvl="5" w:tplc="CFE29F1C">
      <w:numFmt w:val="bullet"/>
      <w:lvlText w:val="•"/>
      <w:lvlJc w:val="left"/>
      <w:pPr>
        <w:ind w:left="4990" w:hanging="243"/>
      </w:pPr>
      <w:rPr>
        <w:rFonts w:hint="default"/>
        <w:lang w:val="es-ES" w:eastAsia="en-US" w:bidi="ar-SA"/>
      </w:rPr>
    </w:lvl>
    <w:lvl w:ilvl="6" w:tplc="5F56CF88">
      <w:numFmt w:val="bullet"/>
      <w:lvlText w:val="•"/>
      <w:lvlJc w:val="left"/>
      <w:pPr>
        <w:ind w:left="5968" w:hanging="243"/>
      </w:pPr>
      <w:rPr>
        <w:rFonts w:hint="default"/>
        <w:lang w:val="es-ES" w:eastAsia="en-US" w:bidi="ar-SA"/>
      </w:rPr>
    </w:lvl>
    <w:lvl w:ilvl="7" w:tplc="4B463544">
      <w:numFmt w:val="bullet"/>
      <w:lvlText w:val="•"/>
      <w:lvlJc w:val="left"/>
      <w:pPr>
        <w:ind w:left="6946" w:hanging="243"/>
      </w:pPr>
      <w:rPr>
        <w:rFonts w:hint="default"/>
        <w:lang w:val="es-ES" w:eastAsia="en-US" w:bidi="ar-SA"/>
      </w:rPr>
    </w:lvl>
    <w:lvl w:ilvl="8" w:tplc="BB80BA9C">
      <w:numFmt w:val="bullet"/>
      <w:lvlText w:val="•"/>
      <w:lvlJc w:val="left"/>
      <w:pPr>
        <w:ind w:left="7924" w:hanging="243"/>
      </w:pPr>
      <w:rPr>
        <w:rFonts w:hint="default"/>
        <w:lang w:val="es-ES" w:eastAsia="en-US" w:bidi="ar-SA"/>
      </w:rPr>
    </w:lvl>
  </w:abstractNum>
  <w:abstractNum w:abstractNumId="26">
    <w:nsid w:val="28306F6C"/>
    <w:multiLevelType w:val="hybridMultilevel"/>
    <w:tmpl w:val="C26E9AD4"/>
    <w:lvl w:ilvl="0" w:tplc="2B7A3450">
      <w:start w:val="5"/>
      <w:numFmt w:val="upperRoman"/>
      <w:lvlText w:val="%1."/>
      <w:lvlJc w:val="left"/>
      <w:pPr>
        <w:ind w:left="102" w:hanging="324"/>
      </w:pPr>
      <w:rPr>
        <w:rFonts w:ascii="Arial" w:eastAsia="Arial" w:hAnsi="Arial" w:cs="Arial" w:hint="default"/>
        <w:b/>
        <w:bCs/>
        <w:w w:val="100"/>
        <w:sz w:val="24"/>
        <w:szCs w:val="24"/>
        <w:lang w:val="es-ES" w:eastAsia="en-US" w:bidi="ar-SA"/>
      </w:rPr>
    </w:lvl>
    <w:lvl w:ilvl="1" w:tplc="69E26622">
      <w:numFmt w:val="bullet"/>
      <w:lvlText w:val="•"/>
      <w:lvlJc w:val="left"/>
      <w:pPr>
        <w:ind w:left="990" w:hanging="324"/>
      </w:pPr>
      <w:rPr>
        <w:rFonts w:hint="default"/>
        <w:lang w:val="es-ES" w:eastAsia="en-US" w:bidi="ar-SA"/>
      </w:rPr>
    </w:lvl>
    <w:lvl w:ilvl="2" w:tplc="C6FA2282">
      <w:numFmt w:val="bullet"/>
      <w:lvlText w:val="•"/>
      <w:lvlJc w:val="left"/>
      <w:pPr>
        <w:ind w:left="1880" w:hanging="324"/>
      </w:pPr>
      <w:rPr>
        <w:rFonts w:hint="default"/>
        <w:lang w:val="es-ES" w:eastAsia="en-US" w:bidi="ar-SA"/>
      </w:rPr>
    </w:lvl>
    <w:lvl w:ilvl="3" w:tplc="576653EA">
      <w:numFmt w:val="bullet"/>
      <w:lvlText w:val="•"/>
      <w:lvlJc w:val="left"/>
      <w:pPr>
        <w:ind w:left="2770" w:hanging="324"/>
      </w:pPr>
      <w:rPr>
        <w:rFonts w:hint="default"/>
        <w:lang w:val="es-ES" w:eastAsia="en-US" w:bidi="ar-SA"/>
      </w:rPr>
    </w:lvl>
    <w:lvl w:ilvl="4" w:tplc="8E7EEF26">
      <w:numFmt w:val="bullet"/>
      <w:lvlText w:val="•"/>
      <w:lvlJc w:val="left"/>
      <w:pPr>
        <w:ind w:left="3660" w:hanging="324"/>
      </w:pPr>
      <w:rPr>
        <w:rFonts w:hint="default"/>
        <w:lang w:val="es-ES" w:eastAsia="en-US" w:bidi="ar-SA"/>
      </w:rPr>
    </w:lvl>
    <w:lvl w:ilvl="5" w:tplc="429A86BE">
      <w:numFmt w:val="bullet"/>
      <w:lvlText w:val="•"/>
      <w:lvlJc w:val="left"/>
      <w:pPr>
        <w:ind w:left="4550" w:hanging="324"/>
      </w:pPr>
      <w:rPr>
        <w:rFonts w:hint="default"/>
        <w:lang w:val="es-ES" w:eastAsia="en-US" w:bidi="ar-SA"/>
      </w:rPr>
    </w:lvl>
    <w:lvl w:ilvl="6" w:tplc="A41E7E38">
      <w:numFmt w:val="bullet"/>
      <w:lvlText w:val="•"/>
      <w:lvlJc w:val="left"/>
      <w:pPr>
        <w:ind w:left="5440" w:hanging="324"/>
      </w:pPr>
      <w:rPr>
        <w:rFonts w:hint="default"/>
        <w:lang w:val="es-ES" w:eastAsia="en-US" w:bidi="ar-SA"/>
      </w:rPr>
    </w:lvl>
    <w:lvl w:ilvl="7" w:tplc="CD78F20C">
      <w:numFmt w:val="bullet"/>
      <w:lvlText w:val="•"/>
      <w:lvlJc w:val="left"/>
      <w:pPr>
        <w:ind w:left="6330" w:hanging="324"/>
      </w:pPr>
      <w:rPr>
        <w:rFonts w:hint="default"/>
        <w:lang w:val="es-ES" w:eastAsia="en-US" w:bidi="ar-SA"/>
      </w:rPr>
    </w:lvl>
    <w:lvl w:ilvl="8" w:tplc="6896DCBA">
      <w:numFmt w:val="bullet"/>
      <w:lvlText w:val="•"/>
      <w:lvlJc w:val="left"/>
      <w:pPr>
        <w:ind w:left="7220" w:hanging="324"/>
      </w:pPr>
      <w:rPr>
        <w:rFonts w:hint="default"/>
        <w:lang w:val="es-ES" w:eastAsia="en-US" w:bidi="ar-SA"/>
      </w:rPr>
    </w:lvl>
  </w:abstractNum>
  <w:abstractNum w:abstractNumId="27">
    <w:nsid w:val="287548A5"/>
    <w:multiLevelType w:val="hybridMultilevel"/>
    <w:tmpl w:val="50BA62FE"/>
    <w:lvl w:ilvl="0" w:tplc="40D6ACB6">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6518E4D4">
      <w:numFmt w:val="bullet"/>
      <w:lvlText w:val="•"/>
      <w:lvlJc w:val="left"/>
      <w:pPr>
        <w:ind w:left="1258" w:hanging="202"/>
      </w:pPr>
      <w:rPr>
        <w:rFonts w:hint="default"/>
        <w:lang w:val="es-ES" w:eastAsia="en-US" w:bidi="ar-SA"/>
      </w:rPr>
    </w:lvl>
    <w:lvl w:ilvl="2" w:tplc="2508E668">
      <w:numFmt w:val="bullet"/>
      <w:lvlText w:val="•"/>
      <w:lvlJc w:val="left"/>
      <w:pPr>
        <w:ind w:left="2216" w:hanging="202"/>
      </w:pPr>
      <w:rPr>
        <w:rFonts w:hint="default"/>
        <w:lang w:val="es-ES" w:eastAsia="en-US" w:bidi="ar-SA"/>
      </w:rPr>
    </w:lvl>
    <w:lvl w:ilvl="3" w:tplc="D1D6957E">
      <w:numFmt w:val="bullet"/>
      <w:lvlText w:val="•"/>
      <w:lvlJc w:val="left"/>
      <w:pPr>
        <w:ind w:left="3174" w:hanging="202"/>
      </w:pPr>
      <w:rPr>
        <w:rFonts w:hint="default"/>
        <w:lang w:val="es-ES" w:eastAsia="en-US" w:bidi="ar-SA"/>
      </w:rPr>
    </w:lvl>
    <w:lvl w:ilvl="4" w:tplc="695ECFE8">
      <w:numFmt w:val="bullet"/>
      <w:lvlText w:val="•"/>
      <w:lvlJc w:val="left"/>
      <w:pPr>
        <w:ind w:left="4132" w:hanging="202"/>
      </w:pPr>
      <w:rPr>
        <w:rFonts w:hint="default"/>
        <w:lang w:val="es-ES" w:eastAsia="en-US" w:bidi="ar-SA"/>
      </w:rPr>
    </w:lvl>
    <w:lvl w:ilvl="5" w:tplc="6F045A56">
      <w:numFmt w:val="bullet"/>
      <w:lvlText w:val="•"/>
      <w:lvlJc w:val="left"/>
      <w:pPr>
        <w:ind w:left="5090" w:hanging="202"/>
      </w:pPr>
      <w:rPr>
        <w:rFonts w:hint="default"/>
        <w:lang w:val="es-ES" w:eastAsia="en-US" w:bidi="ar-SA"/>
      </w:rPr>
    </w:lvl>
    <w:lvl w:ilvl="6" w:tplc="FCEC8A8A">
      <w:numFmt w:val="bullet"/>
      <w:lvlText w:val="•"/>
      <w:lvlJc w:val="left"/>
      <w:pPr>
        <w:ind w:left="6048" w:hanging="202"/>
      </w:pPr>
      <w:rPr>
        <w:rFonts w:hint="default"/>
        <w:lang w:val="es-ES" w:eastAsia="en-US" w:bidi="ar-SA"/>
      </w:rPr>
    </w:lvl>
    <w:lvl w:ilvl="7" w:tplc="60147144">
      <w:numFmt w:val="bullet"/>
      <w:lvlText w:val="•"/>
      <w:lvlJc w:val="left"/>
      <w:pPr>
        <w:ind w:left="7006" w:hanging="202"/>
      </w:pPr>
      <w:rPr>
        <w:rFonts w:hint="default"/>
        <w:lang w:val="es-ES" w:eastAsia="en-US" w:bidi="ar-SA"/>
      </w:rPr>
    </w:lvl>
    <w:lvl w:ilvl="8" w:tplc="DB504A72">
      <w:numFmt w:val="bullet"/>
      <w:lvlText w:val="•"/>
      <w:lvlJc w:val="left"/>
      <w:pPr>
        <w:ind w:left="7964" w:hanging="202"/>
      </w:pPr>
      <w:rPr>
        <w:rFonts w:hint="default"/>
        <w:lang w:val="es-ES" w:eastAsia="en-US" w:bidi="ar-SA"/>
      </w:rPr>
    </w:lvl>
  </w:abstractNum>
  <w:abstractNum w:abstractNumId="28">
    <w:nsid w:val="2A222506"/>
    <w:multiLevelType w:val="hybridMultilevel"/>
    <w:tmpl w:val="FED000BE"/>
    <w:lvl w:ilvl="0" w:tplc="BE9A9A2E">
      <w:numFmt w:val="bullet"/>
      <w:lvlText w:val=""/>
      <w:lvlJc w:val="left"/>
      <w:pPr>
        <w:ind w:left="822" w:hanging="360"/>
      </w:pPr>
      <w:rPr>
        <w:rFonts w:ascii="Symbol" w:eastAsia="Symbol" w:hAnsi="Symbol" w:cs="Symbol" w:hint="default"/>
        <w:w w:val="99"/>
        <w:sz w:val="20"/>
        <w:szCs w:val="20"/>
        <w:lang w:val="es-ES" w:eastAsia="en-US" w:bidi="ar-SA"/>
      </w:rPr>
    </w:lvl>
    <w:lvl w:ilvl="1" w:tplc="463AA468">
      <w:numFmt w:val="bullet"/>
      <w:lvlText w:val="•"/>
      <w:lvlJc w:val="left"/>
      <w:pPr>
        <w:ind w:left="1644" w:hanging="360"/>
      </w:pPr>
      <w:rPr>
        <w:rFonts w:hint="default"/>
        <w:lang w:val="es-ES" w:eastAsia="en-US" w:bidi="ar-SA"/>
      </w:rPr>
    </w:lvl>
    <w:lvl w:ilvl="2" w:tplc="BF12892A">
      <w:numFmt w:val="bullet"/>
      <w:lvlText w:val="•"/>
      <w:lvlJc w:val="left"/>
      <w:pPr>
        <w:ind w:left="2468" w:hanging="360"/>
      </w:pPr>
      <w:rPr>
        <w:rFonts w:hint="default"/>
        <w:lang w:val="es-ES" w:eastAsia="en-US" w:bidi="ar-SA"/>
      </w:rPr>
    </w:lvl>
    <w:lvl w:ilvl="3" w:tplc="A28EC6FA">
      <w:numFmt w:val="bullet"/>
      <w:lvlText w:val="•"/>
      <w:lvlJc w:val="left"/>
      <w:pPr>
        <w:ind w:left="3292" w:hanging="360"/>
      </w:pPr>
      <w:rPr>
        <w:rFonts w:hint="default"/>
        <w:lang w:val="es-ES" w:eastAsia="en-US" w:bidi="ar-SA"/>
      </w:rPr>
    </w:lvl>
    <w:lvl w:ilvl="4" w:tplc="DF16DD66">
      <w:numFmt w:val="bullet"/>
      <w:lvlText w:val="•"/>
      <w:lvlJc w:val="left"/>
      <w:pPr>
        <w:ind w:left="4116" w:hanging="360"/>
      </w:pPr>
      <w:rPr>
        <w:rFonts w:hint="default"/>
        <w:lang w:val="es-ES" w:eastAsia="en-US" w:bidi="ar-SA"/>
      </w:rPr>
    </w:lvl>
    <w:lvl w:ilvl="5" w:tplc="2D34A9CA">
      <w:numFmt w:val="bullet"/>
      <w:lvlText w:val="•"/>
      <w:lvlJc w:val="left"/>
      <w:pPr>
        <w:ind w:left="4940" w:hanging="360"/>
      </w:pPr>
      <w:rPr>
        <w:rFonts w:hint="default"/>
        <w:lang w:val="es-ES" w:eastAsia="en-US" w:bidi="ar-SA"/>
      </w:rPr>
    </w:lvl>
    <w:lvl w:ilvl="6" w:tplc="43CC70BA">
      <w:numFmt w:val="bullet"/>
      <w:lvlText w:val="•"/>
      <w:lvlJc w:val="left"/>
      <w:pPr>
        <w:ind w:left="5764" w:hanging="360"/>
      </w:pPr>
      <w:rPr>
        <w:rFonts w:hint="default"/>
        <w:lang w:val="es-ES" w:eastAsia="en-US" w:bidi="ar-SA"/>
      </w:rPr>
    </w:lvl>
    <w:lvl w:ilvl="7" w:tplc="EFFC3632">
      <w:numFmt w:val="bullet"/>
      <w:lvlText w:val="•"/>
      <w:lvlJc w:val="left"/>
      <w:pPr>
        <w:ind w:left="6588" w:hanging="360"/>
      </w:pPr>
      <w:rPr>
        <w:rFonts w:hint="default"/>
        <w:lang w:val="es-ES" w:eastAsia="en-US" w:bidi="ar-SA"/>
      </w:rPr>
    </w:lvl>
    <w:lvl w:ilvl="8" w:tplc="820C7D04">
      <w:numFmt w:val="bullet"/>
      <w:lvlText w:val="•"/>
      <w:lvlJc w:val="left"/>
      <w:pPr>
        <w:ind w:left="7412" w:hanging="360"/>
      </w:pPr>
      <w:rPr>
        <w:rFonts w:hint="default"/>
        <w:lang w:val="es-ES" w:eastAsia="en-US" w:bidi="ar-SA"/>
      </w:rPr>
    </w:lvl>
  </w:abstractNum>
  <w:abstractNum w:abstractNumId="29">
    <w:nsid w:val="2DE555B7"/>
    <w:multiLevelType w:val="hybridMultilevel"/>
    <w:tmpl w:val="236E9810"/>
    <w:lvl w:ilvl="0" w:tplc="17F45142">
      <w:start w:val="1"/>
      <w:numFmt w:val="upperRoman"/>
      <w:lvlText w:val="%1."/>
      <w:lvlJc w:val="left"/>
      <w:pPr>
        <w:ind w:left="302" w:hanging="201"/>
      </w:pPr>
      <w:rPr>
        <w:rFonts w:ascii="Arial" w:eastAsia="Arial" w:hAnsi="Arial" w:cs="Arial" w:hint="default"/>
        <w:b/>
        <w:bCs/>
        <w:i w:val="0"/>
        <w:iCs w:val="0"/>
        <w:spacing w:val="0"/>
        <w:w w:val="100"/>
        <w:sz w:val="24"/>
        <w:szCs w:val="24"/>
        <w:lang w:val="es-ES" w:eastAsia="en-US" w:bidi="ar-SA"/>
      </w:rPr>
    </w:lvl>
    <w:lvl w:ilvl="1" w:tplc="DB84E046">
      <w:numFmt w:val="bullet"/>
      <w:lvlText w:val="•"/>
      <w:lvlJc w:val="left"/>
      <w:pPr>
        <w:ind w:left="1258" w:hanging="201"/>
      </w:pPr>
      <w:rPr>
        <w:rFonts w:hint="default"/>
        <w:lang w:val="es-ES" w:eastAsia="en-US" w:bidi="ar-SA"/>
      </w:rPr>
    </w:lvl>
    <w:lvl w:ilvl="2" w:tplc="6E506DC2">
      <w:numFmt w:val="bullet"/>
      <w:lvlText w:val="•"/>
      <w:lvlJc w:val="left"/>
      <w:pPr>
        <w:ind w:left="2216" w:hanging="201"/>
      </w:pPr>
      <w:rPr>
        <w:rFonts w:hint="default"/>
        <w:lang w:val="es-ES" w:eastAsia="en-US" w:bidi="ar-SA"/>
      </w:rPr>
    </w:lvl>
    <w:lvl w:ilvl="3" w:tplc="08480EDE">
      <w:numFmt w:val="bullet"/>
      <w:lvlText w:val="•"/>
      <w:lvlJc w:val="left"/>
      <w:pPr>
        <w:ind w:left="3174" w:hanging="201"/>
      </w:pPr>
      <w:rPr>
        <w:rFonts w:hint="default"/>
        <w:lang w:val="es-ES" w:eastAsia="en-US" w:bidi="ar-SA"/>
      </w:rPr>
    </w:lvl>
    <w:lvl w:ilvl="4" w:tplc="CD3C03D8">
      <w:numFmt w:val="bullet"/>
      <w:lvlText w:val="•"/>
      <w:lvlJc w:val="left"/>
      <w:pPr>
        <w:ind w:left="4132" w:hanging="201"/>
      </w:pPr>
      <w:rPr>
        <w:rFonts w:hint="default"/>
        <w:lang w:val="es-ES" w:eastAsia="en-US" w:bidi="ar-SA"/>
      </w:rPr>
    </w:lvl>
    <w:lvl w:ilvl="5" w:tplc="C86E9C2A">
      <w:numFmt w:val="bullet"/>
      <w:lvlText w:val="•"/>
      <w:lvlJc w:val="left"/>
      <w:pPr>
        <w:ind w:left="5090" w:hanging="201"/>
      </w:pPr>
      <w:rPr>
        <w:rFonts w:hint="default"/>
        <w:lang w:val="es-ES" w:eastAsia="en-US" w:bidi="ar-SA"/>
      </w:rPr>
    </w:lvl>
    <w:lvl w:ilvl="6" w:tplc="9A9CC9E0">
      <w:numFmt w:val="bullet"/>
      <w:lvlText w:val="•"/>
      <w:lvlJc w:val="left"/>
      <w:pPr>
        <w:ind w:left="6048" w:hanging="201"/>
      </w:pPr>
      <w:rPr>
        <w:rFonts w:hint="default"/>
        <w:lang w:val="es-ES" w:eastAsia="en-US" w:bidi="ar-SA"/>
      </w:rPr>
    </w:lvl>
    <w:lvl w:ilvl="7" w:tplc="327E796A">
      <w:numFmt w:val="bullet"/>
      <w:lvlText w:val="•"/>
      <w:lvlJc w:val="left"/>
      <w:pPr>
        <w:ind w:left="7006" w:hanging="201"/>
      </w:pPr>
      <w:rPr>
        <w:rFonts w:hint="default"/>
        <w:lang w:val="es-ES" w:eastAsia="en-US" w:bidi="ar-SA"/>
      </w:rPr>
    </w:lvl>
    <w:lvl w:ilvl="8" w:tplc="391409C4">
      <w:numFmt w:val="bullet"/>
      <w:lvlText w:val="•"/>
      <w:lvlJc w:val="left"/>
      <w:pPr>
        <w:ind w:left="7964" w:hanging="201"/>
      </w:pPr>
      <w:rPr>
        <w:rFonts w:hint="default"/>
        <w:lang w:val="es-ES" w:eastAsia="en-US" w:bidi="ar-SA"/>
      </w:rPr>
    </w:lvl>
  </w:abstractNum>
  <w:abstractNum w:abstractNumId="30">
    <w:nsid w:val="32953CF5"/>
    <w:multiLevelType w:val="hybridMultilevel"/>
    <w:tmpl w:val="AB100F5C"/>
    <w:lvl w:ilvl="0" w:tplc="A2AC3FC8">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6CD6C9CE">
      <w:numFmt w:val="bullet"/>
      <w:lvlText w:val="•"/>
      <w:lvlJc w:val="left"/>
      <w:pPr>
        <w:ind w:left="1258" w:hanging="202"/>
      </w:pPr>
      <w:rPr>
        <w:rFonts w:hint="default"/>
        <w:lang w:val="es-ES" w:eastAsia="en-US" w:bidi="ar-SA"/>
      </w:rPr>
    </w:lvl>
    <w:lvl w:ilvl="2" w:tplc="843C52C0">
      <w:numFmt w:val="bullet"/>
      <w:lvlText w:val="•"/>
      <w:lvlJc w:val="left"/>
      <w:pPr>
        <w:ind w:left="2216" w:hanging="202"/>
      </w:pPr>
      <w:rPr>
        <w:rFonts w:hint="default"/>
        <w:lang w:val="es-ES" w:eastAsia="en-US" w:bidi="ar-SA"/>
      </w:rPr>
    </w:lvl>
    <w:lvl w:ilvl="3" w:tplc="ECB6872E">
      <w:numFmt w:val="bullet"/>
      <w:lvlText w:val="•"/>
      <w:lvlJc w:val="left"/>
      <w:pPr>
        <w:ind w:left="3174" w:hanging="202"/>
      </w:pPr>
      <w:rPr>
        <w:rFonts w:hint="default"/>
        <w:lang w:val="es-ES" w:eastAsia="en-US" w:bidi="ar-SA"/>
      </w:rPr>
    </w:lvl>
    <w:lvl w:ilvl="4" w:tplc="849E21FE">
      <w:numFmt w:val="bullet"/>
      <w:lvlText w:val="•"/>
      <w:lvlJc w:val="left"/>
      <w:pPr>
        <w:ind w:left="4132" w:hanging="202"/>
      </w:pPr>
      <w:rPr>
        <w:rFonts w:hint="default"/>
        <w:lang w:val="es-ES" w:eastAsia="en-US" w:bidi="ar-SA"/>
      </w:rPr>
    </w:lvl>
    <w:lvl w:ilvl="5" w:tplc="8EDAD166">
      <w:numFmt w:val="bullet"/>
      <w:lvlText w:val="•"/>
      <w:lvlJc w:val="left"/>
      <w:pPr>
        <w:ind w:left="5090" w:hanging="202"/>
      </w:pPr>
      <w:rPr>
        <w:rFonts w:hint="default"/>
        <w:lang w:val="es-ES" w:eastAsia="en-US" w:bidi="ar-SA"/>
      </w:rPr>
    </w:lvl>
    <w:lvl w:ilvl="6" w:tplc="DEDAFAA6">
      <w:numFmt w:val="bullet"/>
      <w:lvlText w:val="•"/>
      <w:lvlJc w:val="left"/>
      <w:pPr>
        <w:ind w:left="6048" w:hanging="202"/>
      </w:pPr>
      <w:rPr>
        <w:rFonts w:hint="default"/>
        <w:lang w:val="es-ES" w:eastAsia="en-US" w:bidi="ar-SA"/>
      </w:rPr>
    </w:lvl>
    <w:lvl w:ilvl="7" w:tplc="42FC10CC">
      <w:numFmt w:val="bullet"/>
      <w:lvlText w:val="•"/>
      <w:lvlJc w:val="left"/>
      <w:pPr>
        <w:ind w:left="7006" w:hanging="202"/>
      </w:pPr>
      <w:rPr>
        <w:rFonts w:hint="default"/>
        <w:lang w:val="es-ES" w:eastAsia="en-US" w:bidi="ar-SA"/>
      </w:rPr>
    </w:lvl>
    <w:lvl w:ilvl="8" w:tplc="D31A16E6">
      <w:numFmt w:val="bullet"/>
      <w:lvlText w:val="•"/>
      <w:lvlJc w:val="left"/>
      <w:pPr>
        <w:ind w:left="7964" w:hanging="202"/>
      </w:pPr>
      <w:rPr>
        <w:rFonts w:hint="default"/>
        <w:lang w:val="es-ES" w:eastAsia="en-US" w:bidi="ar-SA"/>
      </w:rPr>
    </w:lvl>
  </w:abstractNum>
  <w:abstractNum w:abstractNumId="31">
    <w:nsid w:val="338250A7"/>
    <w:multiLevelType w:val="hybridMultilevel"/>
    <w:tmpl w:val="A08EEFF6"/>
    <w:lvl w:ilvl="0" w:tplc="5D6C964C">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791EFE88">
      <w:numFmt w:val="bullet"/>
      <w:lvlText w:val="•"/>
      <w:lvlJc w:val="left"/>
      <w:pPr>
        <w:ind w:left="1258" w:hanging="202"/>
      </w:pPr>
      <w:rPr>
        <w:rFonts w:hint="default"/>
        <w:lang w:val="es-ES" w:eastAsia="en-US" w:bidi="ar-SA"/>
      </w:rPr>
    </w:lvl>
    <w:lvl w:ilvl="2" w:tplc="33F0E616">
      <w:numFmt w:val="bullet"/>
      <w:lvlText w:val="•"/>
      <w:lvlJc w:val="left"/>
      <w:pPr>
        <w:ind w:left="2216" w:hanging="202"/>
      </w:pPr>
      <w:rPr>
        <w:rFonts w:hint="default"/>
        <w:lang w:val="es-ES" w:eastAsia="en-US" w:bidi="ar-SA"/>
      </w:rPr>
    </w:lvl>
    <w:lvl w:ilvl="3" w:tplc="91143FBC">
      <w:numFmt w:val="bullet"/>
      <w:lvlText w:val="•"/>
      <w:lvlJc w:val="left"/>
      <w:pPr>
        <w:ind w:left="3174" w:hanging="202"/>
      </w:pPr>
      <w:rPr>
        <w:rFonts w:hint="default"/>
        <w:lang w:val="es-ES" w:eastAsia="en-US" w:bidi="ar-SA"/>
      </w:rPr>
    </w:lvl>
    <w:lvl w:ilvl="4" w:tplc="8EB07FF8">
      <w:numFmt w:val="bullet"/>
      <w:lvlText w:val="•"/>
      <w:lvlJc w:val="left"/>
      <w:pPr>
        <w:ind w:left="4132" w:hanging="202"/>
      </w:pPr>
      <w:rPr>
        <w:rFonts w:hint="default"/>
        <w:lang w:val="es-ES" w:eastAsia="en-US" w:bidi="ar-SA"/>
      </w:rPr>
    </w:lvl>
    <w:lvl w:ilvl="5" w:tplc="E5FA3F94">
      <w:numFmt w:val="bullet"/>
      <w:lvlText w:val="•"/>
      <w:lvlJc w:val="left"/>
      <w:pPr>
        <w:ind w:left="5090" w:hanging="202"/>
      </w:pPr>
      <w:rPr>
        <w:rFonts w:hint="default"/>
        <w:lang w:val="es-ES" w:eastAsia="en-US" w:bidi="ar-SA"/>
      </w:rPr>
    </w:lvl>
    <w:lvl w:ilvl="6" w:tplc="84B6D272">
      <w:numFmt w:val="bullet"/>
      <w:lvlText w:val="•"/>
      <w:lvlJc w:val="left"/>
      <w:pPr>
        <w:ind w:left="6048" w:hanging="202"/>
      </w:pPr>
      <w:rPr>
        <w:rFonts w:hint="default"/>
        <w:lang w:val="es-ES" w:eastAsia="en-US" w:bidi="ar-SA"/>
      </w:rPr>
    </w:lvl>
    <w:lvl w:ilvl="7" w:tplc="DC6A60F4">
      <w:numFmt w:val="bullet"/>
      <w:lvlText w:val="•"/>
      <w:lvlJc w:val="left"/>
      <w:pPr>
        <w:ind w:left="7006" w:hanging="202"/>
      </w:pPr>
      <w:rPr>
        <w:rFonts w:hint="default"/>
        <w:lang w:val="es-ES" w:eastAsia="en-US" w:bidi="ar-SA"/>
      </w:rPr>
    </w:lvl>
    <w:lvl w:ilvl="8" w:tplc="1074A914">
      <w:numFmt w:val="bullet"/>
      <w:lvlText w:val="•"/>
      <w:lvlJc w:val="left"/>
      <w:pPr>
        <w:ind w:left="7964" w:hanging="202"/>
      </w:pPr>
      <w:rPr>
        <w:rFonts w:hint="default"/>
        <w:lang w:val="es-ES" w:eastAsia="en-US" w:bidi="ar-SA"/>
      </w:rPr>
    </w:lvl>
  </w:abstractNum>
  <w:abstractNum w:abstractNumId="32">
    <w:nsid w:val="33E21F04"/>
    <w:multiLevelType w:val="hybridMultilevel"/>
    <w:tmpl w:val="32BEF958"/>
    <w:lvl w:ilvl="0" w:tplc="406CCCE4">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EC10B006">
      <w:numFmt w:val="bullet"/>
      <w:lvlText w:val="•"/>
      <w:lvlJc w:val="left"/>
      <w:pPr>
        <w:ind w:left="1258" w:hanging="202"/>
      </w:pPr>
      <w:rPr>
        <w:rFonts w:hint="default"/>
        <w:lang w:val="es-ES" w:eastAsia="en-US" w:bidi="ar-SA"/>
      </w:rPr>
    </w:lvl>
    <w:lvl w:ilvl="2" w:tplc="43B28D7C">
      <w:numFmt w:val="bullet"/>
      <w:lvlText w:val="•"/>
      <w:lvlJc w:val="left"/>
      <w:pPr>
        <w:ind w:left="2216" w:hanging="202"/>
      </w:pPr>
      <w:rPr>
        <w:rFonts w:hint="default"/>
        <w:lang w:val="es-ES" w:eastAsia="en-US" w:bidi="ar-SA"/>
      </w:rPr>
    </w:lvl>
    <w:lvl w:ilvl="3" w:tplc="63A2D986">
      <w:numFmt w:val="bullet"/>
      <w:lvlText w:val="•"/>
      <w:lvlJc w:val="left"/>
      <w:pPr>
        <w:ind w:left="3174" w:hanging="202"/>
      </w:pPr>
      <w:rPr>
        <w:rFonts w:hint="default"/>
        <w:lang w:val="es-ES" w:eastAsia="en-US" w:bidi="ar-SA"/>
      </w:rPr>
    </w:lvl>
    <w:lvl w:ilvl="4" w:tplc="69AC5442">
      <w:numFmt w:val="bullet"/>
      <w:lvlText w:val="•"/>
      <w:lvlJc w:val="left"/>
      <w:pPr>
        <w:ind w:left="4132" w:hanging="202"/>
      </w:pPr>
      <w:rPr>
        <w:rFonts w:hint="default"/>
        <w:lang w:val="es-ES" w:eastAsia="en-US" w:bidi="ar-SA"/>
      </w:rPr>
    </w:lvl>
    <w:lvl w:ilvl="5" w:tplc="C52A598C">
      <w:numFmt w:val="bullet"/>
      <w:lvlText w:val="•"/>
      <w:lvlJc w:val="left"/>
      <w:pPr>
        <w:ind w:left="5090" w:hanging="202"/>
      </w:pPr>
      <w:rPr>
        <w:rFonts w:hint="default"/>
        <w:lang w:val="es-ES" w:eastAsia="en-US" w:bidi="ar-SA"/>
      </w:rPr>
    </w:lvl>
    <w:lvl w:ilvl="6" w:tplc="AAECB6A6">
      <w:numFmt w:val="bullet"/>
      <w:lvlText w:val="•"/>
      <w:lvlJc w:val="left"/>
      <w:pPr>
        <w:ind w:left="6048" w:hanging="202"/>
      </w:pPr>
      <w:rPr>
        <w:rFonts w:hint="default"/>
        <w:lang w:val="es-ES" w:eastAsia="en-US" w:bidi="ar-SA"/>
      </w:rPr>
    </w:lvl>
    <w:lvl w:ilvl="7" w:tplc="8ACC1AF6">
      <w:numFmt w:val="bullet"/>
      <w:lvlText w:val="•"/>
      <w:lvlJc w:val="left"/>
      <w:pPr>
        <w:ind w:left="7006" w:hanging="202"/>
      </w:pPr>
      <w:rPr>
        <w:rFonts w:hint="default"/>
        <w:lang w:val="es-ES" w:eastAsia="en-US" w:bidi="ar-SA"/>
      </w:rPr>
    </w:lvl>
    <w:lvl w:ilvl="8" w:tplc="B256415E">
      <w:numFmt w:val="bullet"/>
      <w:lvlText w:val="•"/>
      <w:lvlJc w:val="left"/>
      <w:pPr>
        <w:ind w:left="7964" w:hanging="202"/>
      </w:pPr>
      <w:rPr>
        <w:rFonts w:hint="default"/>
        <w:lang w:val="es-ES" w:eastAsia="en-US" w:bidi="ar-SA"/>
      </w:rPr>
    </w:lvl>
  </w:abstractNum>
  <w:abstractNum w:abstractNumId="33">
    <w:nsid w:val="3579176D"/>
    <w:multiLevelType w:val="hybridMultilevel"/>
    <w:tmpl w:val="D5466E10"/>
    <w:lvl w:ilvl="0" w:tplc="D72E7ABA">
      <w:start w:val="11"/>
      <w:numFmt w:val="upperRoman"/>
      <w:lvlText w:val="%1."/>
      <w:lvlJc w:val="left"/>
      <w:pPr>
        <w:ind w:left="136" w:hanging="425"/>
      </w:pPr>
      <w:rPr>
        <w:rFonts w:hint="default"/>
        <w:w w:val="100"/>
        <w:lang w:val="es-ES" w:eastAsia="en-US" w:bidi="ar-SA"/>
      </w:rPr>
    </w:lvl>
    <w:lvl w:ilvl="1" w:tplc="A2366470">
      <w:numFmt w:val="bullet"/>
      <w:lvlText w:val="•"/>
      <w:lvlJc w:val="left"/>
      <w:pPr>
        <w:ind w:left="450" w:hanging="425"/>
      </w:pPr>
      <w:rPr>
        <w:rFonts w:hint="default"/>
        <w:lang w:val="es-ES" w:eastAsia="en-US" w:bidi="ar-SA"/>
      </w:rPr>
    </w:lvl>
    <w:lvl w:ilvl="2" w:tplc="BB6CC372">
      <w:numFmt w:val="bullet"/>
      <w:lvlText w:val="•"/>
      <w:lvlJc w:val="left"/>
      <w:pPr>
        <w:ind w:left="761" w:hanging="425"/>
      </w:pPr>
      <w:rPr>
        <w:rFonts w:hint="default"/>
        <w:lang w:val="es-ES" w:eastAsia="en-US" w:bidi="ar-SA"/>
      </w:rPr>
    </w:lvl>
    <w:lvl w:ilvl="3" w:tplc="9DE0256E">
      <w:numFmt w:val="bullet"/>
      <w:lvlText w:val="•"/>
      <w:lvlJc w:val="left"/>
      <w:pPr>
        <w:ind w:left="1072" w:hanging="425"/>
      </w:pPr>
      <w:rPr>
        <w:rFonts w:hint="default"/>
        <w:lang w:val="es-ES" w:eastAsia="en-US" w:bidi="ar-SA"/>
      </w:rPr>
    </w:lvl>
    <w:lvl w:ilvl="4" w:tplc="5B80BFF0">
      <w:numFmt w:val="bullet"/>
      <w:lvlText w:val="•"/>
      <w:lvlJc w:val="left"/>
      <w:pPr>
        <w:ind w:left="1383" w:hanging="425"/>
      </w:pPr>
      <w:rPr>
        <w:rFonts w:hint="default"/>
        <w:lang w:val="es-ES" w:eastAsia="en-US" w:bidi="ar-SA"/>
      </w:rPr>
    </w:lvl>
    <w:lvl w:ilvl="5" w:tplc="079E766C">
      <w:numFmt w:val="bullet"/>
      <w:lvlText w:val="•"/>
      <w:lvlJc w:val="left"/>
      <w:pPr>
        <w:ind w:left="1694" w:hanging="425"/>
      </w:pPr>
      <w:rPr>
        <w:rFonts w:hint="default"/>
        <w:lang w:val="es-ES" w:eastAsia="en-US" w:bidi="ar-SA"/>
      </w:rPr>
    </w:lvl>
    <w:lvl w:ilvl="6" w:tplc="6FFEEBC2">
      <w:numFmt w:val="bullet"/>
      <w:lvlText w:val="•"/>
      <w:lvlJc w:val="left"/>
      <w:pPr>
        <w:ind w:left="2005" w:hanging="425"/>
      </w:pPr>
      <w:rPr>
        <w:rFonts w:hint="default"/>
        <w:lang w:val="es-ES" w:eastAsia="en-US" w:bidi="ar-SA"/>
      </w:rPr>
    </w:lvl>
    <w:lvl w:ilvl="7" w:tplc="2B8E3B3E">
      <w:numFmt w:val="bullet"/>
      <w:lvlText w:val="•"/>
      <w:lvlJc w:val="left"/>
      <w:pPr>
        <w:ind w:left="2316" w:hanging="425"/>
      </w:pPr>
      <w:rPr>
        <w:rFonts w:hint="default"/>
        <w:lang w:val="es-ES" w:eastAsia="en-US" w:bidi="ar-SA"/>
      </w:rPr>
    </w:lvl>
    <w:lvl w:ilvl="8" w:tplc="4AAC3A6A">
      <w:numFmt w:val="bullet"/>
      <w:lvlText w:val="•"/>
      <w:lvlJc w:val="left"/>
      <w:pPr>
        <w:ind w:left="2627" w:hanging="425"/>
      </w:pPr>
      <w:rPr>
        <w:rFonts w:hint="default"/>
        <w:lang w:val="es-ES" w:eastAsia="en-US" w:bidi="ar-SA"/>
      </w:rPr>
    </w:lvl>
  </w:abstractNum>
  <w:abstractNum w:abstractNumId="34">
    <w:nsid w:val="36D83697"/>
    <w:multiLevelType w:val="hybridMultilevel"/>
    <w:tmpl w:val="F50C8FBC"/>
    <w:lvl w:ilvl="0" w:tplc="B6EE5890">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FCEA6924">
      <w:numFmt w:val="bullet"/>
      <w:lvlText w:val="•"/>
      <w:lvlJc w:val="left"/>
      <w:pPr>
        <w:ind w:left="1258" w:hanging="202"/>
      </w:pPr>
      <w:rPr>
        <w:rFonts w:hint="default"/>
        <w:lang w:val="es-ES" w:eastAsia="en-US" w:bidi="ar-SA"/>
      </w:rPr>
    </w:lvl>
    <w:lvl w:ilvl="2" w:tplc="1EEA4766">
      <w:numFmt w:val="bullet"/>
      <w:lvlText w:val="•"/>
      <w:lvlJc w:val="left"/>
      <w:pPr>
        <w:ind w:left="2216" w:hanging="202"/>
      </w:pPr>
      <w:rPr>
        <w:rFonts w:hint="default"/>
        <w:lang w:val="es-ES" w:eastAsia="en-US" w:bidi="ar-SA"/>
      </w:rPr>
    </w:lvl>
    <w:lvl w:ilvl="3" w:tplc="785AA8B8">
      <w:numFmt w:val="bullet"/>
      <w:lvlText w:val="•"/>
      <w:lvlJc w:val="left"/>
      <w:pPr>
        <w:ind w:left="3174" w:hanging="202"/>
      </w:pPr>
      <w:rPr>
        <w:rFonts w:hint="default"/>
        <w:lang w:val="es-ES" w:eastAsia="en-US" w:bidi="ar-SA"/>
      </w:rPr>
    </w:lvl>
    <w:lvl w:ilvl="4" w:tplc="3F644282">
      <w:numFmt w:val="bullet"/>
      <w:lvlText w:val="•"/>
      <w:lvlJc w:val="left"/>
      <w:pPr>
        <w:ind w:left="4132" w:hanging="202"/>
      </w:pPr>
      <w:rPr>
        <w:rFonts w:hint="default"/>
        <w:lang w:val="es-ES" w:eastAsia="en-US" w:bidi="ar-SA"/>
      </w:rPr>
    </w:lvl>
    <w:lvl w:ilvl="5" w:tplc="E140FFDC">
      <w:numFmt w:val="bullet"/>
      <w:lvlText w:val="•"/>
      <w:lvlJc w:val="left"/>
      <w:pPr>
        <w:ind w:left="5090" w:hanging="202"/>
      </w:pPr>
      <w:rPr>
        <w:rFonts w:hint="default"/>
        <w:lang w:val="es-ES" w:eastAsia="en-US" w:bidi="ar-SA"/>
      </w:rPr>
    </w:lvl>
    <w:lvl w:ilvl="6" w:tplc="3C68B4C6">
      <w:numFmt w:val="bullet"/>
      <w:lvlText w:val="•"/>
      <w:lvlJc w:val="left"/>
      <w:pPr>
        <w:ind w:left="6048" w:hanging="202"/>
      </w:pPr>
      <w:rPr>
        <w:rFonts w:hint="default"/>
        <w:lang w:val="es-ES" w:eastAsia="en-US" w:bidi="ar-SA"/>
      </w:rPr>
    </w:lvl>
    <w:lvl w:ilvl="7" w:tplc="9ED4CB54">
      <w:numFmt w:val="bullet"/>
      <w:lvlText w:val="•"/>
      <w:lvlJc w:val="left"/>
      <w:pPr>
        <w:ind w:left="7006" w:hanging="202"/>
      </w:pPr>
      <w:rPr>
        <w:rFonts w:hint="default"/>
        <w:lang w:val="es-ES" w:eastAsia="en-US" w:bidi="ar-SA"/>
      </w:rPr>
    </w:lvl>
    <w:lvl w:ilvl="8" w:tplc="0CF0D9A2">
      <w:numFmt w:val="bullet"/>
      <w:lvlText w:val="•"/>
      <w:lvlJc w:val="left"/>
      <w:pPr>
        <w:ind w:left="7964" w:hanging="202"/>
      </w:pPr>
      <w:rPr>
        <w:rFonts w:hint="default"/>
        <w:lang w:val="es-ES" w:eastAsia="en-US" w:bidi="ar-SA"/>
      </w:rPr>
    </w:lvl>
  </w:abstractNum>
  <w:abstractNum w:abstractNumId="35">
    <w:nsid w:val="37C37AA3"/>
    <w:multiLevelType w:val="hybridMultilevel"/>
    <w:tmpl w:val="39CC95A2"/>
    <w:lvl w:ilvl="0" w:tplc="00949840">
      <w:start w:val="3"/>
      <w:numFmt w:val="upperRoman"/>
      <w:lvlText w:val="%1."/>
      <w:lvlJc w:val="left"/>
      <w:pPr>
        <w:ind w:left="107" w:hanging="432"/>
      </w:pPr>
      <w:rPr>
        <w:rFonts w:ascii="Arial MT" w:eastAsia="Arial MT" w:hAnsi="Arial MT" w:cs="Arial MT" w:hint="default"/>
        <w:w w:val="99"/>
        <w:sz w:val="20"/>
        <w:szCs w:val="20"/>
        <w:lang w:val="es-ES" w:eastAsia="en-US" w:bidi="ar-SA"/>
      </w:rPr>
    </w:lvl>
    <w:lvl w:ilvl="1" w:tplc="46244AE8">
      <w:numFmt w:val="bullet"/>
      <w:lvlText w:val="•"/>
      <w:lvlJc w:val="left"/>
      <w:pPr>
        <w:ind w:left="530" w:hanging="432"/>
      </w:pPr>
      <w:rPr>
        <w:rFonts w:hint="default"/>
        <w:lang w:val="es-ES" w:eastAsia="en-US" w:bidi="ar-SA"/>
      </w:rPr>
    </w:lvl>
    <w:lvl w:ilvl="2" w:tplc="0D32B762">
      <w:numFmt w:val="bullet"/>
      <w:lvlText w:val="•"/>
      <w:lvlJc w:val="left"/>
      <w:pPr>
        <w:ind w:left="960" w:hanging="432"/>
      </w:pPr>
      <w:rPr>
        <w:rFonts w:hint="default"/>
        <w:lang w:val="es-ES" w:eastAsia="en-US" w:bidi="ar-SA"/>
      </w:rPr>
    </w:lvl>
    <w:lvl w:ilvl="3" w:tplc="9E36EA4E">
      <w:numFmt w:val="bullet"/>
      <w:lvlText w:val="•"/>
      <w:lvlJc w:val="left"/>
      <w:pPr>
        <w:ind w:left="1391" w:hanging="432"/>
      </w:pPr>
      <w:rPr>
        <w:rFonts w:hint="default"/>
        <w:lang w:val="es-ES" w:eastAsia="en-US" w:bidi="ar-SA"/>
      </w:rPr>
    </w:lvl>
    <w:lvl w:ilvl="4" w:tplc="483C8FF4">
      <w:numFmt w:val="bullet"/>
      <w:lvlText w:val="•"/>
      <w:lvlJc w:val="left"/>
      <w:pPr>
        <w:ind w:left="1821" w:hanging="432"/>
      </w:pPr>
      <w:rPr>
        <w:rFonts w:hint="default"/>
        <w:lang w:val="es-ES" w:eastAsia="en-US" w:bidi="ar-SA"/>
      </w:rPr>
    </w:lvl>
    <w:lvl w:ilvl="5" w:tplc="EC8A1FD6">
      <w:numFmt w:val="bullet"/>
      <w:lvlText w:val="•"/>
      <w:lvlJc w:val="left"/>
      <w:pPr>
        <w:ind w:left="2252" w:hanging="432"/>
      </w:pPr>
      <w:rPr>
        <w:rFonts w:hint="default"/>
        <w:lang w:val="es-ES" w:eastAsia="en-US" w:bidi="ar-SA"/>
      </w:rPr>
    </w:lvl>
    <w:lvl w:ilvl="6" w:tplc="AD0AFB14">
      <w:numFmt w:val="bullet"/>
      <w:lvlText w:val="•"/>
      <w:lvlJc w:val="left"/>
      <w:pPr>
        <w:ind w:left="2682" w:hanging="432"/>
      </w:pPr>
      <w:rPr>
        <w:rFonts w:hint="default"/>
        <w:lang w:val="es-ES" w:eastAsia="en-US" w:bidi="ar-SA"/>
      </w:rPr>
    </w:lvl>
    <w:lvl w:ilvl="7" w:tplc="C3CC248A">
      <w:numFmt w:val="bullet"/>
      <w:lvlText w:val="•"/>
      <w:lvlJc w:val="left"/>
      <w:pPr>
        <w:ind w:left="3112" w:hanging="432"/>
      </w:pPr>
      <w:rPr>
        <w:rFonts w:hint="default"/>
        <w:lang w:val="es-ES" w:eastAsia="en-US" w:bidi="ar-SA"/>
      </w:rPr>
    </w:lvl>
    <w:lvl w:ilvl="8" w:tplc="4B2A0644">
      <w:numFmt w:val="bullet"/>
      <w:lvlText w:val="•"/>
      <w:lvlJc w:val="left"/>
      <w:pPr>
        <w:ind w:left="3543" w:hanging="432"/>
      </w:pPr>
      <w:rPr>
        <w:rFonts w:hint="default"/>
        <w:lang w:val="es-ES" w:eastAsia="en-US" w:bidi="ar-SA"/>
      </w:rPr>
    </w:lvl>
  </w:abstractNum>
  <w:abstractNum w:abstractNumId="36">
    <w:nsid w:val="3A3A7D88"/>
    <w:multiLevelType w:val="hybridMultilevel"/>
    <w:tmpl w:val="41D2A82E"/>
    <w:lvl w:ilvl="0" w:tplc="96105CF2">
      <w:start w:val="3"/>
      <w:numFmt w:val="upperRoman"/>
      <w:lvlText w:val="%1."/>
      <w:lvlJc w:val="left"/>
      <w:pPr>
        <w:ind w:left="102" w:hanging="353"/>
      </w:pPr>
      <w:rPr>
        <w:rFonts w:ascii="Arial" w:eastAsia="Arial" w:hAnsi="Arial" w:cs="Arial" w:hint="default"/>
        <w:b/>
        <w:bCs/>
        <w:i w:val="0"/>
        <w:iCs w:val="0"/>
        <w:spacing w:val="0"/>
        <w:w w:val="100"/>
        <w:sz w:val="24"/>
        <w:szCs w:val="24"/>
        <w:lang w:val="es-ES" w:eastAsia="en-US" w:bidi="ar-SA"/>
      </w:rPr>
    </w:lvl>
    <w:lvl w:ilvl="1" w:tplc="4D5AD208">
      <w:numFmt w:val="bullet"/>
      <w:lvlText w:val="•"/>
      <w:lvlJc w:val="left"/>
      <w:pPr>
        <w:ind w:left="1078" w:hanging="353"/>
      </w:pPr>
      <w:rPr>
        <w:rFonts w:hint="default"/>
        <w:lang w:val="es-ES" w:eastAsia="en-US" w:bidi="ar-SA"/>
      </w:rPr>
    </w:lvl>
    <w:lvl w:ilvl="2" w:tplc="F71A27DC">
      <w:numFmt w:val="bullet"/>
      <w:lvlText w:val="•"/>
      <w:lvlJc w:val="left"/>
      <w:pPr>
        <w:ind w:left="2056" w:hanging="353"/>
      </w:pPr>
      <w:rPr>
        <w:rFonts w:hint="default"/>
        <w:lang w:val="es-ES" w:eastAsia="en-US" w:bidi="ar-SA"/>
      </w:rPr>
    </w:lvl>
    <w:lvl w:ilvl="3" w:tplc="899EFDB4">
      <w:numFmt w:val="bullet"/>
      <w:lvlText w:val="•"/>
      <w:lvlJc w:val="left"/>
      <w:pPr>
        <w:ind w:left="3034" w:hanging="353"/>
      </w:pPr>
      <w:rPr>
        <w:rFonts w:hint="default"/>
        <w:lang w:val="es-ES" w:eastAsia="en-US" w:bidi="ar-SA"/>
      </w:rPr>
    </w:lvl>
    <w:lvl w:ilvl="4" w:tplc="78CA42CA">
      <w:numFmt w:val="bullet"/>
      <w:lvlText w:val="•"/>
      <w:lvlJc w:val="left"/>
      <w:pPr>
        <w:ind w:left="4012" w:hanging="353"/>
      </w:pPr>
      <w:rPr>
        <w:rFonts w:hint="default"/>
        <w:lang w:val="es-ES" w:eastAsia="en-US" w:bidi="ar-SA"/>
      </w:rPr>
    </w:lvl>
    <w:lvl w:ilvl="5" w:tplc="BCE08E9E">
      <w:numFmt w:val="bullet"/>
      <w:lvlText w:val="•"/>
      <w:lvlJc w:val="left"/>
      <w:pPr>
        <w:ind w:left="4990" w:hanging="353"/>
      </w:pPr>
      <w:rPr>
        <w:rFonts w:hint="default"/>
        <w:lang w:val="es-ES" w:eastAsia="en-US" w:bidi="ar-SA"/>
      </w:rPr>
    </w:lvl>
    <w:lvl w:ilvl="6" w:tplc="B8983974">
      <w:numFmt w:val="bullet"/>
      <w:lvlText w:val="•"/>
      <w:lvlJc w:val="left"/>
      <w:pPr>
        <w:ind w:left="5968" w:hanging="353"/>
      </w:pPr>
      <w:rPr>
        <w:rFonts w:hint="default"/>
        <w:lang w:val="es-ES" w:eastAsia="en-US" w:bidi="ar-SA"/>
      </w:rPr>
    </w:lvl>
    <w:lvl w:ilvl="7" w:tplc="A16879CA">
      <w:numFmt w:val="bullet"/>
      <w:lvlText w:val="•"/>
      <w:lvlJc w:val="left"/>
      <w:pPr>
        <w:ind w:left="6946" w:hanging="353"/>
      </w:pPr>
      <w:rPr>
        <w:rFonts w:hint="default"/>
        <w:lang w:val="es-ES" w:eastAsia="en-US" w:bidi="ar-SA"/>
      </w:rPr>
    </w:lvl>
    <w:lvl w:ilvl="8" w:tplc="BC7091A2">
      <w:numFmt w:val="bullet"/>
      <w:lvlText w:val="•"/>
      <w:lvlJc w:val="left"/>
      <w:pPr>
        <w:ind w:left="7924" w:hanging="353"/>
      </w:pPr>
      <w:rPr>
        <w:rFonts w:hint="default"/>
        <w:lang w:val="es-ES" w:eastAsia="en-US" w:bidi="ar-SA"/>
      </w:rPr>
    </w:lvl>
  </w:abstractNum>
  <w:abstractNum w:abstractNumId="37">
    <w:nsid w:val="3ABA32C5"/>
    <w:multiLevelType w:val="hybridMultilevel"/>
    <w:tmpl w:val="BE0C4B8C"/>
    <w:lvl w:ilvl="0" w:tplc="8D0C7BA6">
      <w:start w:val="1"/>
      <w:numFmt w:val="upperRoman"/>
      <w:lvlText w:val="%1."/>
      <w:lvlJc w:val="left"/>
      <w:pPr>
        <w:ind w:left="822" w:hanging="495"/>
        <w:jc w:val="right"/>
      </w:pPr>
      <w:rPr>
        <w:rFonts w:ascii="Arial MT" w:eastAsia="Arial MT" w:hAnsi="Arial MT" w:cs="Arial MT" w:hint="default"/>
        <w:w w:val="100"/>
        <w:sz w:val="24"/>
        <w:szCs w:val="24"/>
        <w:lang w:val="es-ES" w:eastAsia="en-US" w:bidi="ar-SA"/>
      </w:rPr>
    </w:lvl>
    <w:lvl w:ilvl="1" w:tplc="0B787E1E">
      <w:numFmt w:val="bullet"/>
      <w:lvlText w:val="•"/>
      <w:lvlJc w:val="left"/>
      <w:pPr>
        <w:ind w:left="1644" w:hanging="495"/>
      </w:pPr>
      <w:rPr>
        <w:rFonts w:hint="default"/>
        <w:lang w:val="es-ES" w:eastAsia="en-US" w:bidi="ar-SA"/>
      </w:rPr>
    </w:lvl>
    <w:lvl w:ilvl="2" w:tplc="A2E60288">
      <w:numFmt w:val="bullet"/>
      <w:lvlText w:val="•"/>
      <w:lvlJc w:val="left"/>
      <w:pPr>
        <w:ind w:left="2468" w:hanging="495"/>
      </w:pPr>
      <w:rPr>
        <w:rFonts w:hint="default"/>
        <w:lang w:val="es-ES" w:eastAsia="en-US" w:bidi="ar-SA"/>
      </w:rPr>
    </w:lvl>
    <w:lvl w:ilvl="3" w:tplc="69B83036">
      <w:numFmt w:val="bullet"/>
      <w:lvlText w:val="•"/>
      <w:lvlJc w:val="left"/>
      <w:pPr>
        <w:ind w:left="3292" w:hanging="495"/>
      </w:pPr>
      <w:rPr>
        <w:rFonts w:hint="default"/>
        <w:lang w:val="es-ES" w:eastAsia="en-US" w:bidi="ar-SA"/>
      </w:rPr>
    </w:lvl>
    <w:lvl w:ilvl="4" w:tplc="14FEC7EA">
      <w:numFmt w:val="bullet"/>
      <w:lvlText w:val="•"/>
      <w:lvlJc w:val="left"/>
      <w:pPr>
        <w:ind w:left="4116" w:hanging="495"/>
      </w:pPr>
      <w:rPr>
        <w:rFonts w:hint="default"/>
        <w:lang w:val="es-ES" w:eastAsia="en-US" w:bidi="ar-SA"/>
      </w:rPr>
    </w:lvl>
    <w:lvl w:ilvl="5" w:tplc="E45E660A">
      <w:numFmt w:val="bullet"/>
      <w:lvlText w:val="•"/>
      <w:lvlJc w:val="left"/>
      <w:pPr>
        <w:ind w:left="4940" w:hanging="495"/>
      </w:pPr>
      <w:rPr>
        <w:rFonts w:hint="default"/>
        <w:lang w:val="es-ES" w:eastAsia="en-US" w:bidi="ar-SA"/>
      </w:rPr>
    </w:lvl>
    <w:lvl w:ilvl="6" w:tplc="21C036C8">
      <w:numFmt w:val="bullet"/>
      <w:lvlText w:val="•"/>
      <w:lvlJc w:val="left"/>
      <w:pPr>
        <w:ind w:left="5764" w:hanging="495"/>
      </w:pPr>
      <w:rPr>
        <w:rFonts w:hint="default"/>
        <w:lang w:val="es-ES" w:eastAsia="en-US" w:bidi="ar-SA"/>
      </w:rPr>
    </w:lvl>
    <w:lvl w:ilvl="7" w:tplc="20887BA8">
      <w:numFmt w:val="bullet"/>
      <w:lvlText w:val="•"/>
      <w:lvlJc w:val="left"/>
      <w:pPr>
        <w:ind w:left="6588" w:hanging="495"/>
      </w:pPr>
      <w:rPr>
        <w:rFonts w:hint="default"/>
        <w:lang w:val="es-ES" w:eastAsia="en-US" w:bidi="ar-SA"/>
      </w:rPr>
    </w:lvl>
    <w:lvl w:ilvl="8" w:tplc="83D297B8">
      <w:numFmt w:val="bullet"/>
      <w:lvlText w:val="•"/>
      <w:lvlJc w:val="left"/>
      <w:pPr>
        <w:ind w:left="7412" w:hanging="495"/>
      </w:pPr>
      <w:rPr>
        <w:rFonts w:hint="default"/>
        <w:lang w:val="es-ES" w:eastAsia="en-US" w:bidi="ar-SA"/>
      </w:rPr>
    </w:lvl>
  </w:abstractNum>
  <w:abstractNum w:abstractNumId="38">
    <w:nsid w:val="3B003C85"/>
    <w:multiLevelType w:val="hybridMultilevel"/>
    <w:tmpl w:val="0ABC4EB8"/>
    <w:lvl w:ilvl="0" w:tplc="3E70B592">
      <w:start w:val="3"/>
      <w:numFmt w:val="upperRoman"/>
      <w:lvlText w:val="%1."/>
      <w:lvlJc w:val="left"/>
      <w:pPr>
        <w:ind w:left="107" w:hanging="432"/>
      </w:pPr>
      <w:rPr>
        <w:rFonts w:ascii="Arial MT" w:eastAsia="Arial MT" w:hAnsi="Arial MT" w:cs="Arial MT" w:hint="default"/>
        <w:w w:val="99"/>
        <w:sz w:val="20"/>
        <w:szCs w:val="20"/>
        <w:lang w:val="es-ES" w:eastAsia="en-US" w:bidi="ar-SA"/>
      </w:rPr>
    </w:lvl>
    <w:lvl w:ilvl="1" w:tplc="3A346C86">
      <w:numFmt w:val="bullet"/>
      <w:lvlText w:val="•"/>
      <w:lvlJc w:val="left"/>
      <w:pPr>
        <w:ind w:left="530" w:hanging="432"/>
      </w:pPr>
      <w:rPr>
        <w:rFonts w:hint="default"/>
        <w:lang w:val="es-ES" w:eastAsia="en-US" w:bidi="ar-SA"/>
      </w:rPr>
    </w:lvl>
    <w:lvl w:ilvl="2" w:tplc="CC3E2454">
      <w:numFmt w:val="bullet"/>
      <w:lvlText w:val="•"/>
      <w:lvlJc w:val="left"/>
      <w:pPr>
        <w:ind w:left="960" w:hanging="432"/>
      </w:pPr>
      <w:rPr>
        <w:rFonts w:hint="default"/>
        <w:lang w:val="es-ES" w:eastAsia="en-US" w:bidi="ar-SA"/>
      </w:rPr>
    </w:lvl>
    <w:lvl w:ilvl="3" w:tplc="05E21410">
      <w:numFmt w:val="bullet"/>
      <w:lvlText w:val="•"/>
      <w:lvlJc w:val="left"/>
      <w:pPr>
        <w:ind w:left="1391" w:hanging="432"/>
      </w:pPr>
      <w:rPr>
        <w:rFonts w:hint="default"/>
        <w:lang w:val="es-ES" w:eastAsia="en-US" w:bidi="ar-SA"/>
      </w:rPr>
    </w:lvl>
    <w:lvl w:ilvl="4" w:tplc="31501DD8">
      <w:numFmt w:val="bullet"/>
      <w:lvlText w:val="•"/>
      <w:lvlJc w:val="left"/>
      <w:pPr>
        <w:ind w:left="1821" w:hanging="432"/>
      </w:pPr>
      <w:rPr>
        <w:rFonts w:hint="default"/>
        <w:lang w:val="es-ES" w:eastAsia="en-US" w:bidi="ar-SA"/>
      </w:rPr>
    </w:lvl>
    <w:lvl w:ilvl="5" w:tplc="284C44B0">
      <w:numFmt w:val="bullet"/>
      <w:lvlText w:val="•"/>
      <w:lvlJc w:val="left"/>
      <w:pPr>
        <w:ind w:left="2252" w:hanging="432"/>
      </w:pPr>
      <w:rPr>
        <w:rFonts w:hint="default"/>
        <w:lang w:val="es-ES" w:eastAsia="en-US" w:bidi="ar-SA"/>
      </w:rPr>
    </w:lvl>
    <w:lvl w:ilvl="6" w:tplc="9E3010C4">
      <w:numFmt w:val="bullet"/>
      <w:lvlText w:val="•"/>
      <w:lvlJc w:val="left"/>
      <w:pPr>
        <w:ind w:left="2682" w:hanging="432"/>
      </w:pPr>
      <w:rPr>
        <w:rFonts w:hint="default"/>
        <w:lang w:val="es-ES" w:eastAsia="en-US" w:bidi="ar-SA"/>
      </w:rPr>
    </w:lvl>
    <w:lvl w:ilvl="7" w:tplc="9C5854FE">
      <w:numFmt w:val="bullet"/>
      <w:lvlText w:val="•"/>
      <w:lvlJc w:val="left"/>
      <w:pPr>
        <w:ind w:left="3112" w:hanging="432"/>
      </w:pPr>
      <w:rPr>
        <w:rFonts w:hint="default"/>
        <w:lang w:val="es-ES" w:eastAsia="en-US" w:bidi="ar-SA"/>
      </w:rPr>
    </w:lvl>
    <w:lvl w:ilvl="8" w:tplc="F80A6412">
      <w:numFmt w:val="bullet"/>
      <w:lvlText w:val="•"/>
      <w:lvlJc w:val="left"/>
      <w:pPr>
        <w:ind w:left="3543" w:hanging="432"/>
      </w:pPr>
      <w:rPr>
        <w:rFonts w:hint="default"/>
        <w:lang w:val="es-ES" w:eastAsia="en-US" w:bidi="ar-SA"/>
      </w:rPr>
    </w:lvl>
  </w:abstractNum>
  <w:abstractNum w:abstractNumId="39">
    <w:nsid w:val="3BE17665"/>
    <w:multiLevelType w:val="hybridMultilevel"/>
    <w:tmpl w:val="7EC010EC"/>
    <w:lvl w:ilvl="0" w:tplc="AB36A314">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AB68353E">
      <w:numFmt w:val="bullet"/>
      <w:lvlText w:val="•"/>
      <w:lvlJc w:val="left"/>
      <w:pPr>
        <w:ind w:left="1258" w:hanging="202"/>
      </w:pPr>
      <w:rPr>
        <w:rFonts w:hint="default"/>
        <w:lang w:val="es-ES" w:eastAsia="en-US" w:bidi="ar-SA"/>
      </w:rPr>
    </w:lvl>
    <w:lvl w:ilvl="2" w:tplc="FBD6D906">
      <w:numFmt w:val="bullet"/>
      <w:lvlText w:val="•"/>
      <w:lvlJc w:val="left"/>
      <w:pPr>
        <w:ind w:left="2216" w:hanging="202"/>
      </w:pPr>
      <w:rPr>
        <w:rFonts w:hint="default"/>
        <w:lang w:val="es-ES" w:eastAsia="en-US" w:bidi="ar-SA"/>
      </w:rPr>
    </w:lvl>
    <w:lvl w:ilvl="3" w:tplc="6EF2B920">
      <w:numFmt w:val="bullet"/>
      <w:lvlText w:val="•"/>
      <w:lvlJc w:val="left"/>
      <w:pPr>
        <w:ind w:left="3174" w:hanging="202"/>
      </w:pPr>
      <w:rPr>
        <w:rFonts w:hint="default"/>
        <w:lang w:val="es-ES" w:eastAsia="en-US" w:bidi="ar-SA"/>
      </w:rPr>
    </w:lvl>
    <w:lvl w:ilvl="4" w:tplc="B03A11E4">
      <w:numFmt w:val="bullet"/>
      <w:lvlText w:val="•"/>
      <w:lvlJc w:val="left"/>
      <w:pPr>
        <w:ind w:left="4132" w:hanging="202"/>
      </w:pPr>
      <w:rPr>
        <w:rFonts w:hint="default"/>
        <w:lang w:val="es-ES" w:eastAsia="en-US" w:bidi="ar-SA"/>
      </w:rPr>
    </w:lvl>
    <w:lvl w:ilvl="5" w:tplc="D9B243F8">
      <w:numFmt w:val="bullet"/>
      <w:lvlText w:val="•"/>
      <w:lvlJc w:val="left"/>
      <w:pPr>
        <w:ind w:left="5090" w:hanging="202"/>
      </w:pPr>
      <w:rPr>
        <w:rFonts w:hint="default"/>
        <w:lang w:val="es-ES" w:eastAsia="en-US" w:bidi="ar-SA"/>
      </w:rPr>
    </w:lvl>
    <w:lvl w:ilvl="6" w:tplc="FACC174A">
      <w:numFmt w:val="bullet"/>
      <w:lvlText w:val="•"/>
      <w:lvlJc w:val="left"/>
      <w:pPr>
        <w:ind w:left="6048" w:hanging="202"/>
      </w:pPr>
      <w:rPr>
        <w:rFonts w:hint="default"/>
        <w:lang w:val="es-ES" w:eastAsia="en-US" w:bidi="ar-SA"/>
      </w:rPr>
    </w:lvl>
    <w:lvl w:ilvl="7" w:tplc="CF3CAD76">
      <w:numFmt w:val="bullet"/>
      <w:lvlText w:val="•"/>
      <w:lvlJc w:val="left"/>
      <w:pPr>
        <w:ind w:left="7006" w:hanging="202"/>
      </w:pPr>
      <w:rPr>
        <w:rFonts w:hint="default"/>
        <w:lang w:val="es-ES" w:eastAsia="en-US" w:bidi="ar-SA"/>
      </w:rPr>
    </w:lvl>
    <w:lvl w:ilvl="8" w:tplc="14462612">
      <w:numFmt w:val="bullet"/>
      <w:lvlText w:val="•"/>
      <w:lvlJc w:val="left"/>
      <w:pPr>
        <w:ind w:left="7964" w:hanging="202"/>
      </w:pPr>
      <w:rPr>
        <w:rFonts w:hint="default"/>
        <w:lang w:val="es-ES" w:eastAsia="en-US" w:bidi="ar-SA"/>
      </w:rPr>
    </w:lvl>
  </w:abstractNum>
  <w:abstractNum w:abstractNumId="40">
    <w:nsid w:val="3CB81810"/>
    <w:multiLevelType w:val="hybridMultilevel"/>
    <w:tmpl w:val="AC500056"/>
    <w:lvl w:ilvl="0" w:tplc="30348E50">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2486B180">
      <w:numFmt w:val="bullet"/>
      <w:lvlText w:val="•"/>
      <w:lvlJc w:val="left"/>
      <w:pPr>
        <w:ind w:left="1258" w:hanging="202"/>
      </w:pPr>
      <w:rPr>
        <w:rFonts w:hint="default"/>
        <w:lang w:val="es-ES" w:eastAsia="en-US" w:bidi="ar-SA"/>
      </w:rPr>
    </w:lvl>
    <w:lvl w:ilvl="2" w:tplc="2438F704">
      <w:numFmt w:val="bullet"/>
      <w:lvlText w:val="•"/>
      <w:lvlJc w:val="left"/>
      <w:pPr>
        <w:ind w:left="2216" w:hanging="202"/>
      </w:pPr>
      <w:rPr>
        <w:rFonts w:hint="default"/>
        <w:lang w:val="es-ES" w:eastAsia="en-US" w:bidi="ar-SA"/>
      </w:rPr>
    </w:lvl>
    <w:lvl w:ilvl="3" w:tplc="EC98108A">
      <w:numFmt w:val="bullet"/>
      <w:lvlText w:val="•"/>
      <w:lvlJc w:val="left"/>
      <w:pPr>
        <w:ind w:left="3174" w:hanging="202"/>
      </w:pPr>
      <w:rPr>
        <w:rFonts w:hint="default"/>
        <w:lang w:val="es-ES" w:eastAsia="en-US" w:bidi="ar-SA"/>
      </w:rPr>
    </w:lvl>
    <w:lvl w:ilvl="4" w:tplc="C8446716">
      <w:numFmt w:val="bullet"/>
      <w:lvlText w:val="•"/>
      <w:lvlJc w:val="left"/>
      <w:pPr>
        <w:ind w:left="4132" w:hanging="202"/>
      </w:pPr>
      <w:rPr>
        <w:rFonts w:hint="default"/>
        <w:lang w:val="es-ES" w:eastAsia="en-US" w:bidi="ar-SA"/>
      </w:rPr>
    </w:lvl>
    <w:lvl w:ilvl="5" w:tplc="20DE5A1E">
      <w:numFmt w:val="bullet"/>
      <w:lvlText w:val="•"/>
      <w:lvlJc w:val="left"/>
      <w:pPr>
        <w:ind w:left="5090" w:hanging="202"/>
      </w:pPr>
      <w:rPr>
        <w:rFonts w:hint="default"/>
        <w:lang w:val="es-ES" w:eastAsia="en-US" w:bidi="ar-SA"/>
      </w:rPr>
    </w:lvl>
    <w:lvl w:ilvl="6" w:tplc="C824C9C6">
      <w:numFmt w:val="bullet"/>
      <w:lvlText w:val="•"/>
      <w:lvlJc w:val="left"/>
      <w:pPr>
        <w:ind w:left="6048" w:hanging="202"/>
      </w:pPr>
      <w:rPr>
        <w:rFonts w:hint="default"/>
        <w:lang w:val="es-ES" w:eastAsia="en-US" w:bidi="ar-SA"/>
      </w:rPr>
    </w:lvl>
    <w:lvl w:ilvl="7" w:tplc="5EA690C4">
      <w:numFmt w:val="bullet"/>
      <w:lvlText w:val="•"/>
      <w:lvlJc w:val="left"/>
      <w:pPr>
        <w:ind w:left="7006" w:hanging="202"/>
      </w:pPr>
      <w:rPr>
        <w:rFonts w:hint="default"/>
        <w:lang w:val="es-ES" w:eastAsia="en-US" w:bidi="ar-SA"/>
      </w:rPr>
    </w:lvl>
    <w:lvl w:ilvl="8" w:tplc="1EE8FEA6">
      <w:numFmt w:val="bullet"/>
      <w:lvlText w:val="•"/>
      <w:lvlJc w:val="left"/>
      <w:pPr>
        <w:ind w:left="7964" w:hanging="202"/>
      </w:pPr>
      <w:rPr>
        <w:rFonts w:hint="default"/>
        <w:lang w:val="es-ES" w:eastAsia="en-US" w:bidi="ar-SA"/>
      </w:rPr>
    </w:lvl>
  </w:abstractNum>
  <w:abstractNum w:abstractNumId="41">
    <w:nsid w:val="3D3138B0"/>
    <w:multiLevelType w:val="hybridMultilevel"/>
    <w:tmpl w:val="DD74597C"/>
    <w:lvl w:ilvl="0" w:tplc="58EE1550">
      <w:start w:val="1"/>
      <w:numFmt w:val="upperRoman"/>
      <w:lvlText w:val="%1."/>
      <w:lvlJc w:val="left"/>
      <w:pPr>
        <w:ind w:left="302" w:hanging="201"/>
      </w:pPr>
      <w:rPr>
        <w:rFonts w:ascii="Arial" w:eastAsia="Arial" w:hAnsi="Arial" w:cs="Arial" w:hint="default"/>
        <w:b/>
        <w:bCs/>
        <w:i w:val="0"/>
        <w:iCs w:val="0"/>
        <w:spacing w:val="0"/>
        <w:w w:val="100"/>
        <w:sz w:val="24"/>
        <w:szCs w:val="24"/>
        <w:lang w:val="es-ES" w:eastAsia="en-US" w:bidi="ar-SA"/>
      </w:rPr>
    </w:lvl>
    <w:lvl w:ilvl="1" w:tplc="F79E2C7A">
      <w:numFmt w:val="bullet"/>
      <w:lvlText w:val="•"/>
      <w:lvlJc w:val="left"/>
      <w:pPr>
        <w:ind w:left="1258" w:hanging="201"/>
      </w:pPr>
      <w:rPr>
        <w:rFonts w:hint="default"/>
        <w:lang w:val="es-ES" w:eastAsia="en-US" w:bidi="ar-SA"/>
      </w:rPr>
    </w:lvl>
    <w:lvl w:ilvl="2" w:tplc="95729BE4">
      <w:numFmt w:val="bullet"/>
      <w:lvlText w:val="•"/>
      <w:lvlJc w:val="left"/>
      <w:pPr>
        <w:ind w:left="2216" w:hanging="201"/>
      </w:pPr>
      <w:rPr>
        <w:rFonts w:hint="default"/>
        <w:lang w:val="es-ES" w:eastAsia="en-US" w:bidi="ar-SA"/>
      </w:rPr>
    </w:lvl>
    <w:lvl w:ilvl="3" w:tplc="15E8C25E">
      <w:numFmt w:val="bullet"/>
      <w:lvlText w:val="•"/>
      <w:lvlJc w:val="left"/>
      <w:pPr>
        <w:ind w:left="3174" w:hanging="201"/>
      </w:pPr>
      <w:rPr>
        <w:rFonts w:hint="default"/>
        <w:lang w:val="es-ES" w:eastAsia="en-US" w:bidi="ar-SA"/>
      </w:rPr>
    </w:lvl>
    <w:lvl w:ilvl="4" w:tplc="1842F2C8">
      <w:numFmt w:val="bullet"/>
      <w:lvlText w:val="•"/>
      <w:lvlJc w:val="left"/>
      <w:pPr>
        <w:ind w:left="4132" w:hanging="201"/>
      </w:pPr>
      <w:rPr>
        <w:rFonts w:hint="default"/>
        <w:lang w:val="es-ES" w:eastAsia="en-US" w:bidi="ar-SA"/>
      </w:rPr>
    </w:lvl>
    <w:lvl w:ilvl="5" w:tplc="93D4AB36">
      <w:numFmt w:val="bullet"/>
      <w:lvlText w:val="•"/>
      <w:lvlJc w:val="left"/>
      <w:pPr>
        <w:ind w:left="5090" w:hanging="201"/>
      </w:pPr>
      <w:rPr>
        <w:rFonts w:hint="default"/>
        <w:lang w:val="es-ES" w:eastAsia="en-US" w:bidi="ar-SA"/>
      </w:rPr>
    </w:lvl>
    <w:lvl w:ilvl="6" w:tplc="E8940532">
      <w:numFmt w:val="bullet"/>
      <w:lvlText w:val="•"/>
      <w:lvlJc w:val="left"/>
      <w:pPr>
        <w:ind w:left="6048" w:hanging="201"/>
      </w:pPr>
      <w:rPr>
        <w:rFonts w:hint="default"/>
        <w:lang w:val="es-ES" w:eastAsia="en-US" w:bidi="ar-SA"/>
      </w:rPr>
    </w:lvl>
    <w:lvl w:ilvl="7" w:tplc="88FEFAFE">
      <w:numFmt w:val="bullet"/>
      <w:lvlText w:val="•"/>
      <w:lvlJc w:val="left"/>
      <w:pPr>
        <w:ind w:left="7006" w:hanging="201"/>
      </w:pPr>
      <w:rPr>
        <w:rFonts w:hint="default"/>
        <w:lang w:val="es-ES" w:eastAsia="en-US" w:bidi="ar-SA"/>
      </w:rPr>
    </w:lvl>
    <w:lvl w:ilvl="8" w:tplc="92507696">
      <w:numFmt w:val="bullet"/>
      <w:lvlText w:val="•"/>
      <w:lvlJc w:val="left"/>
      <w:pPr>
        <w:ind w:left="7964" w:hanging="201"/>
      </w:pPr>
      <w:rPr>
        <w:rFonts w:hint="default"/>
        <w:lang w:val="es-ES" w:eastAsia="en-US" w:bidi="ar-SA"/>
      </w:rPr>
    </w:lvl>
  </w:abstractNum>
  <w:abstractNum w:abstractNumId="42">
    <w:nsid w:val="3EC12067"/>
    <w:multiLevelType w:val="hybridMultilevel"/>
    <w:tmpl w:val="6A82915A"/>
    <w:lvl w:ilvl="0" w:tplc="9B384CFA">
      <w:start w:val="12"/>
      <w:numFmt w:val="upperRoman"/>
      <w:lvlText w:val="%1."/>
      <w:lvlJc w:val="left"/>
      <w:pPr>
        <w:ind w:left="102" w:hanging="585"/>
      </w:pPr>
      <w:rPr>
        <w:rFonts w:ascii="Arial" w:eastAsia="Arial" w:hAnsi="Arial" w:cs="Arial" w:hint="default"/>
        <w:b/>
        <w:bCs/>
        <w:i w:val="0"/>
        <w:iCs w:val="0"/>
        <w:spacing w:val="0"/>
        <w:w w:val="100"/>
        <w:sz w:val="24"/>
        <w:szCs w:val="24"/>
        <w:lang w:val="es-ES" w:eastAsia="en-US" w:bidi="ar-SA"/>
      </w:rPr>
    </w:lvl>
    <w:lvl w:ilvl="1" w:tplc="9210EBE2">
      <w:numFmt w:val="bullet"/>
      <w:lvlText w:val="•"/>
      <w:lvlJc w:val="left"/>
      <w:pPr>
        <w:ind w:left="1078" w:hanging="585"/>
      </w:pPr>
      <w:rPr>
        <w:rFonts w:hint="default"/>
        <w:lang w:val="es-ES" w:eastAsia="en-US" w:bidi="ar-SA"/>
      </w:rPr>
    </w:lvl>
    <w:lvl w:ilvl="2" w:tplc="E7DA5A32">
      <w:numFmt w:val="bullet"/>
      <w:lvlText w:val="•"/>
      <w:lvlJc w:val="left"/>
      <w:pPr>
        <w:ind w:left="2056" w:hanging="585"/>
      </w:pPr>
      <w:rPr>
        <w:rFonts w:hint="default"/>
        <w:lang w:val="es-ES" w:eastAsia="en-US" w:bidi="ar-SA"/>
      </w:rPr>
    </w:lvl>
    <w:lvl w:ilvl="3" w:tplc="93244370">
      <w:numFmt w:val="bullet"/>
      <w:lvlText w:val="•"/>
      <w:lvlJc w:val="left"/>
      <w:pPr>
        <w:ind w:left="3034" w:hanging="585"/>
      </w:pPr>
      <w:rPr>
        <w:rFonts w:hint="default"/>
        <w:lang w:val="es-ES" w:eastAsia="en-US" w:bidi="ar-SA"/>
      </w:rPr>
    </w:lvl>
    <w:lvl w:ilvl="4" w:tplc="A4A0223E">
      <w:numFmt w:val="bullet"/>
      <w:lvlText w:val="•"/>
      <w:lvlJc w:val="left"/>
      <w:pPr>
        <w:ind w:left="4012" w:hanging="585"/>
      </w:pPr>
      <w:rPr>
        <w:rFonts w:hint="default"/>
        <w:lang w:val="es-ES" w:eastAsia="en-US" w:bidi="ar-SA"/>
      </w:rPr>
    </w:lvl>
    <w:lvl w:ilvl="5" w:tplc="EC340700">
      <w:numFmt w:val="bullet"/>
      <w:lvlText w:val="•"/>
      <w:lvlJc w:val="left"/>
      <w:pPr>
        <w:ind w:left="4990" w:hanging="585"/>
      </w:pPr>
      <w:rPr>
        <w:rFonts w:hint="default"/>
        <w:lang w:val="es-ES" w:eastAsia="en-US" w:bidi="ar-SA"/>
      </w:rPr>
    </w:lvl>
    <w:lvl w:ilvl="6" w:tplc="0AA25700">
      <w:numFmt w:val="bullet"/>
      <w:lvlText w:val="•"/>
      <w:lvlJc w:val="left"/>
      <w:pPr>
        <w:ind w:left="5968" w:hanging="585"/>
      </w:pPr>
      <w:rPr>
        <w:rFonts w:hint="default"/>
        <w:lang w:val="es-ES" w:eastAsia="en-US" w:bidi="ar-SA"/>
      </w:rPr>
    </w:lvl>
    <w:lvl w:ilvl="7" w:tplc="339C55E2">
      <w:numFmt w:val="bullet"/>
      <w:lvlText w:val="•"/>
      <w:lvlJc w:val="left"/>
      <w:pPr>
        <w:ind w:left="6946" w:hanging="585"/>
      </w:pPr>
      <w:rPr>
        <w:rFonts w:hint="default"/>
        <w:lang w:val="es-ES" w:eastAsia="en-US" w:bidi="ar-SA"/>
      </w:rPr>
    </w:lvl>
    <w:lvl w:ilvl="8" w:tplc="43E2C114">
      <w:numFmt w:val="bullet"/>
      <w:lvlText w:val="•"/>
      <w:lvlJc w:val="left"/>
      <w:pPr>
        <w:ind w:left="7924" w:hanging="585"/>
      </w:pPr>
      <w:rPr>
        <w:rFonts w:hint="default"/>
        <w:lang w:val="es-ES" w:eastAsia="en-US" w:bidi="ar-SA"/>
      </w:rPr>
    </w:lvl>
  </w:abstractNum>
  <w:abstractNum w:abstractNumId="43">
    <w:nsid w:val="3FBF3836"/>
    <w:multiLevelType w:val="hybridMultilevel"/>
    <w:tmpl w:val="42205C42"/>
    <w:lvl w:ilvl="0" w:tplc="D7662134">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0C8A81E8">
      <w:numFmt w:val="bullet"/>
      <w:lvlText w:val="•"/>
      <w:lvlJc w:val="left"/>
      <w:pPr>
        <w:ind w:left="1258" w:hanging="202"/>
      </w:pPr>
      <w:rPr>
        <w:rFonts w:hint="default"/>
        <w:lang w:val="es-ES" w:eastAsia="en-US" w:bidi="ar-SA"/>
      </w:rPr>
    </w:lvl>
    <w:lvl w:ilvl="2" w:tplc="3D94EAA0">
      <w:numFmt w:val="bullet"/>
      <w:lvlText w:val="•"/>
      <w:lvlJc w:val="left"/>
      <w:pPr>
        <w:ind w:left="2216" w:hanging="202"/>
      </w:pPr>
      <w:rPr>
        <w:rFonts w:hint="default"/>
        <w:lang w:val="es-ES" w:eastAsia="en-US" w:bidi="ar-SA"/>
      </w:rPr>
    </w:lvl>
    <w:lvl w:ilvl="3" w:tplc="A5FC216C">
      <w:numFmt w:val="bullet"/>
      <w:lvlText w:val="•"/>
      <w:lvlJc w:val="left"/>
      <w:pPr>
        <w:ind w:left="3174" w:hanging="202"/>
      </w:pPr>
      <w:rPr>
        <w:rFonts w:hint="default"/>
        <w:lang w:val="es-ES" w:eastAsia="en-US" w:bidi="ar-SA"/>
      </w:rPr>
    </w:lvl>
    <w:lvl w:ilvl="4" w:tplc="A058E716">
      <w:numFmt w:val="bullet"/>
      <w:lvlText w:val="•"/>
      <w:lvlJc w:val="left"/>
      <w:pPr>
        <w:ind w:left="4132" w:hanging="202"/>
      </w:pPr>
      <w:rPr>
        <w:rFonts w:hint="default"/>
        <w:lang w:val="es-ES" w:eastAsia="en-US" w:bidi="ar-SA"/>
      </w:rPr>
    </w:lvl>
    <w:lvl w:ilvl="5" w:tplc="F984FCAE">
      <w:numFmt w:val="bullet"/>
      <w:lvlText w:val="•"/>
      <w:lvlJc w:val="left"/>
      <w:pPr>
        <w:ind w:left="5090" w:hanging="202"/>
      </w:pPr>
      <w:rPr>
        <w:rFonts w:hint="default"/>
        <w:lang w:val="es-ES" w:eastAsia="en-US" w:bidi="ar-SA"/>
      </w:rPr>
    </w:lvl>
    <w:lvl w:ilvl="6" w:tplc="63646588">
      <w:numFmt w:val="bullet"/>
      <w:lvlText w:val="•"/>
      <w:lvlJc w:val="left"/>
      <w:pPr>
        <w:ind w:left="6048" w:hanging="202"/>
      </w:pPr>
      <w:rPr>
        <w:rFonts w:hint="default"/>
        <w:lang w:val="es-ES" w:eastAsia="en-US" w:bidi="ar-SA"/>
      </w:rPr>
    </w:lvl>
    <w:lvl w:ilvl="7" w:tplc="AD063054">
      <w:numFmt w:val="bullet"/>
      <w:lvlText w:val="•"/>
      <w:lvlJc w:val="left"/>
      <w:pPr>
        <w:ind w:left="7006" w:hanging="202"/>
      </w:pPr>
      <w:rPr>
        <w:rFonts w:hint="default"/>
        <w:lang w:val="es-ES" w:eastAsia="en-US" w:bidi="ar-SA"/>
      </w:rPr>
    </w:lvl>
    <w:lvl w:ilvl="8" w:tplc="76724F0E">
      <w:numFmt w:val="bullet"/>
      <w:lvlText w:val="•"/>
      <w:lvlJc w:val="left"/>
      <w:pPr>
        <w:ind w:left="7964" w:hanging="202"/>
      </w:pPr>
      <w:rPr>
        <w:rFonts w:hint="default"/>
        <w:lang w:val="es-ES" w:eastAsia="en-US" w:bidi="ar-SA"/>
      </w:rPr>
    </w:lvl>
  </w:abstractNum>
  <w:abstractNum w:abstractNumId="44">
    <w:nsid w:val="419C31FF"/>
    <w:multiLevelType w:val="hybridMultilevel"/>
    <w:tmpl w:val="8188D58A"/>
    <w:lvl w:ilvl="0" w:tplc="AC8E70BA">
      <w:start w:val="3"/>
      <w:numFmt w:val="upperRoman"/>
      <w:lvlText w:val="%1."/>
      <w:lvlJc w:val="left"/>
      <w:pPr>
        <w:ind w:left="102" w:hanging="341"/>
      </w:pPr>
      <w:rPr>
        <w:rFonts w:ascii="Arial MT" w:eastAsia="Arial MT" w:hAnsi="Arial MT" w:cs="Arial MT" w:hint="default"/>
        <w:w w:val="100"/>
        <w:sz w:val="24"/>
        <w:szCs w:val="24"/>
        <w:lang w:val="es-ES" w:eastAsia="en-US" w:bidi="ar-SA"/>
      </w:rPr>
    </w:lvl>
    <w:lvl w:ilvl="1" w:tplc="0A8045CE">
      <w:numFmt w:val="bullet"/>
      <w:lvlText w:val="•"/>
      <w:lvlJc w:val="left"/>
      <w:pPr>
        <w:ind w:left="996" w:hanging="341"/>
      </w:pPr>
      <w:rPr>
        <w:rFonts w:hint="default"/>
        <w:lang w:val="es-ES" w:eastAsia="en-US" w:bidi="ar-SA"/>
      </w:rPr>
    </w:lvl>
    <w:lvl w:ilvl="2" w:tplc="4FEC894A">
      <w:numFmt w:val="bullet"/>
      <w:lvlText w:val="•"/>
      <w:lvlJc w:val="left"/>
      <w:pPr>
        <w:ind w:left="1892" w:hanging="341"/>
      </w:pPr>
      <w:rPr>
        <w:rFonts w:hint="default"/>
        <w:lang w:val="es-ES" w:eastAsia="en-US" w:bidi="ar-SA"/>
      </w:rPr>
    </w:lvl>
    <w:lvl w:ilvl="3" w:tplc="4B103BC6">
      <w:numFmt w:val="bullet"/>
      <w:lvlText w:val="•"/>
      <w:lvlJc w:val="left"/>
      <w:pPr>
        <w:ind w:left="2788" w:hanging="341"/>
      </w:pPr>
      <w:rPr>
        <w:rFonts w:hint="default"/>
        <w:lang w:val="es-ES" w:eastAsia="en-US" w:bidi="ar-SA"/>
      </w:rPr>
    </w:lvl>
    <w:lvl w:ilvl="4" w:tplc="AC1ACB44">
      <w:numFmt w:val="bullet"/>
      <w:lvlText w:val="•"/>
      <w:lvlJc w:val="left"/>
      <w:pPr>
        <w:ind w:left="3684" w:hanging="341"/>
      </w:pPr>
      <w:rPr>
        <w:rFonts w:hint="default"/>
        <w:lang w:val="es-ES" w:eastAsia="en-US" w:bidi="ar-SA"/>
      </w:rPr>
    </w:lvl>
    <w:lvl w:ilvl="5" w:tplc="7DCA47CC">
      <w:numFmt w:val="bullet"/>
      <w:lvlText w:val="•"/>
      <w:lvlJc w:val="left"/>
      <w:pPr>
        <w:ind w:left="4580" w:hanging="341"/>
      </w:pPr>
      <w:rPr>
        <w:rFonts w:hint="default"/>
        <w:lang w:val="es-ES" w:eastAsia="en-US" w:bidi="ar-SA"/>
      </w:rPr>
    </w:lvl>
    <w:lvl w:ilvl="6" w:tplc="C0D0805E">
      <w:numFmt w:val="bullet"/>
      <w:lvlText w:val="•"/>
      <w:lvlJc w:val="left"/>
      <w:pPr>
        <w:ind w:left="5476" w:hanging="341"/>
      </w:pPr>
      <w:rPr>
        <w:rFonts w:hint="default"/>
        <w:lang w:val="es-ES" w:eastAsia="en-US" w:bidi="ar-SA"/>
      </w:rPr>
    </w:lvl>
    <w:lvl w:ilvl="7" w:tplc="16E0F8C8">
      <w:numFmt w:val="bullet"/>
      <w:lvlText w:val="•"/>
      <w:lvlJc w:val="left"/>
      <w:pPr>
        <w:ind w:left="6372" w:hanging="341"/>
      </w:pPr>
      <w:rPr>
        <w:rFonts w:hint="default"/>
        <w:lang w:val="es-ES" w:eastAsia="en-US" w:bidi="ar-SA"/>
      </w:rPr>
    </w:lvl>
    <w:lvl w:ilvl="8" w:tplc="C3867D72">
      <w:numFmt w:val="bullet"/>
      <w:lvlText w:val="•"/>
      <w:lvlJc w:val="left"/>
      <w:pPr>
        <w:ind w:left="7268" w:hanging="341"/>
      </w:pPr>
      <w:rPr>
        <w:rFonts w:hint="default"/>
        <w:lang w:val="es-ES" w:eastAsia="en-US" w:bidi="ar-SA"/>
      </w:rPr>
    </w:lvl>
  </w:abstractNum>
  <w:abstractNum w:abstractNumId="45">
    <w:nsid w:val="42F9066F"/>
    <w:multiLevelType w:val="hybridMultilevel"/>
    <w:tmpl w:val="F86E4BC2"/>
    <w:lvl w:ilvl="0" w:tplc="C54A28E8">
      <w:start w:val="1"/>
      <w:numFmt w:val="upperRoman"/>
      <w:lvlText w:val="%1."/>
      <w:lvlJc w:val="left"/>
      <w:pPr>
        <w:ind w:left="302" w:hanging="201"/>
      </w:pPr>
      <w:rPr>
        <w:rFonts w:ascii="Arial MT" w:eastAsia="Arial MT" w:hAnsi="Arial MT" w:cs="Arial MT" w:hint="default"/>
        <w:b w:val="0"/>
        <w:bCs w:val="0"/>
        <w:i w:val="0"/>
        <w:iCs w:val="0"/>
        <w:spacing w:val="0"/>
        <w:w w:val="100"/>
        <w:sz w:val="24"/>
        <w:szCs w:val="24"/>
        <w:lang w:val="es-ES" w:eastAsia="en-US" w:bidi="ar-SA"/>
      </w:rPr>
    </w:lvl>
    <w:lvl w:ilvl="1" w:tplc="BF048550">
      <w:numFmt w:val="bullet"/>
      <w:lvlText w:val="•"/>
      <w:lvlJc w:val="left"/>
      <w:pPr>
        <w:ind w:left="1258" w:hanging="201"/>
      </w:pPr>
      <w:rPr>
        <w:rFonts w:hint="default"/>
        <w:lang w:val="es-ES" w:eastAsia="en-US" w:bidi="ar-SA"/>
      </w:rPr>
    </w:lvl>
    <w:lvl w:ilvl="2" w:tplc="AE78B99A">
      <w:numFmt w:val="bullet"/>
      <w:lvlText w:val="•"/>
      <w:lvlJc w:val="left"/>
      <w:pPr>
        <w:ind w:left="2216" w:hanging="201"/>
      </w:pPr>
      <w:rPr>
        <w:rFonts w:hint="default"/>
        <w:lang w:val="es-ES" w:eastAsia="en-US" w:bidi="ar-SA"/>
      </w:rPr>
    </w:lvl>
    <w:lvl w:ilvl="3" w:tplc="F28C7F0C">
      <w:numFmt w:val="bullet"/>
      <w:lvlText w:val="•"/>
      <w:lvlJc w:val="left"/>
      <w:pPr>
        <w:ind w:left="3174" w:hanging="201"/>
      </w:pPr>
      <w:rPr>
        <w:rFonts w:hint="default"/>
        <w:lang w:val="es-ES" w:eastAsia="en-US" w:bidi="ar-SA"/>
      </w:rPr>
    </w:lvl>
    <w:lvl w:ilvl="4" w:tplc="71EA7DB0">
      <w:numFmt w:val="bullet"/>
      <w:lvlText w:val="•"/>
      <w:lvlJc w:val="left"/>
      <w:pPr>
        <w:ind w:left="4132" w:hanging="201"/>
      </w:pPr>
      <w:rPr>
        <w:rFonts w:hint="default"/>
        <w:lang w:val="es-ES" w:eastAsia="en-US" w:bidi="ar-SA"/>
      </w:rPr>
    </w:lvl>
    <w:lvl w:ilvl="5" w:tplc="2C1815CA">
      <w:numFmt w:val="bullet"/>
      <w:lvlText w:val="•"/>
      <w:lvlJc w:val="left"/>
      <w:pPr>
        <w:ind w:left="5090" w:hanging="201"/>
      </w:pPr>
      <w:rPr>
        <w:rFonts w:hint="default"/>
        <w:lang w:val="es-ES" w:eastAsia="en-US" w:bidi="ar-SA"/>
      </w:rPr>
    </w:lvl>
    <w:lvl w:ilvl="6" w:tplc="3834B60E">
      <w:numFmt w:val="bullet"/>
      <w:lvlText w:val="•"/>
      <w:lvlJc w:val="left"/>
      <w:pPr>
        <w:ind w:left="6048" w:hanging="201"/>
      </w:pPr>
      <w:rPr>
        <w:rFonts w:hint="default"/>
        <w:lang w:val="es-ES" w:eastAsia="en-US" w:bidi="ar-SA"/>
      </w:rPr>
    </w:lvl>
    <w:lvl w:ilvl="7" w:tplc="EEACD3EA">
      <w:numFmt w:val="bullet"/>
      <w:lvlText w:val="•"/>
      <w:lvlJc w:val="left"/>
      <w:pPr>
        <w:ind w:left="7006" w:hanging="201"/>
      </w:pPr>
      <w:rPr>
        <w:rFonts w:hint="default"/>
        <w:lang w:val="es-ES" w:eastAsia="en-US" w:bidi="ar-SA"/>
      </w:rPr>
    </w:lvl>
    <w:lvl w:ilvl="8" w:tplc="634009A0">
      <w:numFmt w:val="bullet"/>
      <w:lvlText w:val="•"/>
      <w:lvlJc w:val="left"/>
      <w:pPr>
        <w:ind w:left="7964" w:hanging="201"/>
      </w:pPr>
      <w:rPr>
        <w:rFonts w:hint="default"/>
        <w:lang w:val="es-ES" w:eastAsia="en-US" w:bidi="ar-SA"/>
      </w:rPr>
    </w:lvl>
  </w:abstractNum>
  <w:abstractNum w:abstractNumId="46">
    <w:nsid w:val="439E5263"/>
    <w:multiLevelType w:val="hybridMultilevel"/>
    <w:tmpl w:val="EC6A589E"/>
    <w:lvl w:ilvl="0" w:tplc="29142BA2">
      <w:start w:val="1"/>
      <w:numFmt w:val="upperRoman"/>
      <w:lvlText w:val="%1."/>
      <w:lvlJc w:val="left"/>
      <w:pPr>
        <w:ind w:left="305" w:hanging="204"/>
      </w:pPr>
      <w:rPr>
        <w:rFonts w:ascii="Arial" w:eastAsia="Arial" w:hAnsi="Arial" w:cs="Arial" w:hint="default"/>
        <w:b/>
        <w:bCs/>
        <w:i w:val="0"/>
        <w:iCs w:val="0"/>
        <w:spacing w:val="0"/>
        <w:w w:val="100"/>
        <w:sz w:val="24"/>
        <w:szCs w:val="24"/>
        <w:lang w:val="es-ES" w:eastAsia="en-US" w:bidi="ar-SA"/>
      </w:rPr>
    </w:lvl>
    <w:lvl w:ilvl="1" w:tplc="6FA46226">
      <w:numFmt w:val="bullet"/>
      <w:lvlText w:val="•"/>
      <w:lvlJc w:val="left"/>
      <w:pPr>
        <w:ind w:left="1258" w:hanging="204"/>
      </w:pPr>
      <w:rPr>
        <w:rFonts w:hint="default"/>
        <w:lang w:val="es-ES" w:eastAsia="en-US" w:bidi="ar-SA"/>
      </w:rPr>
    </w:lvl>
    <w:lvl w:ilvl="2" w:tplc="C9E257FA">
      <w:numFmt w:val="bullet"/>
      <w:lvlText w:val="•"/>
      <w:lvlJc w:val="left"/>
      <w:pPr>
        <w:ind w:left="2216" w:hanging="204"/>
      </w:pPr>
      <w:rPr>
        <w:rFonts w:hint="default"/>
        <w:lang w:val="es-ES" w:eastAsia="en-US" w:bidi="ar-SA"/>
      </w:rPr>
    </w:lvl>
    <w:lvl w:ilvl="3" w:tplc="9CC017A4">
      <w:numFmt w:val="bullet"/>
      <w:lvlText w:val="•"/>
      <w:lvlJc w:val="left"/>
      <w:pPr>
        <w:ind w:left="3174" w:hanging="204"/>
      </w:pPr>
      <w:rPr>
        <w:rFonts w:hint="default"/>
        <w:lang w:val="es-ES" w:eastAsia="en-US" w:bidi="ar-SA"/>
      </w:rPr>
    </w:lvl>
    <w:lvl w:ilvl="4" w:tplc="4A5864BA">
      <w:numFmt w:val="bullet"/>
      <w:lvlText w:val="•"/>
      <w:lvlJc w:val="left"/>
      <w:pPr>
        <w:ind w:left="4132" w:hanging="204"/>
      </w:pPr>
      <w:rPr>
        <w:rFonts w:hint="default"/>
        <w:lang w:val="es-ES" w:eastAsia="en-US" w:bidi="ar-SA"/>
      </w:rPr>
    </w:lvl>
    <w:lvl w:ilvl="5" w:tplc="B224C446">
      <w:numFmt w:val="bullet"/>
      <w:lvlText w:val="•"/>
      <w:lvlJc w:val="left"/>
      <w:pPr>
        <w:ind w:left="5090" w:hanging="204"/>
      </w:pPr>
      <w:rPr>
        <w:rFonts w:hint="default"/>
        <w:lang w:val="es-ES" w:eastAsia="en-US" w:bidi="ar-SA"/>
      </w:rPr>
    </w:lvl>
    <w:lvl w:ilvl="6" w:tplc="4162A71E">
      <w:numFmt w:val="bullet"/>
      <w:lvlText w:val="•"/>
      <w:lvlJc w:val="left"/>
      <w:pPr>
        <w:ind w:left="6048" w:hanging="204"/>
      </w:pPr>
      <w:rPr>
        <w:rFonts w:hint="default"/>
        <w:lang w:val="es-ES" w:eastAsia="en-US" w:bidi="ar-SA"/>
      </w:rPr>
    </w:lvl>
    <w:lvl w:ilvl="7" w:tplc="DC6470EE">
      <w:numFmt w:val="bullet"/>
      <w:lvlText w:val="•"/>
      <w:lvlJc w:val="left"/>
      <w:pPr>
        <w:ind w:left="7006" w:hanging="204"/>
      </w:pPr>
      <w:rPr>
        <w:rFonts w:hint="default"/>
        <w:lang w:val="es-ES" w:eastAsia="en-US" w:bidi="ar-SA"/>
      </w:rPr>
    </w:lvl>
    <w:lvl w:ilvl="8" w:tplc="C6FC6E20">
      <w:numFmt w:val="bullet"/>
      <w:lvlText w:val="•"/>
      <w:lvlJc w:val="left"/>
      <w:pPr>
        <w:ind w:left="7964" w:hanging="204"/>
      </w:pPr>
      <w:rPr>
        <w:rFonts w:hint="default"/>
        <w:lang w:val="es-ES" w:eastAsia="en-US" w:bidi="ar-SA"/>
      </w:rPr>
    </w:lvl>
  </w:abstractNum>
  <w:abstractNum w:abstractNumId="47">
    <w:nsid w:val="445709AA"/>
    <w:multiLevelType w:val="hybridMultilevel"/>
    <w:tmpl w:val="F5FC5374"/>
    <w:lvl w:ilvl="0" w:tplc="FB741396">
      <w:start w:val="1"/>
      <w:numFmt w:val="upperRoman"/>
      <w:lvlText w:val="%1."/>
      <w:lvlJc w:val="left"/>
      <w:pPr>
        <w:ind w:left="102" w:hanging="339"/>
      </w:pPr>
      <w:rPr>
        <w:rFonts w:ascii="Arial" w:eastAsia="Arial" w:hAnsi="Arial" w:cs="Arial" w:hint="default"/>
        <w:b/>
        <w:bCs/>
        <w:i w:val="0"/>
        <w:iCs w:val="0"/>
        <w:spacing w:val="0"/>
        <w:w w:val="100"/>
        <w:sz w:val="24"/>
        <w:szCs w:val="24"/>
        <w:lang w:val="es-ES" w:eastAsia="en-US" w:bidi="ar-SA"/>
      </w:rPr>
    </w:lvl>
    <w:lvl w:ilvl="1" w:tplc="C96A9F5C">
      <w:numFmt w:val="bullet"/>
      <w:lvlText w:val="•"/>
      <w:lvlJc w:val="left"/>
      <w:pPr>
        <w:ind w:left="1078" w:hanging="339"/>
      </w:pPr>
      <w:rPr>
        <w:rFonts w:hint="default"/>
        <w:lang w:val="es-ES" w:eastAsia="en-US" w:bidi="ar-SA"/>
      </w:rPr>
    </w:lvl>
    <w:lvl w:ilvl="2" w:tplc="3746EA76">
      <w:numFmt w:val="bullet"/>
      <w:lvlText w:val="•"/>
      <w:lvlJc w:val="left"/>
      <w:pPr>
        <w:ind w:left="2056" w:hanging="339"/>
      </w:pPr>
      <w:rPr>
        <w:rFonts w:hint="default"/>
        <w:lang w:val="es-ES" w:eastAsia="en-US" w:bidi="ar-SA"/>
      </w:rPr>
    </w:lvl>
    <w:lvl w:ilvl="3" w:tplc="4624680E">
      <w:numFmt w:val="bullet"/>
      <w:lvlText w:val="•"/>
      <w:lvlJc w:val="left"/>
      <w:pPr>
        <w:ind w:left="3034" w:hanging="339"/>
      </w:pPr>
      <w:rPr>
        <w:rFonts w:hint="default"/>
        <w:lang w:val="es-ES" w:eastAsia="en-US" w:bidi="ar-SA"/>
      </w:rPr>
    </w:lvl>
    <w:lvl w:ilvl="4" w:tplc="82E2AA7E">
      <w:numFmt w:val="bullet"/>
      <w:lvlText w:val="•"/>
      <w:lvlJc w:val="left"/>
      <w:pPr>
        <w:ind w:left="4012" w:hanging="339"/>
      </w:pPr>
      <w:rPr>
        <w:rFonts w:hint="default"/>
        <w:lang w:val="es-ES" w:eastAsia="en-US" w:bidi="ar-SA"/>
      </w:rPr>
    </w:lvl>
    <w:lvl w:ilvl="5" w:tplc="1880316C">
      <w:numFmt w:val="bullet"/>
      <w:lvlText w:val="•"/>
      <w:lvlJc w:val="left"/>
      <w:pPr>
        <w:ind w:left="4990" w:hanging="339"/>
      </w:pPr>
      <w:rPr>
        <w:rFonts w:hint="default"/>
        <w:lang w:val="es-ES" w:eastAsia="en-US" w:bidi="ar-SA"/>
      </w:rPr>
    </w:lvl>
    <w:lvl w:ilvl="6" w:tplc="542A57C6">
      <w:numFmt w:val="bullet"/>
      <w:lvlText w:val="•"/>
      <w:lvlJc w:val="left"/>
      <w:pPr>
        <w:ind w:left="5968" w:hanging="339"/>
      </w:pPr>
      <w:rPr>
        <w:rFonts w:hint="default"/>
        <w:lang w:val="es-ES" w:eastAsia="en-US" w:bidi="ar-SA"/>
      </w:rPr>
    </w:lvl>
    <w:lvl w:ilvl="7" w:tplc="BC4085FC">
      <w:numFmt w:val="bullet"/>
      <w:lvlText w:val="•"/>
      <w:lvlJc w:val="left"/>
      <w:pPr>
        <w:ind w:left="6946" w:hanging="339"/>
      </w:pPr>
      <w:rPr>
        <w:rFonts w:hint="default"/>
        <w:lang w:val="es-ES" w:eastAsia="en-US" w:bidi="ar-SA"/>
      </w:rPr>
    </w:lvl>
    <w:lvl w:ilvl="8" w:tplc="8740148C">
      <w:numFmt w:val="bullet"/>
      <w:lvlText w:val="•"/>
      <w:lvlJc w:val="left"/>
      <w:pPr>
        <w:ind w:left="7924" w:hanging="339"/>
      </w:pPr>
      <w:rPr>
        <w:rFonts w:hint="default"/>
        <w:lang w:val="es-ES" w:eastAsia="en-US" w:bidi="ar-SA"/>
      </w:rPr>
    </w:lvl>
  </w:abstractNum>
  <w:abstractNum w:abstractNumId="48">
    <w:nsid w:val="44937A99"/>
    <w:multiLevelType w:val="hybridMultilevel"/>
    <w:tmpl w:val="490A89AA"/>
    <w:lvl w:ilvl="0" w:tplc="CC043240">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1964992A">
      <w:numFmt w:val="bullet"/>
      <w:lvlText w:val="•"/>
      <w:lvlJc w:val="left"/>
      <w:pPr>
        <w:ind w:left="1258" w:hanging="202"/>
      </w:pPr>
      <w:rPr>
        <w:rFonts w:hint="default"/>
        <w:lang w:val="es-ES" w:eastAsia="en-US" w:bidi="ar-SA"/>
      </w:rPr>
    </w:lvl>
    <w:lvl w:ilvl="2" w:tplc="621E9F36">
      <w:numFmt w:val="bullet"/>
      <w:lvlText w:val="•"/>
      <w:lvlJc w:val="left"/>
      <w:pPr>
        <w:ind w:left="2216" w:hanging="202"/>
      </w:pPr>
      <w:rPr>
        <w:rFonts w:hint="default"/>
        <w:lang w:val="es-ES" w:eastAsia="en-US" w:bidi="ar-SA"/>
      </w:rPr>
    </w:lvl>
    <w:lvl w:ilvl="3" w:tplc="5A20D3C2">
      <w:numFmt w:val="bullet"/>
      <w:lvlText w:val="•"/>
      <w:lvlJc w:val="left"/>
      <w:pPr>
        <w:ind w:left="3174" w:hanging="202"/>
      </w:pPr>
      <w:rPr>
        <w:rFonts w:hint="default"/>
        <w:lang w:val="es-ES" w:eastAsia="en-US" w:bidi="ar-SA"/>
      </w:rPr>
    </w:lvl>
    <w:lvl w:ilvl="4" w:tplc="547A3CE6">
      <w:numFmt w:val="bullet"/>
      <w:lvlText w:val="•"/>
      <w:lvlJc w:val="left"/>
      <w:pPr>
        <w:ind w:left="4132" w:hanging="202"/>
      </w:pPr>
      <w:rPr>
        <w:rFonts w:hint="default"/>
        <w:lang w:val="es-ES" w:eastAsia="en-US" w:bidi="ar-SA"/>
      </w:rPr>
    </w:lvl>
    <w:lvl w:ilvl="5" w:tplc="AECE9EBA">
      <w:numFmt w:val="bullet"/>
      <w:lvlText w:val="•"/>
      <w:lvlJc w:val="left"/>
      <w:pPr>
        <w:ind w:left="5090" w:hanging="202"/>
      </w:pPr>
      <w:rPr>
        <w:rFonts w:hint="default"/>
        <w:lang w:val="es-ES" w:eastAsia="en-US" w:bidi="ar-SA"/>
      </w:rPr>
    </w:lvl>
    <w:lvl w:ilvl="6" w:tplc="D4685B44">
      <w:numFmt w:val="bullet"/>
      <w:lvlText w:val="•"/>
      <w:lvlJc w:val="left"/>
      <w:pPr>
        <w:ind w:left="6048" w:hanging="202"/>
      </w:pPr>
      <w:rPr>
        <w:rFonts w:hint="default"/>
        <w:lang w:val="es-ES" w:eastAsia="en-US" w:bidi="ar-SA"/>
      </w:rPr>
    </w:lvl>
    <w:lvl w:ilvl="7" w:tplc="AF26CE8C">
      <w:numFmt w:val="bullet"/>
      <w:lvlText w:val="•"/>
      <w:lvlJc w:val="left"/>
      <w:pPr>
        <w:ind w:left="7006" w:hanging="202"/>
      </w:pPr>
      <w:rPr>
        <w:rFonts w:hint="default"/>
        <w:lang w:val="es-ES" w:eastAsia="en-US" w:bidi="ar-SA"/>
      </w:rPr>
    </w:lvl>
    <w:lvl w:ilvl="8" w:tplc="9118C880">
      <w:numFmt w:val="bullet"/>
      <w:lvlText w:val="•"/>
      <w:lvlJc w:val="left"/>
      <w:pPr>
        <w:ind w:left="7964" w:hanging="202"/>
      </w:pPr>
      <w:rPr>
        <w:rFonts w:hint="default"/>
        <w:lang w:val="es-ES" w:eastAsia="en-US" w:bidi="ar-SA"/>
      </w:rPr>
    </w:lvl>
  </w:abstractNum>
  <w:abstractNum w:abstractNumId="49">
    <w:nsid w:val="459A56FE"/>
    <w:multiLevelType w:val="hybridMultilevel"/>
    <w:tmpl w:val="46C2CEDA"/>
    <w:lvl w:ilvl="0" w:tplc="134E109C">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9AEE258E">
      <w:numFmt w:val="bullet"/>
      <w:lvlText w:val="•"/>
      <w:lvlJc w:val="left"/>
      <w:pPr>
        <w:ind w:left="1258" w:hanging="202"/>
      </w:pPr>
      <w:rPr>
        <w:rFonts w:hint="default"/>
        <w:lang w:val="es-ES" w:eastAsia="en-US" w:bidi="ar-SA"/>
      </w:rPr>
    </w:lvl>
    <w:lvl w:ilvl="2" w:tplc="0B8C407C">
      <w:numFmt w:val="bullet"/>
      <w:lvlText w:val="•"/>
      <w:lvlJc w:val="left"/>
      <w:pPr>
        <w:ind w:left="2216" w:hanging="202"/>
      </w:pPr>
      <w:rPr>
        <w:rFonts w:hint="default"/>
        <w:lang w:val="es-ES" w:eastAsia="en-US" w:bidi="ar-SA"/>
      </w:rPr>
    </w:lvl>
    <w:lvl w:ilvl="3" w:tplc="34889E2A">
      <w:numFmt w:val="bullet"/>
      <w:lvlText w:val="•"/>
      <w:lvlJc w:val="left"/>
      <w:pPr>
        <w:ind w:left="3174" w:hanging="202"/>
      </w:pPr>
      <w:rPr>
        <w:rFonts w:hint="default"/>
        <w:lang w:val="es-ES" w:eastAsia="en-US" w:bidi="ar-SA"/>
      </w:rPr>
    </w:lvl>
    <w:lvl w:ilvl="4" w:tplc="3C96D724">
      <w:numFmt w:val="bullet"/>
      <w:lvlText w:val="•"/>
      <w:lvlJc w:val="left"/>
      <w:pPr>
        <w:ind w:left="4132" w:hanging="202"/>
      </w:pPr>
      <w:rPr>
        <w:rFonts w:hint="default"/>
        <w:lang w:val="es-ES" w:eastAsia="en-US" w:bidi="ar-SA"/>
      </w:rPr>
    </w:lvl>
    <w:lvl w:ilvl="5" w:tplc="1B4A598E">
      <w:numFmt w:val="bullet"/>
      <w:lvlText w:val="•"/>
      <w:lvlJc w:val="left"/>
      <w:pPr>
        <w:ind w:left="5090" w:hanging="202"/>
      </w:pPr>
      <w:rPr>
        <w:rFonts w:hint="default"/>
        <w:lang w:val="es-ES" w:eastAsia="en-US" w:bidi="ar-SA"/>
      </w:rPr>
    </w:lvl>
    <w:lvl w:ilvl="6" w:tplc="0DDE440C">
      <w:numFmt w:val="bullet"/>
      <w:lvlText w:val="•"/>
      <w:lvlJc w:val="left"/>
      <w:pPr>
        <w:ind w:left="6048" w:hanging="202"/>
      </w:pPr>
      <w:rPr>
        <w:rFonts w:hint="default"/>
        <w:lang w:val="es-ES" w:eastAsia="en-US" w:bidi="ar-SA"/>
      </w:rPr>
    </w:lvl>
    <w:lvl w:ilvl="7" w:tplc="FFD8C090">
      <w:numFmt w:val="bullet"/>
      <w:lvlText w:val="•"/>
      <w:lvlJc w:val="left"/>
      <w:pPr>
        <w:ind w:left="7006" w:hanging="202"/>
      </w:pPr>
      <w:rPr>
        <w:rFonts w:hint="default"/>
        <w:lang w:val="es-ES" w:eastAsia="en-US" w:bidi="ar-SA"/>
      </w:rPr>
    </w:lvl>
    <w:lvl w:ilvl="8" w:tplc="E1423D3C">
      <w:numFmt w:val="bullet"/>
      <w:lvlText w:val="•"/>
      <w:lvlJc w:val="left"/>
      <w:pPr>
        <w:ind w:left="7964" w:hanging="202"/>
      </w:pPr>
      <w:rPr>
        <w:rFonts w:hint="default"/>
        <w:lang w:val="es-ES" w:eastAsia="en-US" w:bidi="ar-SA"/>
      </w:rPr>
    </w:lvl>
  </w:abstractNum>
  <w:abstractNum w:abstractNumId="50">
    <w:nsid w:val="45FC155E"/>
    <w:multiLevelType w:val="hybridMultilevel"/>
    <w:tmpl w:val="D5BAC1CE"/>
    <w:lvl w:ilvl="0" w:tplc="90EC5364">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7C205828">
      <w:numFmt w:val="bullet"/>
      <w:lvlText w:val="•"/>
      <w:lvlJc w:val="left"/>
      <w:pPr>
        <w:ind w:left="1258" w:hanging="202"/>
      </w:pPr>
      <w:rPr>
        <w:rFonts w:hint="default"/>
        <w:lang w:val="es-ES" w:eastAsia="en-US" w:bidi="ar-SA"/>
      </w:rPr>
    </w:lvl>
    <w:lvl w:ilvl="2" w:tplc="565096F8">
      <w:numFmt w:val="bullet"/>
      <w:lvlText w:val="•"/>
      <w:lvlJc w:val="left"/>
      <w:pPr>
        <w:ind w:left="2216" w:hanging="202"/>
      </w:pPr>
      <w:rPr>
        <w:rFonts w:hint="default"/>
        <w:lang w:val="es-ES" w:eastAsia="en-US" w:bidi="ar-SA"/>
      </w:rPr>
    </w:lvl>
    <w:lvl w:ilvl="3" w:tplc="30D840F6">
      <w:numFmt w:val="bullet"/>
      <w:lvlText w:val="•"/>
      <w:lvlJc w:val="left"/>
      <w:pPr>
        <w:ind w:left="3174" w:hanging="202"/>
      </w:pPr>
      <w:rPr>
        <w:rFonts w:hint="default"/>
        <w:lang w:val="es-ES" w:eastAsia="en-US" w:bidi="ar-SA"/>
      </w:rPr>
    </w:lvl>
    <w:lvl w:ilvl="4" w:tplc="AF82B55E">
      <w:numFmt w:val="bullet"/>
      <w:lvlText w:val="•"/>
      <w:lvlJc w:val="left"/>
      <w:pPr>
        <w:ind w:left="4132" w:hanging="202"/>
      </w:pPr>
      <w:rPr>
        <w:rFonts w:hint="default"/>
        <w:lang w:val="es-ES" w:eastAsia="en-US" w:bidi="ar-SA"/>
      </w:rPr>
    </w:lvl>
    <w:lvl w:ilvl="5" w:tplc="631A5614">
      <w:numFmt w:val="bullet"/>
      <w:lvlText w:val="•"/>
      <w:lvlJc w:val="left"/>
      <w:pPr>
        <w:ind w:left="5090" w:hanging="202"/>
      </w:pPr>
      <w:rPr>
        <w:rFonts w:hint="default"/>
        <w:lang w:val="es-ES" w:eastAsia="en-US" w:bidi="ar-SA"/>
      </w:rPr>
    </w:lvl>
    <w:lvl w:ilvl="6" w:tplc="B6F67B66">
      <w:numFmt w:val="bullet"/>
      <w:lvlText w:val="•"/>
      <w:lvlJc w:val="left"/>
      <w:pPr>
        <w:ind w:left="6048" w:hanging="202"/>
      </w:pPr>
      <w:rPr>
        <w:rFonts w:hint="default"/>
        <w:lang w:val="es-ES" w:eastAsia="en-US" w:bidi="ar-SA"/>
      </w:rPr>
    </w:lvl>
    <w:lvl w:ilvl="7" w:tplc="857A0394">
      <w:numFmt w:val="bullet"/>
      <w:lvlText w:val="•"/>
      <w:lvlJc w:val="left"/>
      <w:pPr>
        <w:ind w:left="7006" w:hanging="202"/>
      </w:pPr>
      <w:rPr>
        <w:rFonts w:hint="default"/>
        <w:lang w:val="es-ES" w:eastAsia="en-US" w:bidi="ar-SA"/>
      </w:rPr>
    </w:lvl>
    <w:lvl w:ilvl="8" w:tplc="8D4405C6">
      <w:numFmt w:val="bullet"/>
      <w:lvlText w:val="•"/>
      <w:lvlJc w:val="left"/>
      <w:pPr>
        <w:ind w:left="7964" w:hanging="202"/>
      </w:pPr>
      <w:rPr>
        <w:rFonts w:hint="default"/>
        <w:lang w:val="es-ES" w:eastAsia="en-US" w:bidi="ar-SA"/>
      </w:rPr>
    </w:lvl>
  </w:abstractNum>
  <w:abstractNum w:abstractNumId="51">
    <w:nsid w:val="47030B5C"/>
    <w:multiLevelType w:val="hybridMultilevel"/>
    <w:tmpl w:val="FC76EEA2"/>
    <w:lvl w:ilvl="0" w:tplc="63924D08">
      <w:start w:val="3"/>
      <w:numFmt w:val="upperRoman"/>
      <w:lvlText w:val="%1."/>
      <w:lvlJc w:val="left"/>
      <w:pPr>
        <w:ind w:left="107" w:hanging="358"/>
      </w:pPr>
      <w:rPr>
        <w:rFonts w:ascii="Arial MT" w:eastAsia="Arial MT" w:hAnsi="Arial MT" w:cs="Arial MT" w:hint="default"/>
        <w:w w:val="99"/>
        <w:sz w:val="20"/>
        <w:szCs w:val="20"/>
        <w:lang w:val="es-ES" w:eastAsia="en-US" w:bidi="ar-SA"/>
      </w:rPr>
    </w:lvl>
    <w:lvl w:ilvl="1" w:tplc="8684D4A6">
      <w:numFmt w:val="bullet"/>
      <w:lvlText w:val="•"/>
      <w:lvlJc w:val="left"/>
      <w:pPr>
        <w:ind w:left="530" w:hanging="358"/>
      </w:pPr>
      <w:rPr>
        <w:rFonts w:hint="default"/>
        <w:lang w:val="es-ES" w:eastAsia="en-US" w:bidi="ar-SA"/>
      </w:rPr>
    </w:lvl>
    <w:lvl w:ilvl="2" w:tplc="A08A569C">
      <w:numFmt w:val="bullet"/>
      <w:lvlText w:val="•"/>
      <w:lvlJc w:val="left"/>
      <w:pPr>
        <w:ind w:left="960" w:hanging="358"/>
      </w:pPr>
      <w:rPr>
        <w:rFonts w:hint="default"/>
        <w:lang w:val="es-ES" w:eastAsia="en-US" w:bidi="ar-SA"/>
      </w:rPr>
    </w:lvl>
    <w:lvl w:ilvl="3" w:tplc="FCC0ED06">
      <w:numFmt w:val="bullet"/>
      <w:lvlText w:val="•"/>
      <w:lvlJc w:val="left"/>
      <w:pPr>
        <w:ind w:left="1391" w:hanging="358"/>
      </w:pPr>
      <w:rPr>
        <w:rFonts w:hint="default"/>
        <w:lang w:val="es-ES" w:eastAsia="en-US" w:bidi="ar-SA"/>
      </w:rPr>
    </w:lvl>
    <w:lvl w:ilvl="4" w:tplc="ABB612DE">
      <w:numFmt w:val="bullet"/>
      <w:lvlText w:val="•"/>
      <w:lvlJc w:val="left"/>
      <w:pPr>
        <w:ind w:left="1821" w:hanging="358"/>
      </w:pPr>
      <w:rPr>
        <w:rFonts w:hint="default"/>
        <w:lang w:val="es-ES" w:eastAsia="en-US" w:bidi="ar-SA"/>
      </w:rPr>
    </w:lvl>
    <w:lvl w:ilvl="5" w:tplc="1C6CC7F4">
      <w:numFmt w:val="bullet"/>
      <w:lvlText w:val="•"/>
      <w:lvlJc w:val="left"/>
      <w:pPr>
        <w:ind w:left="2252" w:hanging="358"/>
      </w:pPr>
      <w:rPr>
        <w:rFonts w:hint="default"/>
        <w:lang w:val="es-ES" w:eastAsia="en-US" w:bidi="ar-SA"/>
      </w:rPr>
    </w:lvl>
    <w:lvl w:ilvl="6" w:tplc="844E08A8">
      <w:numFmt w:val="bullet"/>
      <w:lvlText w:val="•"/>
      <w:lvlJc w:val="left"/>
      <w:pPr>
        <w:ind w:left="2682" w:hanging="358"/>
      </w:pPr>
      <w:rPr>
        <w:rFonts w:hint="default"/>
        <w:lang w:val="es-ES" w:eastAsia="en-US" w:bidi="ar-SA"/>
      </w:rPr>
    </w:lvl>
    <w:lvl w:ilvl="7" w:tplc="5AB096A4">
      <w:numFmt w:val="bullet"/>
      <w:lvlText w:val="•"/>
      <w:lvlJc w:val="left"/>
      <w:pPr>
        <w:ind w:left="3112" w:hanging="358"/>
      </w:pPr>
      <w:rPr>
        <w:rFonts w:hint="default"/>
        <w:lang w:val="es-ES" w:eastAsia="en-US" w:bidi="ar-SA"/>
      </w:rPr>
    </w:lvl>
    <w:lvl w:ilvl="8" w:tplc="8236B276">
      <w:numFmt w:val="bullet"/>
      <w:lvlText w:val="•"/>
      <w:lvlJc w:val="left"/>
      <w:pPr>
        <w:ind w:left="3543" w:hanging="358"/>
      </w:pPr>
      <w:rPr>
        <w:rFonts w:hint="default"/>
        <w:lang w:val="es-ES" w:eastAsia="en-US" w:bidi="ar-SA"/>
      </w:rPr>
    </w:lvl>
  </w:abstractNum>
  <w:abstractNum w:abstractNumId="52">
    <w:nsid w:val="4752641B"/>
    <w:multiLevelType w:val="hybridMultilevel"/>
    <w:tmpl w:val="475E4DA0"/>
    <w:lvl w:ilvl="0" w:tplc="46F6A918">
      <w:start w:val="1"/>
      <w:numFmt w:val="upperRoman"/>
      <w:lvlText w:val="%1."/>
      <w:lvlJc w:val="left"/>
      <w:pPr>
        <w:ind w:left="862" w:hanging="483"/>
        <w:jc w:val="right"/>
      </w:pPr>
      <w:rPr>
        <w:rFonts w:ascii="Arial MT" w:eastAsia="Arial MT" w:hAnsi="Arial MT" w:cs="Arial MT" w:hint="default"/>
        <w:spacing w:val="0"/>
        <w:w w:val="100"/>
        <w:sz w:val="22"/>
        <w:szCs w:val="22"/>
        <w:lang w:val="es-ES" w:eastAsia="en-US" w:bidi="ar-SA"/>
      </w:rPr>
    </w:lvl>
    <w:lvl w:ilvl="1" w:tplc="6A26D4B8">
      <w:numFmt w:val="bullet"/>
      <w:lvlText w:val="•"/>
      <w:lvlJc w:val="left"/>
      <w:pPr>
        <w:ind w:left="1690" w:hanging="483"/>
      </w:pPr>
      <w:rPr>
        <w:rFonts w:hint="default"/>
        <w:lang w:val="es-ES" w:eastAsia="en-US" w:bidi="ar-SA"/>
      </w:rPr>
    </w:lvl>
    <w:lvl w:ilvl="2" w:tplc="410E47B4">
      <w:numFmt w:val="bullet"/>
      <w:lvlText w:val="•"/>
      <w:lvlJc w:val="left"/>
      <w:pPr>
        <w:ind w:left="2520" w:hanging="483"/>
      </w:pPr>
      <w:rPr>
        <w:rFonts w:hint="default"/>
        <w:lang w:val="es-ES" w:eastAsia="en-US" w:bidi="ar-SA"/>
      </w:rPr>
    </w:lvl>
    <w:lvl w:ilvl="3" w:tplc="1C00791C">
      <w:numFmt w:val="bullet"/>
      <w:lvlText w:val="•"/>
      <w:lvlJc w:val="left"/>
      <w:pPr>
        <w:ind w:left="3350" w:hanging="483"/>
      </w:pPr>
      <w:rPr>
        <w:rFonts w:hint="default"/>
        <w:lang w:val="es-ES" w:eastAsia="en-US" w:bidi="ar-SA"/>
      </w:rPr>
    </w:lvl>
    <w:lvl w:ilvl="4" w:tplc="912825DE">
      <w:numFmt w:val="bullet"/>
      <w:lvlText w:val="•"/>
      <w:lvlJc w:val="left"/>
      <w:pPr>
        <w:ind w:left="4180" w:hanging="483"/>
      </w:pPr>
      <w:rPr>
        <w:rFonts w:hint="default"/>
        <w:lang w:val="es-ES" w:eastAsia="en-US" w:bidi="ar-SA"/>
      </w:rPr>
    </w:lvl>
    <w:lvl w:ilvl="5" w:tplc="2E56F75E">
      <w:numFmt w:val="bullet"/>
      <w:lvlText w:val="•"/>
      <w:lvlJc w:val="left"/>
      <w:pPr>
        <w:ind w:left="5010" w:hanging="483"/>
      </w:pPr>
      <w:rPr>
        <w:rFonts w:hint="default"/>
        <w:lang w:val="es-ES" w:eastAsia="en-US" w:bidi="ar-SA"/>
      </w:rPr>
    </w:lvl>
    <w:lvl w:ilvl="6" w:tplc="9B42B680">
      <w:numFmt w:val="bullet"/>
      <w:lvlText w:val="•"/>
      <w:lvlJc w:val="left"/>
      <w:pPr>
        <w:ind w:left="5840" w:hanging="483"/>
      </w:pPr>
      <w:rPr>
        <w:rFonts w:hint="default"/>
        <w:lang w:val="es-ES" w:eastAsia="en-US" w:bidi="ar-SA"/>
      </w:rPr>
    </w:lvl>
    <w:lvl w:ilvl="7" w:tplc="F6DACFD4">
      <w:numFmt w:val="bullet"/>
      <w:lvlText w:val="•"/>
      <w:lvlJc w:val="left"/>
      <w:pPr>
        <w:ind w:left="6670" w:hanging="483"/>
      </w:pPr>
      <w:rPr>
        <w:rFonts w:hint="default"/>
        <w:lang w:val="es-ES" w:eastAsia="en-US" w:bidi="ar-SA"/>
      </w:rPr>
    </w:lvl>
    <w:lvl w:ilvl="8" w:tplc="AEB4B696">
      <w:numFmt w:val="bullet"/>
      <w:lvlText w:val="•"/>
      <w:lvlJc w:val="left"/>
      <w:pPr>
        <w:ind w:left="7500" w:hanging="483"/>
      </w:pPr>
      <w:rPr>
        <w:rFonts w:hint="default"/>
        <w:lang w:val="es-ES" w:eastAsia="en-US" w:bidi="ar-SA"/>
      </w:rPr>
    </w:lvl>
  </w:abstractNum>
  <w:abstractNum w:abstractNumId="53">
    <w:nsid w:val="47695BC1"/>
    <w:multiLevelType w:val="hybridMultilevel"/>
    <w:tmpl w:val="726058FA"/>
    <w:lvl w:ilvl="0" w:tplc="FD762D12">
      <w:start w:val="3"/>
      <w:numFmt w:val="upperRoman"/>
      <w:lvlText w:val="%1."/>
      <w:lvlJc w:val="left"/>
      <w:pPr>
        <w:ind w:left="102" w:hanging="456"/>
      </w:pPr>
      <w:rPr>
        <w:rFonts w:ascii="Arial" w:eastAsia="Arial" w:hAnsi="Arial" w:cs="Arial" w:hint="default"/>
        <w:b/>
        <w:bCs/>
        <w:i w:val="0"/>
        <w:iCs w:val="0"/>
        <w:spacing w:val="0"/>
        <w:w w:val="100"/>
        <w:sz w:val="24"/>
        <w:szCs w:val="24"/>
        <w:lang w:val="es-ES" w:eastAsia="en-US" w:bidi="ar-SA"/>
      </w:rPr>
    </w:lvl>
    <w:lvl w:ilvl="1" w:tplc="563EF6EC">
      <w:numFmt w:val="bullet"/>
      <w:lvlText w:val="•"/>
      <w:lvlJc w:val="left"/>
      <w:pPr>
        <w:ind w:left="1078" w:hanging="456"/>
      </w:pPr>
      <w:rPr>
        <w:rFonts w:hint="default"/>
        <w:lang w:val="es-ES" w:eastAsia="en-US" w:bidi="ar-SA"/>
      </w:rPr>
    </w:lvl>
    <w:lvl w:ilvl="2" w:tplc="83561F00">
      <w:numFmt w:val="bullet"/>
      <w:lvlText w:val="•"/>
      <w:lvlJc w:val="left"/>
      <w:pPr>
        <w:ind w:left="2056" w:hanging="456"/>
      </w:pPr>
      <w:rPr>
        <w:rFonts w:hint="default"/>
        <w:lang w:val="es-ES" w:eastAsia="en-US" w:bidi="ar-SA"/>
      </w:rPr>
    </w:lvl>
    <w:lvl w:ilvl="3" w:tplc="C0FC1966">
      <w:numFmt w:val="bullet"/>
      <w:lvlText w:val="•"/>
      <w:lvlJc w:val="left"/>
      <w:pPr>
        <w:ind w:left="3034" w:hanging="456"/>
      </w:pPr>
      <w:rPr>
        <w:rFonts w:hint="default"/>
        <w:lang w:val="es-ES" w:eastAsia="en-US" w:bidi="ar-SA"/>
      </w:rPr>
    </w:lvl>
    <w:lvl w:ilvl="4" w:tplc="B6C06954">
      <w:numFmt w:val="bullet"/>
      <w:lvlText w:val="•"/>
      <w:lvlJc w:val="left"/>
      <w:pPr>
        <w:ind w:left="4012" w:hanging="456"/>
      </w:pPr>
      <w:rPr>
        <w:rFonts w:hint="default"/>
        <w:lang w:val="es-ES" w:eastAsia="en-US" w:bidi="ar-SA"/>
      </w:rPr>
    </w:lvl>
    <w:lvl w:ilvl="5" w:tplc="2A986808">
      <w:numFmt w:val="bullet"/>
      <w:lvlText w:val="•"/>
      <w:lvlJc w:val="left"/>
      <w:pPr>
        <w:ind w:left="4990" w:hanging="456"/>
      </w:pPr>
      <w:rPr>
        <w:rFonts w:hint="default"/>
        <w:lang w:val="es-ES" w:eastAsia="en-US" w:bidi="ar-SA"/>
      </w:rPr>
    </w:lvl>
    <w:lvl w:ilvl="6" w:tplc="9B7EDE38">
      <w:numFmt w:val="bullet"/>
      <w:lvlText w:val="•"/>
      <w:lvlJc w:val="left"/>
      <w:pPr>
        <w:ind w:left="5968" w:hanging="456"/>
      </w:pPr>
      <w:rPr>
        <w:rFonts w:hint="default"/>
        <w:lang w:val="es-ES" w:eastAsia="en-US" w:bidi="ar-SA"/>
      </w:rPr>
    </w:lvl>
    <w:lvl w:ilvl="7" w:tplc="C5B09ECA">
      <w:numFmt w:val="bullet"/>
      <w:lvlText w:val="•"/>
      <w:lvlJc w:val="left"/>
      <w:pPr>
        <w:ind w:left="6946" w:hanging="456"/>
      </w:pPr>
      <w:rPr>
        <w:rFonts w:hint="default"/>
        <w:lang w:val="es-ES" w:eastAsia="en-US" w:bidi="ar-SA"/>
      </w:rPr>
    </w:lvl>
    <w:lvl w:ilvl="8" w:tplc="29E48D1A">
      <w:numFmt w:val="bullet"/>
      <w:lvlText w:val="•"/>
      <w:lvlJc w:val="left"/>
      <w:pPr>
        <w:ind w:left="7924" w:hanging="456"/>
      </w:pPr>
      <w:rPr>
        <w:rFonts w:hint="default"/>
        <w:lang w:val="es-ES" w:eastAsia="en-US" w:bidi="ar-SA"/>
      </w:rPr>
    </w:lvl>
  </w:abstractNum>
  <w:abstractNum w:abstractNumId="54">
    <w:nsid w:val="47902BE9"/>
    <w:multiLevelType w:val="hybridMultilevel"/>
    <w:tmpl w:val="66C653EE"/>
    <w:lvl w:ilvl="0" w:tplc="4C64EC24">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D7BA87D0">
      <w:numFmt w:val="bullet"/>
      <w:lvlText w:val="•"/>
      <w:lvlJc w:val="left"/>
      <w:pPr>
        <w:ind w:left="1258" w:hanging="202"/>
      </w:pPr>
      <w:rPr>
        <w:rFonts w:hint="default"/>
        <w:lang w:val="es-ES" w:eastAsia="en-US" w:bidi="ar-SA"/>
      </w:rPr>
    </w:lvl>
    <w:lvl w:ilvl="2" w:tplc="9CAE313E">
      <w:numFmt w:val="bullet"/>
      <w:lvlText w:val="•"/>
      <w:lvlJc w:val="left"/>
      <w:pPr>
        <w:ind w:left="2216" w:hanging="202"/>
      </w:pPr>
      <w:rPr>
        <w:rFonts w:hint="default"/>
        <w:lang w:val="es-ES" w:eastAsia="en-US" w:bidi="ar-SA"/>
      </w:rPr>
    </w:lvl>
    <w:lvl w:ilvl="3" w:tplc="8ACC4A3A">
      <w:numFmt w:val="bullet"/>
      <w:lvlText w:val="•"/>
      <w:lvlJc w:val="left"/>
      <w:pPr>
        <w:ind w:left="3174" w:hanging="202"/>
      </w:pPr>
      <w:rPr>
        <w:rFonts w:hint="default"/>
        <w:lang w:val="es-ES" w:eastAsia="en-US" w:bidi="ar-SA"/>
      </w:rPr>
    </w:lvl>
    <w:lvl w:ilvl="4" w:tplc="2220A8C6">
      <w:numFmt w:val="bullet"/>
      <w:lvlText w:val="•"/>
      <w:lvlJc w:val="left"/>
      <w:pPr>
        <w:ind w:left="4132" w:hanging="202"/>
      </w:pPr>
      <w:rPr>
        <w:rFonts w:hint="default"/>
        <w:lang w:val="es-ES" w:eastAsia="en-US" w:bidi="ar-SA"/>
      </w:rPr>
    </w:lvl>
    <w:lvl w:ilvl="5" w:tplc="1F80BC40">
      <w:numFmt w:val="bullet"/>
      <w:lvlText w:val="•"/>
      <w:lvlJc w:val="left"/>
      <w:pPr>
        <w:ind w:left="5090" w:hanging="202"/>
      </w:pPr>
      <w:rPr>
        <w:rFonts w:hint="default"/>
        <w:lang w:val="es-ES" w:eastAsia="en-US" w:bidi="ar-SA"/>
      </w:rPr>
    </w:lvl>
    <w:lvl w:ilvl="6" w:tplc="745C7A96">
      <w:numFmt w:val="bullet"/>
      <w:lvlText w:val="•"/>
      <w:lvlJc w:val="left"/>
      <w:pPr>
        <w:ind w:left="6048" w:hanging="202"/>
      </w:pPr>
      <w:rPr>
        <w:rFonts w:hint="default"/>
        <w:lang w:val="es-ES" w:eastAsia="en-US" w:bidi="ar-SA"/>
      </w:rPr>
    </w:lvl>
    <w:lvl w:ilvl="7" w:tplc="51FC89F0">
      <w:numFmt w:val="bullet"/>
      <w:lvlText w:val="•"/>
      <w:lvlJc w:val="left"/>
      <w:pPr>
        <w:ind w:left="7006" w:hanging="202"/>
      </w:pPr>
      <w:rPr>
        <w:rFonts w:hint="default"/>
        <w:lang w:val="es-ES" w:eastAsia="en-US" w:bidi="ar-SA"/>
      </w:rPr>
    </w:lvl>
    <w:lvl w:ilvl="8" w:tplc="65B658FC">
      <w:numFmt w:val="bullet"/>
      <w:lvlText w:val="•"/>
      <w:lvlJc w:val="left"/>
      <w:pPr>
        <w:ind w:left="7964" w:hanging="202"/>
      </w:pPr>
      <w:rPr>
        <w:rFonts w:hint="default"/>
        <w:lang w:val="es-ES" w:eastAsia="en-US" w:bidi="ar-SA"/>
      </w:rPr>
    </w:lvl>
  </w:abstractNum>
  <w:abstractNum w:abstractNumId="55">
    <w:nsid w:val="48826D92"/>
    <w:multiLevelType w:val="hybridMultilevel"/>
    <w:tmpl w:val="9198E6A0"/>
    <w:lvl w:ilvl="0" w:tplc="31CCD2FA">
      <w:start w:val="1"/>
      <w:numFmt w:val="upperRoman"/>
      <w:lvlText w:val="%1."/>
      <w:lvlJc w:val="left"/>
      <w:pPr>
        <w:ind w:left="822" w:hanging="495"/>
        <w:jc w:val="right"/>
      </w:pPr>
      <w:rPr>
        <w:rFonts w:ascii="Arial MT" w:eastAsia="Arial MT" w:hAnsi="Arial MT" w:cs="Arial MT" w:hint="default"/>
        <w:w w:val="100"/>
        <w:sz w:val="24"/>
        <w:szCs w:val="24"/>
        <w:lang w:val="es-ES" w:eastAsia="en-US" w:bidi="ar-SA"/>
      </w:rPr>
    </w:lvl>
    <w:lvl w:ilvl="1" w:tplc="3FC6FEF2">
      <w:numFmt w:val="bullet"/>
      <w:lvlText w:val="•"/>
      <w:lvlJc w:val="left"/>
      <w:pPr>
        <w:ind w:left="1644" w:hanging="495"/>
      </w:pPr>
      <w:rPr>
        <w:rFonts w:hint="default"/>
        <w:lang w:val="es-ES" w:eastAsia="en-US" w:bidi="ar-SA"/>
      </w:rPr>
    </w:lvl>
    <w:lvl w:ilvl="2" w:tplc="354AAE50">
      <w:numFmt w:val="bullet"/>
      <w:lvlText w:val="•"/>
      <w:lvlJc w:val="left"/>
      <w:pPr>
        <w:ind w:left="2468" w:hanging="495"/>
      </w:pPr>
      <w:rPr>
        <w:rFonts w:hint="default"/>
        <w:lang w:val="es-ES" w:eastAsia="en-US" w:bidi="ar-SA"/>
      </w:rPr>
    </w:lvl>
    <w:lvl w:ilvl="3" w:tplc="A9FA5D94">
      <w:numFmt w:val="bullet"/>
      <w:lvlText w:val="•"/>
      <w:lvlJc w:val="left"/>
      <w:pPr>
        <w:ind w:left="3292" w:hanging="495"/>
      </w:pPr>
      <w:rPr>
        <w:rFonts w:hint="default"/>
        <w:lang w:val="es-ES" w:eastAsia="en-US" w:bidi="ar-SA"/>
      </w:rPr>
    </w:lvl>
    <w:lvl w:ilvl="4" w:tplc="60F03F5E">
      <w:numFmt w:val="bullet"/>
      <w:lvlText w:val="•"/>
      <w:lvlJc w:val="left"/>
      <w:pPr>
        <w:ind w:left="4116" w:hanging="495"/>
      </w:pPr>
      <w:rPr>
        <w:rFonts w:hint="default"/>
        <w:lang w:val="es-ES" w:eastAsia="en-US" w:bidi="ar-SA"/>
      </w:rPr>
    </w:lvl>
    <w:lvl w:ilvl="5" w:tplc="83D4BEA0">
      <w:numFmt w:val="bullet"/>
      <w:lvlText w:val="•"/>
      <w:lvlJc w:val="left"/>
      <w:pPr>
        <w:ind w:left="4940" w:hanging="495"/>
      </w:pPr>
      <w:rPr>
        <w:rFonts w:hint="default"/>
        <w:lang w:val="es-ES" w:eastAsia="en-US" w:bidi="ar-SA"/>
      </w:rPr>
    </w:lvl>
    <w:lvl w:ilvl="6" w:tplc="8B7A4648">
      <w:numFmt w:val="bullet"/>
      <w:lvlText w:val="•"/>
      <w:lvlJc w:val="left"/>
      <w:pPr>
        <w:ind w:left="5764" w:hanging="495"/>
      </w:pPr>
      <w:rPr>
        <w:rFonts w:hint="default"/>
        <w:lang w:val="es-ES" w:eastAsia="en-US" w:bidi="ar-SA"/>
      </w:rPr>
    </w:lvl>
    <w:lvl w:ilvl="7" w:tplc="AAB2211E">
      <w:numFmt w:val="bullet"/>
      <w:lvlText w:val="•"/>
      <w:lvlJc w:val="left"/>
      <w:pPr>
        <w:ind w:left="6588" w:hanging="495"/>
      </w:pPr>
      <w:rPr>
        <w:rFonts w:hint="default"/>
        <w:lang w:val="es-ES" w:eastAsia="en-US" w:bidi="ar-SA"/>
      </w:rPr>
    </w:lvl>
    <w:lvl w:ilvl="8" w:tplc="BCCA36EC">
      <w:numFmt w:val="bullet"/>
      <w:lvlText w:val="•"/>
      <w:lvlJc w:val="left"/>
      <w:pPr>
        <w:ind w:left="7412" w:hanging="495"/>
      </w:pPr>
      <w:rPr>
        <w:rFonts w:hint="default"/>
        <w:lang w:val="es-ES" w:eastAsia="en-US" w:bidi="ar-SA"/>
      </w:rPr>
    </w:lvl>
  </w:abstractNum>
  <w:abstractNum w:abstractNumId="56">
    <w:nsid w:val="4A654484"/>
    <w:multiLevelType w:val="hybridMultilevel"/>
    <w:tmpl w:val="87100418"/>
    <w:lvl w:ilvl="0" w:tplc="4E06D536">
      <w:start w:val="18"/>
      <w:numFmt w:val="upperRoman"/>
      <w:lvlText w:val="%1."/>
      <w:lvlJc w:val="left"/>
      <w:pPr>
        <w:ind w:left="102" w:hanging="785"/>
      </w:pPr>
      <w:rPr>
        <w:rFonts w:ascii="Arial" w:eastAsia="Arial" w:hAnsi="Arial" w:cs="Arial" w:hint="default"/>
        <w:b/>
        <w:bCs/>
        <w:i w:val="0"/>
        <w:iCs w:val="0"/>
        <w:spacing w:val="0"/>
        <w:w w:val="100"/>
        <w:sz w:val="24"/>
        <w:szCs w:val="24"/>
        <w:lang w:val="es-ES" w:eastAsia="en-US" w:bidi="ar-SA"/>
      </w:rPr>
    </w:lvl>
    <w:lvl w:ilvl="1" w:tplc="1338BDE8">
      <w:numFmt w:val="bullet"/>
      <w:lvlText w:val="•"/>
      <w:lvlJc w:val="left"/>
      <w:pPr>
        <w:ind w:left="1078" w:hanging="785"/>
      </w:pPr>
      <w:rPr>
        <w:rFonts w:hint="default"/>
        <w:lang w:val="es-ES" w:eastAsia="en-US" w:bidi="ar-SA"/>
      </w:rPr>
    </w:lvl>
    <w:lvl w:ilvl="2" w:tplc="10A00DDA">
      <w:numFmt w:val="bullet"/>
      <w:lvlText w:val="•"/>
      <w:lvlJc w:val="left"/>
      <w:pPr>
        <w:ind w:left="2056" w:hanging="785"/>
      </w:pPr>
      <w:rPr>
        <w:rFonts w:hint="default"/>
        <w:lang w:val="es-ES" w:eastAsia="en-US" w:bidi="ar-SA"/>
      </w:rPr>
    </w:lvl>
    <w:lvl w:ilvl="3" w:tplc="DAA45DD6">
      <w:numFmt w:val="bullet"/>
      <w:lvlText w:val="•"/>
      <w:lvlJc w:val="left"/>
      <w:pPr>
        <w:ind w:left="3034" w:hanging="785"/>
      </w:pPr>
      <w:rPr>
        <w:rFonts w:hint="default"/>
        <w:lang w:val="es-ES" w:eastAsia="en-US" w:bidi="ar-SA"/>
      </w:rPr>
    </w:lvl>
    <w:lvl w:ilvl="4" w:tplc="5C349452">
      <w:numFmt w:val="bullet"/>
      <w:lvlText w:val="•"/>
      <w:lvlJc w:val="left"/>
      <w:pPr>
        <w:ind w:left="4012" w:hanging="785"/>
      </w:pPr>
      <w:rPr>
        <w:rFonts w:hint="default"/>
        <w:lang w:val="es-ES" w:eastAsia="en-US" w:bidi="ar-SA"/>
      </w:rPr>
    </w:lvl>
    <w:lvl w:ilvl="5" w:tplc="A5E0FB74">
      <w:numFmt w:val="bullet"/>
      <w:lvlText w:val="•"/>
      <w:lvlJc w:val="left"/>
      <w:pPr>
        <w:ind w:left="4990" w:hanging="785"/>
      </w:pPr>
      <w:rPr>
        <w:rFonts w:hint="default"/>
        <w:lang w:val="es-ES" w:eastAsia="en-US" w:bidi="ar-SA"/>
      </w:rPr>
    </w:lvl>
    <w:lvl w:ilvl="6" w:tplc="5AC00ACE">
      <w:numFmt w:val="bullet"/>
      <w:lvlText w:val="•"/>
      <w:lvlJc w:val="left"/>
      <w:pPr>
        <w:ind w:left="5968" w:hanging="785"/>
      </w:pPr>
      <w:rPr>
        <w:rFonts w:hint="default"/>
        <w:lang w:val="es-ES" w:eastAsia="en-US" w:bidi="ar-SA"/>
      </w:rPr>
    </w:lvl>
    <w:lvl w:ilvl="7" w:tplc="0400CF74">
      <w:numFmt w:val="bullet"/>
      <w:lvlText w:val="•"/>
      <w:lvlJc w:val="left"/>
      <w:pPr>
        <w:ind w:left="6946" w:hanging="785"/>
      </w:pPr>
      <w:rPr>
        <w:rFonts w:hint="default"/>
        <w:lang w:val="es-ES" w:eastAsia="en-US" w:bidi="ar-SA"/>
      </w:rPr>
    </w:lvl>
    <w:lvl w:ilvl="8" w:tplc="4C1A02C4">
      <w:numFmt w:val="bullet"/>
      <w:lvlText w:val="•"/>
      <w:lvlJc w:val="left"/>
      <w:pPr>
        <w:ind w:left="7924" w:hanging="785"/>
      </w:pPr>
      <w:rPr>
        <w:rFonts w:hint="default"/>
        <w:lang w:val="es-ES" w:eastAsia="en-US" w:bidi="ar-SA"/>
      </w:rPr>
    </w:lvl>
  </w:abstractNum>
  <w:abstractNum w:abstractNumId="57">
    <w:nsid w:val="4E1827A8"/>
    <w:multiLevelType w:val="hybridMultilevel"/>
    <w:tmpl w:val="FF3EB9DE"/>
    <w:lvl w:ilvl="0" w:tplc="F5CAFCB6">
      <w:numFmt w:val="bullet"/>
      <w:lvlText w:val=""/>
      <w:lvlJc w:val="left"/>
      <w:pPr>
        <w:ind w:left="820" w:hanging="360"/>
      </w:pPr>
      <w:rPr>
        <w:rFonts w:ascii="Symbol" w:eastAsia="Symbol" w:hAnsi="Symbol" w:cs="Symbol" w:hint="default"/>
        <w:w w:val="100"/>
        <w:sz w:val="24"/>
        <w:szCs w:val="24"/>
        <w:lang w:val="es-ES" w:eastAsia="en-US" w:bidi="ar-SA"/>
      </w:rPr>
    </w:lvl>
    <w:lvl w:ilvl="1" w:tplc="9C4C8A6A">
      <w:numFmt w:val="bullet"/>
      <w:lvlText w:val="•"/>
      <w:lvlJc w:val="left"/>
      <w:pPr>
        <w:ind w:left="1696" w:hanging="360"/>
      </w:pPr>
      <w:rPr>
        <w:rFonts w:hint="default"/>
        <w:lang w:val="es-ES" w:eastAsia="en-US" w:bidi="ar-SA"/>
      </w:rPr>
    </w:lvl>
    <w:lvl w:ilvl="2" w:tplc="8B56034A">
      <w:numFmt w:val="bullet"/>
      <w:lvlText w:val="•"/>
      <w:lvlJc w:val="left"/>
      <w:pPr>
        <w:ind w:left="2572" w:hanging="360"/>
      </w:pPr>
      <w:rPr>
        <w:rFonts w:hint="default"/>
        <w:lang w:val="es-ES" w:eastAsia="en-US" w:bidi="ar-SA"/>
      </w:rPr>
    </w:lvl>
    <w:lvl w:ilvl="3" w:tplc="6D607ED2">
      <w:numFmt w:val="bullet"/>
      <w:lvlText w:val="•"/>
      <w:lvlJc w:val="left"/>
      <w:pPr>
        <w:ind w:left="3448" w:hanging="360"/>
      </w:pPr>
      <w:rPr>
        <w:rFonts w:hint="default"/>
        <w:lang w:val="es-ES" w:eastAsia="en-US" w:bidi="ar-SA"/>
      </w:rPr>
    </w:lvl>
    <w:lvl w:ilvl="4" w:tplc="A3661300">
      <w:numFmt w:val="bullet"/>
      <w:lvlText w:val="•"/>
      <w:lvlJc w:val="left"/>
      <w:pPr>
        <w:ind w:left="4324" w:hanging="360"/>
      </w:pPr>
      <w:rPr>
        <w:rFonts w:hint="default"/>
        <w:lang w:val="es-ES" w:eastAsia="en-US" w:bidi="ar-SA"/>
      </w:rPr>
    </w:lvl>
    <w:lvl w:ilvl="5" w:tplc="2D3E3192">
      <w:numFmt w:val="bullet"/>
      <w:lvlText w:val="•"/>
      <w:lvlJc w:val="left"/>
      <w:pPr>
        <w:ind w:left="5200" w:hanging="360"/>
      </w:pPr>
      <w:rPr>
        <w:rFonts w:hint="default"/>
        <w:lang w:val="es-ES" w:eastAsia="en-US" w:bidi="ar-SA"/>
      </w:rPr>
    </w:lvl>
    <w:lvl w:ilvl="6" w:tplc="08D2C6FA">
      <w:numFmt w:val="bullet"/>
      <w:lvlText w:val="•"/>
      <w:lvlJc w:val="left"/>
      <w:pPr>
        <w:ind w:left="6076" w:hanging="360"/>
      </w:pPr>
      <w:rPr>
        <w:rFonts w:hint="default"/>
        <w:lang w:val="es-ES" w:eastAsia="en-US" w:bidi="ar-SA"/>
      </w:rPr>
    </w:lvl>
    <w:lvl w:ilvl="7" w:tplc="0BD658B6">
      <w:numFmt w:val="bullet"/>
      <w:lvlText w:val="•"/>
      <w:lvlJc w:val="left"/>
      <w:pPr>
        <w:ind w:left="6952" w:hanging="360"/>
      </w:pPr>
      <w:rPr>
        <w:rFonts w:hint="default"/>
        <w:lang w:val="es-ES" w:eastAsia="en-US" w:bidi="ar-SA"/>
      </w:rPr>
    </w:lvl>
    <w:lvl w:ilvl="8" w:tplc="A6209D80">
      <w:numFmt w:val="bullet"/>
      <w:lvlText w:val="•"/>
      <w:lvlJc w:val="left"/>
      <w:pPr>
        <w:ind w:left="7828" w:hanging="360"/>
      </w:pPr>
      <w:rPr>
        <w:rFonts w:hint="default"/>
        <w:lang w:val="es-ES" w:eastAsia="en-US" w:bidi="ar-SA"/>
      </w:rPr>
    </w:lvl>
  </w:abstractNum>
  <w:abstractNum w:abstractNumId="58">
    <w:nsid w:val="50341911"/>
    <w:multiLevelType w:val="hybridMultilevel"/>
    <w:tmpl w:val="AA761734"/>
    <w:lvl w:ilvl="0" w:tplc="6E8EE0BC">
      <w:start w:val="8"/>
      <w:numFmt w:val="upperRoman"/>
      <w:lvlText w:val="%1."/>
      <w:lvlJc w:val="left"/>
      <w:pPr>
        <w:ind w:left="102" w:hanging="645"/>
      </w:pPr>
      <w:rPr>
        <w:rFonts w:ascii="Arial" w:eastAsia="Arial" w:hAnsi="Arial" w:cs="Arial" w:hint="default"/>
        <w:b/>
        <w:bCs/>
        <w:w w:val="100"/>
        <w:sz w:val="24"/>
        <w:szCs w:val="24"/>
        <w:lang w:val="es-ES" w:eastAsia="en-US" w:bidi="ar-SA"/>
      </w:rPr>
    </w:lvl>
    <w:lvl w:ilvl="1" w:tplc="1E10BA28">
      <w:numFmt w:val="bullet"/>
      <w:lvlText w:val="•"/>
      <w:lvlJc w:val="left"/>
      <w:pPr>
        <w:ind w:left="990" w:hanging="645"/>
      </w:pPr>
      <w:rPr>
        <w:rFonts w:hint="default"/>
        <w:lang w:val="es-ES" w:eastAsia="en-US" w:bidi="ar-SA"/>
      </w:rPr>
    </w:lvl>
    <w:lvl w:ilvl="2" w:tplc="12F486E0">
      <w:numFmt w:val="bullet"/>
      <w:lvlText w:val="•"/>
      <w:lvlJc w:val="left"/>
      <w:pPr>
        <w:ind w:left="1880" w:hanging="645"/>
      </w:pPr>
      <w:rPr>
        <w:rFonts w:hint="default"/>
        <w:lang w:val="es-ES" w:eastAsia="en-US" w:bidi="ar-SA"/>
      </w:rPr>
    </w:lvl>
    <w:lvl w:ilvl="3" w:tplc="C3DC7292">
      <w:numFmt w:val="bullet"/>
      <w:lvlText w:val="•"/>
      <w:lvlJc w:val="left"/>
      <w:pPr>
        <w:ind w:left="2770" w:hanging="645"/>
      </w:pPr>
      <w:rPr>
        <w:rFonts w:hint="default"/>
        <w:lang w:val="es-ES" w:eastAsia="en-US" w:bidi="ar-SA"/>
      </w:rPr>
    </w:lvl>
    <w:lvl w:ilvl="4" w:tplc="C34E07B4">
      <w:numFmt w:val="bullet"/>
      <w:lvlText w:val="•"/>
      <w:lvlJc w:val="left"/>
      <w:pPr>
        <w:ind w:left="3660" w:hanging="645"/>
      </w:pPr>
      <w:rPr>
        <w:rFonts w:hint="default"/>
        <w:lang w:val="es-ES" w:eastAsia="en-US" w:bidi="ar-SA"/>
      </w:rPr>
    </w:lvl>
    <w:lvl w:ilvl="5" w:tplc="FCAE39FE">
      <w:numFmt w:val="bullet"/>
      <w:lvlText w:val="•"/>
      <w:lvlJc w:val="left"/>
      <w:pPr>
        <w:ind w:left="4550" w:hanging="645"/>
      </w:pPr>
      <w:rPr>
        <w:rFonts w:hint="default"/>
        <w:lang w:val="es-ES" w:eastAsia="en-US" w:bidi="ar-SA"/>
      </w:rPr>
    </w:lvl>
    <w:lvl w:ilvl="6" w:tplc="3BDE10EE">
      <w:numFmt w:val="bullet"/>
      <w:lvlText w:val="•"/>
      <w:lvlJc w:val="left"/>
      <w:pPr>
        <w:ind w:left="5440" w:hanging="645"/>
      </w:pPr>
      <w:rPr>
        <w:rFonts w:hint="default"/>
        <w:lang w:val="es-ES" w:eastAsia="en-US" w:bidi="ar-SA"/>
      </w:rPr>
    </w:lvl>
    <w:lvl w:ilvl="7" w:tplc="CE7C103E">
      <w:numFmt w:val="bullet"/>
      <w:lvlText w:val="•"/>
      <w:lvlJc w:val="left"/>
      <w:pPr>
        <w:ind w:left="6330" w:hanging="645"/>
      </w:pPr>
      <w:rPr>
        <w:rFonts w:hint="default"/>
        <w:lang w:val="es-ES" w:eastAsia="en-US" w:bidi="ar-SA"/>
      </w:rPr>
    </w:lvl>
    <w:lvl w:ilvl="8" w:tplc="A14C781C">
      <w:numFmt w:val="bullet"/>
      <w:lvlText w:val="•"/>
      <w:lvlJc w:val="left"/>
      <w:pPr>
        <w:ind w:left="7220" w:hanging="645"/>
      </w:pPr>
      <w:rPr>
        <w:rFonts w:hint="default"/>
        <w:lang w:val="es-ES" w:eastAsia="en-US" w:bidi="ar-SA"/>
      </w:rPr>
    </w:lvl>
  </w:abstractNum>
  <w:abstractNum w:abstractNumId="59">
    <w:nsid w:val="5308126F"/>
    <w:multiLevelType w:val="hybridMultilevel"/>
    <w:tmpl w:val="D6B44B58"/>
    <w:lvl w:ilvl="0" w:tplc="E51AA5F8">
      <w:start w:val="1"/>
      <w:numFmt w:val="decimal"/>
      <w:lvlText w:val="%1."/>
      <w:lvlJc w:val="left"/>
      <w:pPr>
        <w:ind w:left="814" w:hanging="356"/>
      </w:pPr>
      <w:rPr>
        <w:rFonts w:ascii="Arial MT" w:eastAsia="Arial MT" w:hAnsi="Arial MT" w:cs="Arial MT" w:hint="default"/>
        <w:w w:val="100"/>
        <w:sz w:val="24"/>
        <w:szCs w:val="24"/>
        <w:lang w:val="es-ES" w:eastAsia="en-US" w:bidi="ar-SA"/>
      </w:rPr>
    </w:lvl>
    <w:lvl w:ilvl="1" w:tplc="91E81D8C">
      <w:numFmt w:val="bullet"/>
      <w:lvlText w:val="•"/>
      <w:lvlJc w:val="left"/>
      <w:pPr>
        <w:ind w:left="1644" w:hanging="356"/>
      </w:pPr>
      <w:rPr>
        <w:rFonts w:hint="default"/>
        <w:lang w:val="es-ES" w:eastAsia="en-US" w:bidi="ar-SA"/>
      </w:rPr>
    </w:lvl>
    <w:lvl w:ilvl="2" w:tplc="E3085D6A">
      <w:numFmt w:val="bullet"/>
      <w:lvlText w:val="•"/>
      <w:lvlJc w:val="left"/>
      <w:pPr>
        <w:ind w:left="2468" w:hanging="356"/>
      </w:pPr>
      <w:rPr>
        <w:rFonts w:hint="default"/>
        <w:lang w:val="es-ES" w:eastAsia="en-US" w:bidi="ar-SA"/>
      </w:rPr>
    </w:lvl>
    <w:lvl w:ilvl="3" w:tplc="2D2089B2">
      <w:numFmt w:val="bullet"/>
      <w:lvlText w:val="•"/>
      <w:lvlJc w:val="left"/>
      <w:pPr>
        <w:ind w:left="3292" w:hanging="356"/>
      </w:pPr>
      <w:rPr>
        <w:rFonts w:hint="default"/>
        <w:lang w:val="es-ES" w:eastAsia="en-US" w:bidi="ar-SA"/>
      </w:rPr>
    </w:lvl>
    <w:lvl w:ilvl="4" w:tplc="D4AE9D5E">
      <w:numFmt w:val="bullet"/>
      <w:lvlText w:val="•"/>
      <w:lvlJc w:val="left"/>
      <w:pPr>
        <w:ind w:left="4116" w:hanging="356"/>
      </w:pPr>
      <w:rPr>
        <w:rFonts w:hint="default"/>
        <w:lang w:val="es-ES" w:eastAsia="en-US" w:bidi="ar-SA"/>
      </w:rPr>
    </w:lvl>
    <w:lvl w:ilvl="5" w:tplc="BA1E8F7A">
      <w:numFmt w:val="bullet"/>
      <w:lvlText w:val="•"/>
      <w:lvlJc w:val="left"/>
      <w:pPr>
        <w:ind w:left="4940" w:hanging="356"/>
      </w:pPr>
      <w:rPr>
        <w:rFonts w:hint="default"/>
        <w:lang w:val="es-ES" w:eastAsia="en-US" w:bidi="ar-SA"/>
      </w:rPr>
    </w:lvl>
    <w:lvl w:ilvl="6" w:tplc="A3D0E8E0">
      <w:numFmt w:val="bullet"/>
      <w:lvlText w:val="•"/>
      <w:lvlJc w:val="left"/>
      <w:pPr>
        <w:ind w:left="5764" w:hanging="356"/>
      </w:pPr>
      <w:rPr>
        <w:rFonts w:hint="default"/>
        <w:lang w:val="es-ES" w:eastAsia="en-US" w:bidi="ar-SA"/>
      </w:rPr>
    </w:lvl>
    <w:lvl w:ilvl="7" w:tplc="A05C673A">
      <w:numFmt w:val="bullet"/>
      <w:lvlText w:val="•"/>
      <w:lvlJc w:val="left"/>
      <w:pPr>
        <w:ind w:left="6588" w:hanging="356"/>
      </w:pPr>
      <w:rPr>
        <w:rFonts w:hint="default"/>
        <w:lang w:val="es-ES" w:eastAsia="en-US" w:bidi="ar-SA"/>
      </w:rPr>
    </w:lvl>
    <w:lvl w:ilvl="8" w:tplc="988476E8">
      <w:numFmt w:val="bullet"/>
      <w:lvlText w:val="•"/>
      <w:lvlJc w:val="left"/>
      <w:pPr>
        <w:ind w:left="7412" w:hanging="356"/>
      </w:pPr>
      <w:rPr>
        <w:rFonts w:hint="default"/>
        <w:lang w:val="es-ES" w:eastAsia="en-US" w:bidi="ar-SA"/>
      </w:rPr>
    </w:lvl>
  </w:abstractNum>
  <w:abstractNum w:abstractNumId="60">
    <w:nsid w:val="54EE07E5"/>
    <w:multiLevelType w:val="hybridMultilevel"/>
    <w:tmpl w:val="06729A64"/>
    <w:lvl w:ilvl="0" w:tplc="8D92C3EC">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E010637E">
      <w:numFmt w:val="bullet"/>
      <w:lvlText w:val="•"/>
      <w:lvlJc w:val="left"/>
      <w:pPr>
        <w:ind w:left="1258" w:hanging="202"/>
      </w:pPr>
      <w:rPr>
        <w:rFonts w:hint="default"/>
        <w:lang w:val="es-ES" w:eastAsia="en-US" w:bidi="ar-SA"/>
      </w:rPr>
    </w:lvl>
    <w:lvl w:ilvl="2" w:tplc="332A4F5C">
      <w:numFmt w:val="bullet"/>
      <w:lvlText w:val="•"/>
      <w:lvlJc w:val="left"/>
      <w:pPr>
        <w:ind w:left="2216" w:hanging="202"/>
      </w:pPr>
      <w:rPr>
        <w:rFonts w:hint="default"/>
        <w:lang w:val="es-ES" w:eastAsia="en-US" w:bidi="ar-SA"/>
      </w:rPr>
    </w:lvl>
    <w:lvl w:ilvl="3" w:tplc="13C018F4">
      <w:numFmt w:val="bullet"/>
      <w:lvlText w:val="•"/>
      <w:lvlJc w:val="left"/>
      <w:pPr>
        <w:ind w:left="3174" w:hanging="202"/>
      </w:pPr>
      <w:rPr>
        <w:rFonts w:hint="default"/>
        <w:lang w:val="es-ES" w:eastAsia="en-US" w:bidi="ar-SA"/>
      </w:rPr>
    </w:lvl>
    <w:lvl w:ilvl="4" w:tplc="AF62BBE8">
      <w:numFmt w:val="bullet"/>
      <w:lvlText w:val="•"/>
      <w:lvlJc w:val="left"/>
      <w:pPr>
        <w:ind w:left="4132" w:hanging="202"/>
      </w:pPr>
      <w:rPr>
        <w:rFonts w:hint="default"/>
        <w:lang w:val="es-ES" w:eastAsia="en-US" w:bidi="ar-SA"/>
      </w:rPr>
    </w:lvl>
    <w:lvl w:ilvl="5" w:tplc="3A424B48">
      <w:numFmt w:val="bullet"/>
      <w:lvlText w:val="•"/>
      <w:lvlJc w:val="left"/>
      <w:pPr>
        <w:ind w:left="5090" w:hanging="202"/>
      </w:pPr>
      <w:rPr>
        <w:rFonts w:hint="default"/>
        <w:lang w:val="es-ES" w:eastAsia="en-US" w:bidi="ar-SA"/>
      </w:rPr>
    </w:lvl>
    <w:lvl w:ilvl="6" w:tplc="980A567A">
      <w:numFmt w:val="bullet"/>
      <w:lvlText w:val="•"/>
      <w:lvlJc w:val="left"/>
      <w:pPr>
        <w:ind w:left="6048" w:hanging="202"/>
      </w:pPr>
      <w:rPr>
        <w:rFonts w:hint="default"/>
        <w:lang w:val="es-ES" w:eastAsia="en-US" w:bidi="ar-SA"/>
      </w:rPr>
    </w:lvl>
    <w:lvl w:ilvl="7" w:tplc="E64A449A">
      <w:numFmt w:val="bullet"/>
      <w:lvlText w:val="•"/>
      <w:lvlJc w:val="left"/>
      <w:pPr>
        <w:ind w:left="7006" w:hanging="202"/>
      </w:pPr>
      <w:rPr>
        <w:rFonts w:hint="default"/>
        <w:lang w:val="es-ES" w:eastAsia="en-US" w:bidi="ar-SA"/>
      </w:rPr>
    </w:lvl>
    <w:lvl w:ilvl="8" w:tplc="41667B70">
      <w:numFmt w:val="bullet"/>
      <w:lvlText w:val="•"/>
      <w:lvlJc w:val="left"/>
      <w:pPr>
        <w:ind w:left="7964" w:hanging="202"/>
      </w:pPr>
      <w:rPr>
        <w:rFonts w:hint="default"/>
        <w:lang w:val="es-ES" w:eastAsia="en-US" w:bidi="ar-SA"/>
      </w:rPr>
    </w:lvl>
  </w:abstractNum>
  <w:abstractNum w:abstractNumId="61">
    <w:nsid w:val="5513145E"/>
    <w:multiLevelType w:val="hybridMultilevel"/>
    <w:tmpl w:val="2F5AEC70"/>
    <w:lvl w:ilvl="0" w:tplc="0646EC6A">
      <w:start w:val="1"/>
      <w:numFmt w:val="decimal"/>
      <w:lvlText w:val="%1."/>
      <w:lvlJc w:val="left"/>
      <w:pPr>
        <w:ind w:left="822" w:hanging="360"/>
      </w:pPr>
      <w:rPr>
        <w:rFonts w:ascii="Calibri" w:eastAsia="Calibri" w:hAnsi="Calibri" w:cs="Calibri" w:hint="default"/>
        <w:w w:val="100"/>
        <w:sz w:val="24"/>
        <w:szCs w:val="24"/>
        <w:lang w:val="es-ES" w:eastAsia="en-US" w:bidi="ar-SA"/>
      </w:rPr>
    </w:lvl>
    <w:lvl w:ilvl="1" w:tplc="4212FCA4">
      <w:numFmt w:val="bullet"/>
      <w:lvlText w:val="•"/>
      <w:lvlJc w:val="left"/>
      <w:pPr>
        <w:ind w:left="1682" w:hanging="360"/>
      </w:pPr>
      <w:rPr>
        <w:rFonts w:hint="default"/>
        <w:lang w:val="es-ES" w:eastAsia="en-US" w:bidi="ar-SA"/>
      </w:rPr>
    </w:lvl>
    <w:lvl w:ilvl="2" w:tplc="BB262126">
      <w:numFmt w:val="bullet"/>
      <w:lvlText w:val="•"/>
      <w:lvlJc w:val="left"/>
      <w:pPr>
        <w:ind w:left="2544" w:hanging="360"/>
      </w:pPr>
      <w:rPr>
        <w:rFonts w:hint="default"/>
        <w:lang w:val="es-ES" w:eastAsia="en-US" w:bidi="ar-SA"/>
      </w:rPr>
    </w:lvl>
    <w:lvl w:ilvl="3" w:tplc="3890769A">
      <w:numFmt w:val="bullet"/>
      <w:lvlText w:val="•"/>
      <w:lvlJc w:val="left"/>
      <w:pPr>
        <w:ind w:left="3406" w:hanging="360"/>
      </w:pPr>
      <w:rPr>
        <w:rFonts w:hint="default"/>
        <w:lang w:val="es-ES" w:eastAsia="en-US" w:bidi="ar-SA"/>
      </w:rPr>
    </w:lvl>
    <w:lvl w:ilvl="4" w:tplc="6C06A59E">
      <w:numFmt w:val="bullet"/>
      <w:lvlText w:val="•"/>
      <w:lvlJc w:val="left"/>
      <w:pPr>
        <w:ind w:left="4268" w:hanging="360"/>
      </w:pPr>
      <w:rPr>
        <w:rFonts w:hint="default"/>
        <w:lang w:val="es-ES" w:eastAsia="en-US" w:bidi="ar-SA"/>
      </w:rPr>
    </w:lvl>
    <w:lvl w:ilvl="5" w:tplc="16B206D2">
      <w:numFmt w:val="bullet"/>
      <w:lvlText w:val="•"/>
      <w:lvlJc w:val="left"/>
      <w:pPr>
        <w:ind w:left="5130" w:hanging="360"/>
      </w:pPr>
      <w:rPr>
        <w:rFonts w:hint="default"/>
        <w:lang w:val="es-ES" w:eastAsia="en-US" w:bidi="ar-SA"/>
      </w:rPr>
    </w:lvl>
    <w:lvl w:ilvl="6" w:tplc="2AE8515A">
      <w:numFmt w:val="bullet"/>
      <w:lvlText w:val="•"/>
      <w:lvlJc w:val="left"/>
      <w:pPr>
        <w:ind w:left="5992" w:hanging="360"/>
      </w:pPr>
      <w:rPr>
        <w:rFonts w:hint="default"/>
        <w:lang w:val="es-ES" w:eastAsia="en-US" w:bidi="ar-SA"/>
      </w:rPr>
    </w:lvl>
    <w:lvl w:ilvl="7" w:tplc="80B2CB38">
      <w:numFmt w:val="bullet"/>
      <w:lvlText w:val="•"/>
      <w:lvlJc w:val="left"/>
      <w:pPr>
        <w:ind w:left="6854" w:hanging="360"/>
      </w:pPr>
      <w:rPr>
        <w:rFonts w:hint="default"/>
        <w:lang w:val="es-ES" w:eastAsia="en-US" w:bidi="ar-SA"/>
      </w:rPr>
    </w:lvl>
    <w:lvl w:ilvl="8" w:tplc="9C0CEC62">
      <w:numFmt w:val="bullet"/>
      <w:lvlText w:val="•"/>
      <w:lvlJc w:val="left"/>
      <w:pPr>
        <w:ind w:left="7716" w:hanging="360"/>
      </w:pPr>
      <w:rPr>
        <w:rFonts w:hint="default"/>
        <w:lang w:val="es-ES" w:eastAsia="en-US" w:bidi="ar-SA"/>
      </w:rPr>
    </w:lvl>
  </w:abstractNum>
  <w:abstractNum w:abstractNumId="62">
    <w:nsid w:val="56B6466F"/>
    <w:multiLevelType w:val="hybridMultilevel"/>
    <w:tmpl w:val="A0E4F33C"/>
    <w:lvl w:ilvl="0" w:tplc="D88E6658">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984C409E">
      <w:numFmt w:val="bullet"/>
      <w:lvlText w:val="•"/>
      <w:lvlJc w:val="left"/>
      <w:pPr>
        <w:ind w:left="1258" w:hanging="202"/>
      </w:pPr>
      <w:rPr>
        <w:rFonts w:hint="default"/>
        <w:lang w:val="es-ES" w:eastAsia="en-US" w:bidi="ar-SA"/>
      </w:rPr>
    </w:lvl>
    <w:lvl w:ilvl="2" w:tplc="577CA680">
      <w:numFmt w:val="bullet"/>
      <w:lvlText w:val="•"/>
      <w:lvlJc w:val="left"/>
      <w:pPr>
        <w:ind w:left="2216" w:hanging="202"/>
      </w:pPr>
      <w:rPr>
        <w:rFonts w:hint="default"/>
        <w:lang w:val="es-ES" w:eastAsia="en-US" w:bidi="ar-SA"/>
      </w:rPr>
    </w:lvl>
    <w:lvl w:ilvl="3" w:tplc="0A3C2214">
      <w:numFmt w:val="bullet"/>
      <w:lvlText w:val="•"/>
      <w:lvlJc w:val="left"/>
      <w:pPr>
        <w:ind w:left="3174" w:hanging="202"/>
      </w:pPr>
      <w:rPr>
        <w:rFonts w:hint="default"/>
        <w:lang w:val="es-ES" w:eastAsia="en-US" w:bidi="ar-SA"/>
      </w:rPr>
    </w:lvl>
    <w:lvl w:ilvl="4" w:tplc="D52694AC">
      <w:numFmt w:val="bullet"/>
      <w:lvlText w:val="•"/>
      <w:lvlJc w:val="left"/>
      <w:pPr>
        <w:ind w:left="4132" w:hanging="202"/>
      </w:pPr>
      <w:rPr>
        <w:rFonts w:hint="default"/>
        <w:lang w:val="es-ES" w:eastAsia="en-US" w:bidi="ar-SA"/>
      </w:rPr>
    </w:lvl>
    <w:lvl w:ilvl="5" w:tplc="38E40BB4">
      <w:numFmt w:val="bullet"/>
      <w:lvlText w:val="•"/>
      <w:lvlJc w:val="left"/>
      <w:pPr>
        <w:ind w:left="5090" w:hanging="202"/>
      </w:pPr>
      <w:rPr>
        <w:rFonts w:hint="default"/>
        <w:lang w:val="es-ES" w:eastAsia="en-US" w:bidi="ar-SA"/>
      </w:rPr>
    </w:lvl>
    <w:lvl w:ilvl="6" w:tplc="39EA4D76">
      <w:numFmt w:val="bullet"/>
      <w:lvlText w:val="•"/>
      <w:lvlJc w:val="left"/>
      <w:pPr>
        <w:ind w:left="6048" w:hanging="202"/>
      </w:pPr>
      <w:rPr>
        <w:rFonts w:hint="default"/>
        <w:lang w:val="es-ES" w:eastAsia="en-US" w:bidi="ar-SA"/>
      </w:rPr>
    </w:lvl>
    <w:lvl w:ilvl="7" w:tplc="347A75CC">
      <w:numFmt w:val="bullet"/>
      <w:lvlText w:val="•"/>
      <w:lvlJc w:val="left"/>
      <w:pPr>
        <w:ind w:left="7006" w:hanging="202"/>
      </w:pPr>
      <w:rPr>
        <w:rFonts w:hint="default"/>
        <w:lang w:val="es-ES" w:eastAsia="en-US" w:bidi="ar-SA"/>
      </w:rPr>
    </w:lvl>
    <w:lvl w:ilvl="8" w:tplc="8146DDE0">
      <w:numFmt w:val="bullet"/>
      <w:lvlText w:val="•"/>
      <w:lvlJc w:val="left"/>
      <w:pPr>
        <w:ind w:left="7964" w:hanging="202"/>
      </w:pPr>
      <w:rPr>
        <w:rFonts w:hint="default"/>
        <w:lang w:val="es-ES" w:eastAsia="en-US" w:bidi="ar-SA"/>
      </w:rPr>
    </w:lvl>
  </w:abstractNum>
  <w:abstractNum w:abstractNumId="63">
    <w:nsid w:val="5A12303C"/>
    <w:multiLevelType w:val="hybridMultilevel"/>
    <w:tmpl w:val="4A842DEA"/>
    <w:lvl w:ilvl="0" w:tplc="DF32115A">
      <w:start w:val="1"/>
      <w:numFmt w:val="upperRoman"/>
      <w:lvlText w:val="%1."/>
      <w:lvlJc w:val="left"/>
      <w:pPr>
        <w:ind w:left="302" w:hanging="201"/>
      </w:pPr>
      <w:rPr>
        <w:rFonts w:ascii="Arial" w:eastAsia="Arial" w:hAnsi="Arial" w:cs="Arial" w:hint="default"/>
        <w:b/>
        <w:bCs/>
        <w:i w:val="0"/>
        <w:iCs w:val="0"/>
        <w:spacing w:val="0"/>
        <w:w w:val="100"/>
        <w:sz w:val="24"/>
        <w:szCs w:val="24"/>
        <w:lang w:val="es-ES" w:eastAsia="en-US" w:bidi="ar-SA"/>
      </w:rPr>
    </w:lvl>
    <w:lvl w:ilvl="1" w:tplc="30488B26">
      <w:numFmt w:val="bullet"/>
      <w:lvlText w:val="•"/>
      <w:lvlJc w:val="left"/>
      <w:pPr>
        <w:ind w:left="1258" w:hanging="201"/>
      </w:pPr>
      <w:rPr>
        <w:rFonts w:hint="default"/>
        <w:lang w:val="es-ES" w:eastAsia="en-US" w:bidi="ar-SA"/>
      </w:rPr>
    </w:lvl>
    <w:lvl w:ilvl="2" w:tplc="CAF257A4">
      <w:numFmt w:val="bullet"/>
      <w:lvlText w:val="•"/>
      <w:lvlJc w:val="left"/>
      <w:pPr>
        <w:ind w:left="2216" w:hanging="201"/>
      </w:pPr>
      <w:rPr>
        <w:rFonts w:hint="default"/>
        <w:lang w:val="es-ES" w:eastAsia="en-US" w:bidi="ar-SA"/>
      </w:rPr>
    </w:lvl>
    <w:lvl w:ilvl="3" w:tplc="9B48A462">
      <w:numFmt w:val="bullet"/>
      <w:lvlText w:val="•"/>
      <w:lvlJc w:val="left"/>
      <w:pPr>
        <w:ind w:left="3174" w:hanging="201"/>
      </w:pPr>
      <w:rPr>
        <w:rFonts w:hint="default"/>
        <w:lang w:val="es-ES" w:eastAsia="en-US" w:bidi="ar-SA"/>
      </w:rPr>
    </w:lvl>
    <w:lvl w:ilvl="4" w:tplc="B0AC63FA">
      <w:numFmt w:val="bullet"/>
      <w:lvlText w:val="•"/>
      <w:lvlJc w:val="left"/>
      <w:pPr>
        <w:ind w:left="4132" w:hanging="201"/>
      </w:pPr>
      <w:rPr>
        <w:rFonts w:hint="default"/>
        <w:lang w:val="es-ES" w:eastAsia="en-US" w:bidi="ar-SA"/>
      </w:rPr>
    </w:lvl>
    <w:lvl w:ilvl="5" w:tplc="CFF4604C">
      <w:numFmt w:val="bullet"/>
      <w:lvlText w:val="•"/>
      <w:lvlJc w:val="left"/>
      <w:pPr>
        <w:ind w:left="5090" w:hanging="201"/>
      </w:pPr>
      <w:rPr>
        <w:rFonts w:hint="default"/>
        <w:lang w:val="es-ES" w:eastAsia="en-US" w:bidi="ar-SA"/>
      </w:rPr>
    </w:lvl>
    <w:lvl w:ilvl="6" w:tplc="CDCCC410">
      <w:numFmt w:val="bullet"/>
      <w:lvlText w:val="•"/>
      <w:lvlJc w:val="left"/>
      <w:pPr>
        <w:ind w:left="6048" w:hanging="201"/>
      </w:pPr>
      <w:rPr>
        <w:rFonts w:hint="default"/>
        <w:lang w:val="es-ES" w:eastAsia="en-US" w:bidi="ar-SA"/>
      </w:rPr>
    </w:lvl>
    <w:lvl w:ilvl="7" w:tplc="1F0EDFD0">
      <w:numFmt w:val="bullet"/>
      <w:lvlText w:val="•"/>
      <w:lvlJc w:val="left"/>
      <w:pPr>
        <w:ind w:left="7006" w:hanging="201"/>
      </w:pPr>
      <w:rPr>
        <w:rFonts w:hint="default"/>
        <w:lang w:val="es-ES" w:eastAsia="en-US" w:bidi="ar-SA"/>
      </w:rPr>
    </w:lvl>
    <w:lvl w:ilvl="8" w:tplc="DA58EC88">
      <w:numFmt w:val="bullet"/>
      <w:lvlText w:val="•"/>
      <w:lvlJc w:val="left"/>
      <w:pPr>
        <w:ind w:left="7964" w:hanging="201"/>
      </w:pPr>
      <w:rPr>
        <w:rFonts w:hint="default"/>
        <w:lang w:val="es-ES" w:eastAsia="en-US" w:bidi="ar-SA"/>
      </w:rPr>
    </w:lvl>
  </w:abstractNum>
  <w:abstractNum w:abstractNumId="64">
    <w:nsid w:val="5A9F5F0F"/>
    <w:multiLevelType w:val="hybridMultilevel"/>
    <w:tmpl w:val="16E49D18"/>
    <w:lvl w:ilvl="0" w:tplc="0C2E9896">
      <w:start w:val="1"/>
      <w:numFmt w:val="upperRoman"/>
      <w:lvlText w:val="%1."/>
      <w:lvlJc w:val="left"/>
      <w:pPr>
        <w:ind w:left="102" w:hanging="308"/>
      </w:pPr>
      <w:rPr>
        <w:rFonts w:ascii="Arial" w:eastAsia="Arial" w:hAnsi="Arial" w:cs="Arial" w:hint="default"/>
        <w:b/>
        <w:bCs/>
        <w:i w:val="0"/>
        <w:iCs w:val="0"/>
        <w:spacing w:val="0"/>
        <w:w w:val="100"/>
        <w:sz w:val="24"/>
        <w:szCs w:val="24"/>
        <w:lang w:val="es-ES" w:eastAsia="en-US" w:bidi="ar-SA"/>
      </w:rPr>
    </w:lvl>
    <w:lvl w:ilvl="1" w:tplc="17323C46">
      <w:numFmt w:val="bullet"/>
      <w:lvlText w:val="•"/>
      <w:lvlJc w:val="left"/>
      <w:pPr>
        <w:ind w:left="1078" w:hanging="308"/>
      </w:pPr>
      <w:rPr>
        <w:rFonts w:hint="default"/>
        <w:lang w:val="es-ES" w:eastAsia="en-US" w:bidi="ar-SA"/>
      </w:rPr>
    </w:lvl>
    <w:lvl w:ilvl="2" w:tplc="D8C4786E">
      <w:numFmt w:val="bullet"/>
      <w:lvlText w:val="•"/>
      <w:lvlJc w:val="left"/>
      <w:pPr>
        <w:ind w:left="2056" w:hanging="308"/>
      </w:pPr>
      <w:rPr>
        <w:rFonts w:hint="default"/>
        <w:lang w:val="es-ES" w:eastAsia="en-US" w:bidi="ar-SA"/>
      </w:rPr>
    </w:lvl>
    <w:lvl w:ilvl="3" w:tplc="8452E37C">
      <w:numFmt w:val="bullet"/>
      <w:lvlText w:val="•"/>
      <w:lvlJc w:val="left"/>
      <w:pPr>
        <w:ind w:left="3034" w:hanging="308"/>
      </w:pPr>
      <w:rPr>
        <w:rFonts w:hint="default"/>
        <w:lang w:val="es-ES" w:eastAsia="en-US" w:bidi="ar-SA"/>
      </w:rPr>
    </w:lvl>
    <w:lvl w:ilvl="4" w:tplc="D07A7B46">
      <w:numFmt w:val="bullet"/>
      <w:lvlText w:val="•"/>
      <w:lvlJc w:val="left"/>
      <w:pPr>
        <w:ind w:left="4012" w:hanging="308"/>
      </w:pPr>
      <w:rPr>
        <w:rFonts w:hint="default"/>
        <w:lang w:val="es-ES" w:eastAsia="en-US" w:bidi="ar-SA"/>
      </w:rPr>
    </w:lvl>
    <w:lvl w:ilvl="5" w:tplc="C10681BA">
      <w:numFmt w:val="bullet"/>
      <w:lvlText w:val="•"/>
      <w:lvlJc w:val="left"/>
      <w:pPr>
        <w:ind w:left="4990" w:hanging="308"/>
      </w:pPr>
      <w:rPr>
        <w:rFonts w:hint="default"/>
        <w:lang w:val="es-ES" w:eastAsia="en-US" w:bidi="ar-SA"/>
      </w:rPr>
    </w:lvl>
    <w:lvl w:ilvl="6" w:tplc="61821200">
      <w:numFmt w:val="bullet"/>
      <w:lvlText w:val="•"/>
      <w:lvlJc w:val="left"/>
      <w:pPr>
        <w:ind w:left="5968" w:hanging="308"/>
      </w:pPr>
      <w:rPr>
        <w:rFonts w:hint="default"/>
        <w:lang w:val="es-ES" w:eastAsia="en-US" w:bidi="ar-SA"/>
      </w:rPr>
    </w:lvl>
    <w:lvl w:ilvl="7" w:tplc="D27ED91E">
      <w:numFmt w:val="bullet"/>
      <w:lvlText w:val="•"/>
      <w:lvlJc w:val="left"/>
      <w:pPr>
        <w:ind w:left="6946" w:hanging="308"/>
      </w:pPr>
      <w:rPr>
        <w:rFonts w:hint="default"/>
        <w:lang w:val="es-ES" w:eastAsia="en-US" w:bidi="ar-SA"/>
      </w:rPr>
    </w:lvl>
    <w:lvl w:ilvl="8" w:tplc="150A8630">
      <w:numFmt w:val="bullet"/>
      <w:lvlText w:val="•"/>
      <w:lvlJc w:val="left"/>
      <w:pPr>
        <w:ind w:left="7924" w:hanging="308"/>
      </w:pPr>
      <w:rPr>
        <w:rFonts w:hint="default"/>
        <w:lang w:val="es-ES" w:eastAsia="en-US" w:bidi="ar-SA"/>
      </w:rPr>
    </w:lvl>
  </w:abstractNum>
  <w:abstractNum w:abstractNumId="65">
    <w:nsid w:val="5E1D3BDC"/>
    <w:multiLevelType w:val="hybridMultilevel"/>
    <w:tmpl w:val="4E36CE9E"/>
    <w:lvl w:ilvl="0" w:tplc="299A7426">
      <w:start w:val="1"/>
      <w:numFmt w:val="decimal"/>
      <w:lvlText w:val="%1)"/>
      <w:lvlJc w:val="left"/>
      <w:pPr>
        <w:ind w:left="1090" w:hanging="281"/>
      </w:pPr>
      <w:rPr>
        <w:rFonts w:ascii="Arial MT" w:eastAsia="Arial MT" w:hAnsi="Arial MT" w:cs="Arial MT" w:hint="default"/>
        <w:w w:val="100"/>
        <w:sz w:val="24"/>
        <w:szCs w:val="24"/>
        <w:lang w:val="es-ES" w:eastAsia="en-US" w:bidi="ar-SA"/>
      </w:rPr>
    </w:lvl>
    <w:lvl w:ilvl="1" w:tplc="3BF823D0">
      <w:numFmt w:val="bullet"/>
      <w:lvlText w:val="•"/>
      <w:lvlJc w:val="left"/>
      <w:pPr>
        <w:ind w:left="1896" w:hanging="281"/>
      </w:pPr>
      <w:rPr>
        <w:rFonts w:hint="default"/>
        <w:lang w:val="es-ES" w:eastAsia="en-US" w:bidi="ar-SA"/>
      </w:rPr>
    </w:lvl>
    <w:lvl w:ilvl="2" w:tplc="663A5DB6">
      <w:numFmt w:val="bullet"/>
      <w:lvlText w:val="•"/>
      <w:lvlJc w:val="left"/>
      <w:pPr>
        <w:ind w:left="2692" w:hanging="281"/>
      </w:pPr>
      <w:rPr>
        <w:rFonts w:hint="default"/>
        <w:lang w:val="es-ES" w:eastAsia="en-US" w:bidi="ar-SA"/>
      </w:rPr>
    </w:lvl>
    <w:lvl w:ilvl="3" w:tplc="8E7474FA">
      <w:numFmt w:val="bullet"/>
      <w:lvlText w:val="•"/>
      <w:lvlJc w:val="left"/>
      <w:pPr>
        <w:ind w:left="3488" w:hanging="281"/>
      </w:pPr>
      <w:rPr>
        <w:rFonts w:hint="default"/>
        <w:lang w:val="es-ES" w:eastAsia="en-US" w:bidi="ar-SA"/>
      </w:rPr>
    </w:lvl>
    <w:lvl w:ilvl="4" w:tplc="040EED72">
      <w:numFmt w:val="bullet"/>
      <w:lvlText w:val="•"/>
      <w:lvlJc w:val="left"/>
      <w:pPr>
        <w:ind w:left="4284" w:hanging="281"/>
      </w:pPr>
      <w:rPr>
        <w:rFonts w:hint="default"/>
        <w:lang w:val="es-ES" w:eastAsia="en-US" w:bidi="ar-SA"/>
      </w:rPr>
    </w:lvl>
    <w:lvl w:ilvl="5" w:tplc="F61AE72E">
      <w:numFmt w:val="bullet"/>
      <w:lvlText w:val="•"/>
      <w:lvlJc w:val="left"/>
      <w:pPr>
        <w:ind w:left="5080" w:hanging="281"/>
      </w:pPr>
      <w:rPr>
        <w:rFonts w:hint="default"/>
        <w:lang w:val="es-ES" w:eastAsia="en-US" w:bidi="ar-SA"/>
      </w:rPr>
    </w:lvl>
    <w:lvl w:ilvl="6" w:tplc="4DDAF52A">
      <w:numFmt w:val="bullet"/>
      <w:lvlText w:val="•"/>
      <w:lvlJc w:val="left"/>
      <w:pPr>
        <w:ind w:left="5876" w:hanging="281"/>
      </w:pPr>
      <w:rPr>
        <w:rFonts w:hint="default"/>
        <w:lang w:val="es-ES" w:eastAsia="en-US" w:bidi="ar-SA"/>
      </w:rPr>
    </w:lvl>
    <w:lvl w:ilvl="7" w:tplc="EA5EDA44">
      <w:numFmt w:val="bullet"/>
      <w:lvlText w:val="•"/>
      <w:lvlJc w:val="left"/>
      <w:pPr>
        <w:ind w:left="6672" w:hanging="281"/>
      </w:pPr>
      <w:rPr>
        <w:rFonts w:hint="default"/>
        <w:lang w:val="es-ES" w:eastAsia="en-US" w:bidi="ar-SA"/>
      </w:rPr>
    </w:lvl>
    <w:lvl w:ilvl="8" w:tplc="F1FA9F1C">
      <w:numFmt w:val="bullet"/>
      <w:lvlText w:val="•"/>
      <w:lvlJc w:val="left"/>
      <w:pPr>
        <w:ind w:left="7468" w:hanging="281"/>
      </w:pPr>
      <w:rPr>
        <w:rFonts w:hint="default"/>
        <w:lang w:val="es-ES" w:eastAsia="en-US" w:bidi="ar-SA"/>
      </w:rPr>
    </w:lvl>
  </w:abstractNum>
  <w:abstractNum w:abstractNumId="66">
    <w:nsid w:val="603A6B38"/>
    <w:multiLevelType w:val="hybridMultilevel"/>
    <w:tmpl w:val="29589B1E"/>
    <w:lvl w:ilvl="0" w:tplc="58F63D9C">
      <w:start w:val="9"/>
      <w:numFmt w:val="upperRoman"/>
      <w:lvlText w:val="%1."/>
      <w:lvlJc w:val="left"/>
      <w:pPr>
        <w:ind w:left="102" w:hanging="401"/>
      </w:pPr>
      <w:rPr>
        <w:rFonts w:ascii="Arial MT" w:eastAsia="Arial MT" w:hAnsi="Arial MT" w:cs="Arial MT" w:hint="default"/>
        <w:b w:val="0"/>
        <w:bCs w:val="0"/>
        <w:i w:val="0"/>
        <w:iCs w:val="0"/>
        <w:spacing w:val="-2"/>
        <w:w w:val="100"/>
        <w:sz w:val="24"/>
        <w:szCs w:val="24"/>
        <w:lang w:val="es-ES" w:eastAsia="en-US" w:bidi="ar-SA"/>
      </w:rPr>
    </w:lvl>
    <w:lvl w:ilvl="1" w:tplc="DF4886E8">
      <w:numFmt w:val="bullet"/>
      <w:lvlText w:val="•"/>
      <w:lvlJc w:val="left"/>
      <w:pPr>
        <w:ind w:left="1078" w:hanging="401"/>
      </w:pPr>
      <w:rPr>
        <w:rFonts w:hint="default"/>
        <w:lang w:val="es-ES" w:eastAsia="en-US" w:bidi="ar-SA"/>
      </w:rPr>
    </w:lvl>
    <w:lvl w:ilvl="2" w:tplc="D56E547A">
      <w:numFmt w:val="bullet"/>
      <w:lvlText w:val="•"/>
      <w:lvlJc w:val="left"/>
      <w:pPr>
        <w:ind w:left="2056" w:hanging="401"/>
      </w:pPr>
      <w:rPr>
        <w:rFonts w:hint="default"/>
        <w:lang w:val="es-ES" w:eastAsia="en-US" w:bidi="ar-SA"/>
      </w:rPr>
    </w:lvl>
    <w:lvl w:ilvl="3" w:tplc="2CCAC630">
      <w:numFmt w:val="bullet"/>
      <w:lvlText w:val="•"/>
      <w:lvlJc w:val="left"/>
      <w:pPr>
        <w:ind w:left="3034" w:hanging="401"/>
      </w:pPr>
      <w:rPr>
        <w:rFonts w:hint="default"/>
        <w:lang w:val="es-ES" w:eastAsia="en-US" w:bidi="ar-SA"/>
      </w:rPr>
    </w:lvl>
    <w:lvl w:ilvl="4" w:tplc="A3C41CF4">
      <w:numFmt w:val="bullet"/>
      <w:lvlText w:val="•"/>
      <w:lvlJc w:val="left"/>
      <w:pPr>
        <w:ind w:left="4012" w:hanging="401"/>
      </w:pPr>
      <w:rPr>
        <w:rFonts w:hint="default"/>
        <w:lang w:val="es-ES" w:eastAsia="en-US" w:bidi="ar-SA"/>
      </w:rPr>
    </w:lvl>
    <w:lvl w:ilvl="5" w:tplc="12021356">
      <w:numFmt w:val="bullet"/>
      <w:lvlText w:val="•"/>
      <w:lvlJc w:val="left"/>
      <w:pPr>
        <w:ind w:left="4990" w:hanging="401"/>
      </w:pPr>
      <w:rPr>
        <w:rFonts w:hint="default"/>
        <w:lang w:val="es-ES" w:eastAsia="en-US" w:bidi="ar-SA"/>
      </w:rPr>
    </w:lvl>
    <w:lvl w:ilvl="6" w:tplc="3C6C7504">
      <w:numFmt w:val="bullet"/>
      <w:lvlText w:val="•"/>
      <w:lvlJc w:val="left"/>
      <w:pPr>
        <w:ind w:left="5968" w:hanging="401"/>
      </w:pPr>
      <w:rPr>
        <w:rFonts w:hint="default"/>
        <w:lang w:val="es-ES" w:eastAsia="en-US" w:bidi="ar-SA"/>
      </w:rPr>
    </w:lvl>
    <w:lvl w:ilvl="7" w:tplc="8534B258">
      <w:numFmt w:val="bullet"/>
      <w:lvlText w:val="•"/>
      <w:lvlJc w:val="left"/>
      <w:pPr>
        <w:ind w:left="6946" w:hanging="401"/>
      </w:pPr>
      <w:rPr>
        <w:rFonts w:hint="default"/>
        <w:lang w:val="es-ES" w:eastAsia="en-US" w:bidi="ar-SA"/>
      </w:rPr>
    </w:lvl>
    <w:lvl w:ilvl="8" w:tplc="6D1E8346">
      <w:numFmt w:val="bullet"/>
      <w:lvlText w:val="•"/>
      <w:lvlJc w:val="left"/>
      <w:pPr>
        <w:ind w:left="7924" w:hanging="401"/>
      </w:pPr>
      <w:rPr>
        <w:rFonts w:hint="default"/>
        <w:lang w:val="es-ES" w:eastAsia="en-US" w:bidi="ar-SA"/>
      </w:rPr>
    </w:lvl>
  </w:abstractNum>
  <w:abstractNum w:abstractNumId="67">
    <w:nsid w:val="60816F03"/>
    <w:multiLevelType w:val="hybridMultilevel"/>
    <w:tmpl w:val="1D360A02"/>
    <w:lvl w:ilvl="0" w:tplc="6F96652A">
      <w:numFmt w:val="bullet"/>
      <w:lvlText w:val=""/>
      <w:lvlJc w:val="left"/>
      <w:pPr>
        <w:ind w:left="813" w:hanging="360"/>
      </w:pPr>
      <w:rPr>
        <w:rFonts w:ascii="Symbol" w:eastAsia="Symbol" w:hAnsi="Symbol" w:cs="Symbol" w:hint="default"/>
        <w:b w:val="0"/>
        <w:bCs w:val="0"/>
        <w:i w:val="0"/>
        <w:iCs w:val="0"/>
        <w:spacing w:val="0"/>
        <w:w w:val="100"/>
        <w:sz w:val="24"/>
        <w:szCs w:val="24"/>
        <w:lang w:val="es-ES" w:eastAsia="en-US" w:bidi="ar-SA"/>
      </w:rPr>
    </w:lvl>
    <w:lvl w:ilvl="1" w:tplc="583C7CDA">
      <w:numFmt w:val="bullet"/>
      <w:lvlText w:val="•"/>
      <w:lvlJc w:val="left"/>
      <w:pPr>
        <w:ind w:left="1472" w:hanging="360"/>
      </w:pPr>
      <w:rPr>
        <w:rFonts w:hint="default"/>
        <w:lang w:val="es-ES" w:eastAsia="en-US" w:bidi="ar-SA"/>
      </w:rPr>
    </w:lvl>
    <w:lvl w:ilvl="2" w:tplc="3D30E140">
      <w:numFmt w:val="bullet"/>
      <w:lvlText w:val="•"/>
      <w:lvlJc w:val="left"/>
      <w:pPr>
        <w:ind w:left="2125" w:hanging="360"/>
      </w:pPr>
      <w:rPr>
        <w:rFonts w:hint="default"/>
        <w:lang w:val="es-ES" w:eastAsia="en-US" w:bidi="ar-SA"/>
      </w:rPr>
    </w:lvl>
    <w:lvl w:ilvl="3" w:tplc="F54AD05C">
      <w:numFmt w:val="bullet"/>
      <w:lvlText w:val="•"/>
      <w:lvlJc w:val="left"/>
      <w:pPr>
        <w:ind w:left="2777" w:hanging="360"/>
      </w:pPr>
      <w:rPr>
        <w:rFonts w:hint="default"/>
        <w:lang w:val="es-ES" w:eastAsia="en-US" w:bidi="ar-SA"/>
      </w:rPr>
    </w:lvl>
    <w:lvl w:ilvl="4" w:tplc="0CA6B690">
      <w:numFmt w:val="bullet"/>
      <w:lvlText w:val="•"/>
      <w:lvlJc w:val="left"/>
      <w:pPr>
        <w:ind w:left="3430" w:hanging="360"/>
      </w:pPr>
      <w:rPr>
        <w:rFonts w:hint="default"/>
        <w:lang w:val="es-ES" w:eastAsia="en-US" w:bidi="ar-SA"/>
      </w:rPr>
    </w:lvl>
    <w:lvl w:ilvl="5" w:tplc="5E72BE30">
      <w:numFmt w:val="bullet"/>
      <w:lvlText w:val="•"/>
      <w:lvlJc w:val="left"/>
      <w:pPr>
        <w:ind w:left="4082" w:hanging="360"/>
      </w:pPr>
      <w:rPr>
        <w:rFonts w:hint="default"/>
        <w:lang w:val="es-ES" w:eastAsia="en-US" w:bidi="ar-SA"/>
      </w:rPr>
    </w:lvl>
    <w:lvl w:ilvl="6" w:tplc="D154F8E6">
      <w:numFmt w:val="bullet"/>
      <w:lvlText w:val="•"/>
      <w:lvlJc w:val="left"/>
      <w:pPr>
        <w:ind w:left="4735" w:hanging="360"/>
      </w:pPr>
      <w:rPr>
        <w:rFonts w:hint="default"/>
        <w:lang w:val="es-ES" w:eastAsia="en-US" w:bidi="ar-SA"/>
      </w:rPr>
    </w:lvl>
    <w:lvl w:ilvl="7" w:tplc="3CA608B0">
      <w:numFmt w:val="bullet"/>
      <w:lvlText w:val="•"/>
      <w:lvlJc w:val="left"/>
      <w:pPr>
        <w:ind w:left="5387" w:hanging="360"/>
      </w:pPr>
      <w:rPr>
        <w:rFonts w:hint="default"/>
        <w:lang w:val="es-ES" w:eastAsia="en-US" w:bidi="ar-SA"/>
      </w:rPr>
    </w:lvl>
    <w:lvl w:ilvl="8" w:tplc="9A36A770">
      <w:numFmt w:val="bullet"/>
      <w:lvlText w:val="•"/>
      <w:lvlJc w:val="left"/>
      <w:pPr>
        <w:ind w:left="6040" w:hanging="360"/>
      </w:pPr>
      <w:rPr>
        <w:rFonts w:hint="default"/>
        <w:lang w:val="es-ES" w:eastAsia="en-US" w:bidi="ar-SA"/>
      </w:rPr>
    </w:lvl>
  </w:abstractNum>
  <w:abstractNum w:abstractNumId="68">
    <w:nsid w:val="60DC1178"/>
    <w:multiLevelType w:val="hybridMultilevel"/>
    <w:tmpl w:val="CCB6F4B6"/>
    <w:lvl w:ilvl="0" w:tplc="6A14E8AC">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A9C44D2E">
      <w:numFmt w:val="bullet"/>
      <w:lvlText w:val="•"/>
      <w:lvlJc w:val="left"/>
      <w:pPr>
        <w:ind w:left="1258" w:hanging="202"/>
      </w:pPr>
      <w:rPr>
        <w:rFonts w:hint="default"/>
        <w:lang w:val="es-ES" w:eastAsia="en-US" w:bidi="ar-SA"/>
      </w:rPr>
    </w:lvl>
    <w:lvl w:ilvl="2" w:tplc="3AD8C372">
      <w:numFmt w:val="bullet"/>
      <w:lvlText w:val="•"/>
      <w:lvlJc w:val="left"/>
      <w:pPr>
        <w:ind w:left="2216" w:hanging="202"/>
      </w:pPr>
      <w:rPr>
        <w:rFonts w:hint="default"/>
        <w:lang w:val="es-ES" w:eastAsia="en-US" w:bidi="ar-SA"/>
      </w:rPr>
    </w:lvl>
    <w:lvl w:ilvl="3" w:tplc="96C81D6E">
      <w:numFmt w:val="bullet"/>
      <w:lvlText w:val="•"/>
      <w:lvlJc w:val="left"/>
      <w:pPr>
        <w:ind w:left="3174" w:hanging="202"/>
      </w:pPr>
      <w:rPr>
        <w:rFonts w:hint="default"/>
        <w:lang w:val="es-ES" w:eastAsia="en-US" w:bidi="ar-SA"/>
      </w:rPr>
    </w:lvl>
    <w:lvl w:ilvl="4" w:tplc="49B625F4">
      <w:numFmt w:val="bullet"/>
      <w:lvlText w:val="•"/>
      <w:lvlJc w:val="left"/>
      <w:pPr>
        <w:ind w:left="4132" w:hanging="202"/>
      </w:pPr>
      <w:rPr>
        <w:rFonts w:hint="default"/>
        <w:lang w:val="es-ES" w:eastAsia="en-US" w:bidi="ar-SA"/>
      </w:rPr>
    </w:lvl>
    <w:lvl w:ilvl="5" w:tplc="6B286632">
      <w:numFmt w:val="bullet"/>
      <w:lvlText w:val="•"/>
      <w:lvlJc w:val="left"/>
      <w:pPr>
        <w:ind w:left="5090" w:hanging="202"/>
      </w:pPr>
      <w:rPr>
        <w:rFonts w:hint="default"/>
        <w:lang w:val="es-ES" w:eastAsia="en-US" w:bidi="ar-SA"/>
      </w:rPr>
    </w:lvl>
    <w:lvl w:ilvl="6" w:tplc="03E269F8">
      <w:numFmt w:val="bullet"/>
      <w:lvlText w:val="•"/>
      <w:lvlJc w:val="left"/>
      <w:pPr>
        <w:ind w:left="6048" w:hanging="202"/>
      </w:pPr>
      <w:rPr>
        <w:rFonts w:hint="default"/>
        <w:lang w:val="es-ES" w:eastAsia="en-US" w:bidi="ar-SA"/>
      </w:rPr>
    </w:lvl>
    <w:lvl w:ilvl="7" w:tplc="E092F68E">
      <w:numFmt w:val="bullet"/>
      <w:lvlText w:val="•"/>
      <w:lvlJc w:val="left"/>
      <w:pPr>
        <w:ind w:left="7006" w:hanging="202"/>
      </w:pPr>
      <w:rPr>
        <w:rFonts w:hint="default"/>
        <w:lang w:val="es-ES" w:eastAsia="en-US" w:bidi="ar-SA"/>
      </w:rPr>
    </w:lvl>
    <w:lvl w:ilvl="8" w:tplc="261EC0DC">
      <w:numFmt w:val="bullet"/>
      <w:lvlText w:val="•"/>
      <w:lvlJc w:val="left"/>
      <w:pPr>
        <w:ind w:left="7964" w:hanging="202"/>
      </w:pPr>
      <w:rPr>
        <w:rFonts w:hint="default"/>
        <w:lang w:val="es-ES" w:eastAsia="en-US" w:bidi="ar-SA"/>
      </w:rPr>
    </w:lvl>
  </w:abstractNum>
  <w:abstractNum w:abstractNumId="69">
    <w:nsid w:val="61AA056E"/>
    <w:multiLevelType w:val="hybridMultilevel"/>
    <w:tmpl w:val="E6CA522E"/>
    <w:lvl w:ilvl="0" w:tplc="05968A64">
      <w:start w:val="1"/>
      <w:numFmt w:val="upperRoman"/>
      <w:lvlText w:val="%1."/>
      <w:lvlJc w:val="left"/>
      <w:pPr>
        <w:ind w:left="862" w:hanging="483"/>
        <w:jc w:val="right"/>
      </w:pPr>
      <w:rPr>
        <w:rFonts w:ascii="Arial MT" w:eastAsia="Arial MT" w:hAnsi="Arial MT" w:cs="Arial MT" w:hint="default"/>
        <w:spacing w:val="0"/>
        <w:w w:val="100"/>
        <w:sz w:val="22"/>
        <w:szCs w:val="22"/>
        <w:lang w:val="es-ES" w:eastAsia="en-US" w:bidi="ar-SA"/>
      </w:rPr>
    </w:lvl>
    <w:lvl w:ilvl="1" w:tplc="BD1C5742">
      <w:numFmt w:val="bullet"/>
      <w:lvlText w:val="•"/>
      <w:lvlJc w:val="left"/>
      <w:pPr>
        <w:ind w:left="1690" w:hanging="483"/>
      </w:pPr>
      <w:rPr>
        <w:rFonts w:hint="default"/>
        <w:lang w:val="es-ES" w:eastAsia="en-US" w:bidi="ar-SA"/>
      </w:rPr>
    </w:lvl>
    <w:lvl w:ilvl="2" w:tplc="EFECCC54">
      <w:numFmt w:val="bullet"/>
      <w:lvlText w:val="•"/>
      <w:lvlJc w:val="left"/>
      <w:pPr>
        <w:ind w:left="2520" w:hanging="483"/>
      </w:pPr>
      <w:rPr>
        <w:rFonts w:hint="default"/>
        <w:lang w:val="es-ES" w:eastAsia="en-US" w:bidi="ar-SA"/>
      </w:rPr>
    </w:lvl>
    <w:lvl w:ilvl="3" w:tplc="49209CBE">
      <w:numFmt w:val="bullet"/>
      <w:lvlText w:val="•"/>
      <w:lvlJc w:val="left"/>
      <w:pPr>
        <w:ind w:left="3350" w:hanging="483"/>
      </w:pPr>
      <w:rPr>
        <w:rFonts w:hint="default"/>
        <w:lang w:val="es-ES" w:eastAsia="en-US" w:bidi="ar-SA"/>
      </w:rPr>
    </w:lvl>
    <w:lvl w:ilvl="4" w:tplc="8CCAA568">
      <w:numFmt w:val="bullet"/>
      <w:lvlText w:val="•"/>
      <w:lvlJc w:val="left"/>
      <w:pPr>
        <w:ind w:left="4180" w:hanging="483"/>
      </w:pPr>
      <w:rPr>
        <w:rFonts w:hint="default"/>
        <w:lang w:val="es-ES" w:eastAsia="en-US" w:bidi="ar-SA"/>
      </w:rPr>
    </w:lvl>
    <w:lvl w:ilvl="5" w:tplc="1988D8B8">
      <w:numFmt w:val="bullet"/>
      <w:lvlText w:val="•"/>
      <w:lvlJc w:val="left"/>
      <w:pPr>
        <w:ind w:left="5010" w:hanging="483"/>
      </w:pPr>
      <w:rPr>
        <w:rFonts w:hint="default"/>
        <w:lang w:val="es-ES" w:eastAsia="en-US" w:bidi="ar-SA"/>
      </w:rPr>
    </w:lvl>
    <w:lvl w:ilvl="6" w:tplc="A3E4D97A">
      <w:numFmt w:val="bullet"/>
      <w:lvlText w:val="•"/>
      <w:lvlJc w:val="left"/>
      <w:pPr>
        <w:ind w:left="5840" w:hanging="483"/>
      </w:pPr>
      <w:rPr>
        <w:rFonts w:hint="default"/>
        <w:lang w:val="es-ES" w:eastAsia="en-US" w:bidi="ar-SA"/>
      </w:rPr>
    </w:lvl>
    <w:lvl w:ilvl="7" w:tplc="BF6C41BE">
      <w:numFmt w:val="bullet"/>
      <w:lvlText w:val="•"/>
      <w:lvlJc w:val="left"/>
      <w:pPr>
        <w:ind w:left="6670" w:hanging="483"/>
      </w:pPr>
      <w:rPr>
        <w:rFonts w:hint="default"/>
        <w:lang w:val="es-ES" w:eastAsia="en-US" w:bidi="ar-SA"/>
      </w:rPr>
    </w:lvl>
    <w:lvl w:ilvl="8" w:tplc="8D2EAE80">
      <w:numFmt w:val="bullet"/>
      <w:lvlText w:val="•"/>
      <w:lvlJc w:val="left"/>
      <w:pPr>
        <w:ind w:left="7500" w:hanging="483"/>
      </w:pPr>
      <w:rPr>
        <w:rFonts w:hint="default"/>
        <w:lang w:val="es-ES" w:eastAsia="en-US" w:bidi="ar-SA"/>
      </w:rPr>
    </w:lvl>
  </w:abstractNum>
  <w:abstractNum w:abstractNumId="70">
    <w:nsid w:val="6572205A"/>
    <w:multiLevelType w:val="hybridMultilevel"/>
    <w:tmpl w:val="8452A196"/>
    <w:lvl w:ilvl="0" w:tplc="76F620B6">
      <w:start w:val="24"/>
      <w:numFmt w:val="upperRoman"/>
      <w:lvlText w:val="%1."/>
      <w:lvlJc w:val="left"/>
      <w:pPr>
        <w:ind w:left="100" w:hanging="600"/>
      </w:pPr>
      <w:rPr>
        <w:rFonts w:ascii="Calibri" w:eastAsia="Calibri" w:hAnsi="Calibri" w:cs="Calibri" w:hint="default"/>
        <w:b/>
        <w:bCs/>
        <w:i w:val="0"/>
        <w:iCs w:val="0"/>
        <w:spacing w:val="-3"/>
        <w:w w:val="100"/>
        <w:sz w:val="24"/>
        <w:szCs w:val="24"/>
        <w:lang w:val="es-ES" w:eastAsia="en-US" w:bidi="ar-SA"/>
      </w:rPr>
    </w:lvl>
    <w:lvl w:ilvl="1" w:tplc="374E140E">
      <w:numFmt w:val="bullet"/>
      <w:lvlText w:val="•"/>
      <w:lvlJc w:val="left"/>
      <w:pPr>
        <w:ind w:left="996" w:hanging="600"/>
      </w:pPr>
      <w:rPr>
        <w:rFonts w:hint="default"/>
        <w:lang w:val="es-ES" w:eastAsia="en-US" w:bidi="ar-SA"/>
      </w:rPr>
    </w:lvl>
    <w:lvl w:ilvl="2" w:tplc="D25A4714">
      <w:numFmt w:val="bullet"/>
      <w:lvlText w:val="•"/>
      <w:lvlJc w:val="left"/>
      <w:pPr>
        <w:ind w:left="1892" w:hanging="600"/>
      </w:pPr>
      <w:rPr>
        <w:rFonts w:hint="default"/>
        <w:lang w:val="es-ES" w:eastAsia="en-US" w:bidi="ar-SA"/>
      </w:rPr>
    </w:lvl>
    <w:lvl w:ilvl="3" w:tplc="1EA61C7C">
      <w:numFmt w:val="bullet"/>
      <w:lvlText w:val="•"/>
      <w:lvlJc w:val="left"/>
      <w:pPr>
        <w:ind w:left="2788" w:hanging="600"/>
      </w:pPr>
      <w:rPr>
        <w:rFonts w:hint="default"/>
        <w:lang w:val="es-ES" w:eastAsia="en-US" w:bidi="ar-SA"/>
      </w:rPr>
    </w:lvl>
    <w:lvl w:ilvl="4" w:tplc="352AD7E8">
      <w:numFmt w:val="bullet"/>
      <w:lvlText w:val="•"/>
      <w:lvlJc w:val="left"/>
      <w:pPr>
        <w:ind w:left="3684" w:hanging="600"/>
      </w:pPr>
      <w:rPr>
        <w:rFonts w:hint="default"/>
        <w:lang w:val="es-ES" w:eastAsia="en-US" w:bidi="ar-SA"/>
      </w:rPr>
    </w:lvl>
    <w:lvl w:ilvl="5" w:tplc="9FA4D622">
      <w:numFmt w:val="bullet"/>
      <w:lvlText w:val="•"/>
      <w:lvlJc w:val="left"/>
      <w:pPr>
        <w:ind w:left="4580" w:hanging="600"/>
      </w:pPr>
      <w:rPr>
        <w:rFonts w:hint="default"/>
        <w:lang w:val="es-ES" w:eastAsia="en-US" w:bidi="ar-SA"/>
      </w:rPr>
    </w:lvl>
    <w:lvl w:ilvl="6" w:tplc="779296D0">
      <w:numFmt w:val="bullet"/>
      <w:lvlText w:val="•"/>
      <w:lvlJc w:val="left"/>
      <w:pPr>
        <w:ind w:left="5476" w:hanging="600"/>
      </w:pPr>
      <w:rPr>
        <w:rFonts w:hint="default"/>
        <w:lang w:val="es-ES" w:eastAsia="en-US" w:bidi="ar-SA"/>
      </w:rPr>
    </w:lvl>
    <w:lvl w:ilvl="7" w:tplc="31E44234">
      <w:numFmt w:val="bullet"/>
      <w:lvlText w:val="•"/>
      <w:lvlJc w:val="left"/>
      <w:pPr>
        <w:ind w:left="6372" w:hanging="600"/>
      </w:pPr>
      <w:rPr>
        <w:rFonts w:hint="default"/>
        <w:lang w:val="es-ES" w:eastAsia="en-US" w:bidi="ar-SA"/>
      </w:rPr>
    </w:lvl>
    <w:lvl w:ilvl="8" w:tplc="2F3EA53C">
      <w:numFmt w:val="bullet"/>
      <w:lvlText w:val="•"/>
      <w:lvlJc w:val="left"/>
      <w:pPr>
        <w:ind w:left="7268" w:hanging="600"/>
      </w:pPr>
      <w:rPr>
        <w:rFonts w:hint="default"/>
        <w:lang w:val="es-ES" w:eastAsia="en-US" w:bidi="ar-SA"/>
      </w:rPr>
    </w:lvl>
  </w:abstractNum>
  <w:abstractNum w:abstractNumId="71">
    <w:nsid w:val="687B771D"/>
    <w:multiLevelType w:val="hybridMultilevel"/>
    <w:tmpl w:val="CA8C045C"/>
    <w:lvl w:ilvl="0" w:tplc="A3AEB696">
      <w:start w:val="1"/>
      <w:numFmt w:val="upperRoman"/>
      <w:lvlText w:val="%1."/>
      <w:lvlJc w:val="left"/>
      <w:pPr>
        <w:ind w:left="822" w:hanging="720"/>
      </w:pPr>
      <w:rPr>
        <w:rFonts w:ascii="Arial" w:eastAsia="Arial" w:hAnsi="Arial" w:cs="Arial" w:hint="default"/>
        <w:b/>
        <w:bCs/>
        <w:i w:val="0"/>
        <w:iCs w:val="0"/>
        <w:spacing w:val="0"/>
        <w:w w:val="100"/>
        <w:sz w:val="24"/>
        <w:szCs w:val="24"/>
        <w:lang w:val="es-ES" w:eastAsia="en-US" w:bidi="ar-SA"/>
      </w:rPr>
    </w:lvl>
    <w:lvl w:ilvl="1" w:tplc="19EA70BC">
      <w:numFmt w:val="bullet"/>
      <w:lvlText w:val="•"/>
      <w:lvlJc w:val="left"/>
      <w:pPr>
        <w:ind w:left="1726" w:hanging="720"/>
      </w:pPr>
      <w:rPr>
        <w:rFonts w:hint="default"/>
        <w:lang w:val="es-ES" w:eastAsia="en-US" w:bidi="ar-SA"/>
      </w:rPr>
    </w:lvl>
    <w:lvl w:ilvl="2" w:tplc="51EA0EBC">
      <w:numFmt w:val="bullet"/>
      <w:lvlText w:val="•"/>
      <w:lvlJc w:val="left"/>
      <w:pPr>
        <w:ind w:left="2632" w:hanging="720"/>
      </w:pPr>
      <w:rPr>
        <w:rFonts w:hint="default"/>
        <w:lang w:val="es-ES" w:eastAsia="en-US" w:bidi="ar-SA"/>
      </w:rPr>
    </w:lvl>
    <w:lvl w:ilvl="3" w:tplc="C3BE0C2A">
      <w:numFmt w:val="bullet"/>
      <w:lvlText w:val="•"/>
      <w:lvlJc w:val="left"/>
      <w:pPr>
        <w:ind w:left="3538" w:hanging="720"/>
      </w:pPr>
      <w:rPr>
        <w:rFonts w:hint="default"/>
        <w:lang w:val="es-ES" w:eastAsia="en-US" w:bidi="ar-SA"/>
      </w:rPr>
    </w:lvl>
    <w:lvl w:ilvl="4" w:tplc="0B4A8994">
      <w:numFmt w:val="bullet"/>
      <w:lvlText w:val="•"/>
      <w:lvlJc w:val="left"/>
      <w:pPr>
        <w:ind w:left="4444" w:hanging="720"/>
      </w:pPr>
      <w:rPr>
        <w:rFonts w:hint="default"/>
        <w:lang w:val="es-ES" w:eastAsia="en-US" w:bidi="ar-SA"/>
      </w:rPr>
    </w:lvl>
    <w:lvl w:ilvl="5" w:tplc="907C874C">
      <w:numFmt w:val="bullet"/>
      <w:lvlText w:val="•"/>
      <w:lvlJc w:val="left"/>
      <w:pPr>
        <w:ind w:left="5350" w:hanging="720"/>
      </w:pPr>
      <w:rPr>
        <w:rFonts w:hint="default"/>
        <w:lang w:val="es-ES" w:eastAsia="en-US" w:bidi="ar-SA"/>
      </w:rPr>
    </w:lvl>
    <w:lvl w:ilvl="6" w:tplc="08C03332">
      <w:numFmt w:val="bullet"/>
      <w:lvlText w:val="•"/>
      <w:lvlJc w:val="left"/>
      <w:pPr>
        <w:ind w:left="6256" w:hanging="720"/>
      </w:pPr>
      <w:rPr>
        <w:rFonts w:hint="default"/>
        <w:lang w:val="es-ES" w:eastAsia="en-US" w:bidi="ar-SA"/>
      </w:rPr>
    </w:lvl>
    <w:lvl w:ilvl="7" w:tplc="4B38F9B2">
      <w:numFmt w:val="bullet"/>
      <w:lvlText w:val="•"/>
      <w:lvlJc w:val="left"/>
      <w:pPr>
        <w:ind w:left="7162" w:hanging="720"/>
      </w:pPr>
      <w:rPr>
        <w:rFonts w:hint="default"/>
        <w:lang w:val="es-ES" w:eastAsia="en-US" w:bidi="ar-SA"/>
      </w:rPr>
    </w:lvl>
    <w:lvl w:ilvl="8" w:tplc="E9E47C38">
      <w:numFmt w:val="bullet"/>
      <w:lvlText w:val="•"/>
      <w:lvlJc w:val="left"/>
      <w:pPr>
        <w:ind w:left="8068" w:hanging="720"/>
      </w:pPr>
      <w:rPr>
        <w:rFonts w:hint="default"/>
        <w:lang w:val="es-ES" w:eastAsia="en-US" w:bidi="ar-SA"/>
      </w:rPr>
    </w:lvl>
  </w:abstractNum>
  <w:abstractNum w:abstractNumId="72">
    <w:nsid w:val="69B47A6F"/>
    <w:multiLevelType w:val="hybridMultilevel"/>
    <w:tmpl w:val="9F2C034E"/>
    <w:lvl w:ilvl="0" w:tplc="079EAE58">
      <w:start w:val="5"/>
      <w:numFmt w:val="upperRoman"/>
      <w:lvlText w:val="%1."/>
      <w:lvlJc w:val="left"/>
      <w:pPr>
        <w:ind w:left="397" w:hanging="296"/>
      </w:pPr>
      <w:rPr>
        <w:rFonts w:ascii="Arial" w:eastAsia="Arial" w:hAnsi="Arial" w:cs="Arial" w:hint="default"/>
        <w:b/>
        <w:bCs/>
        <w:i w:val="0"/>
        <w:iCs w:val="0"/>
        <w:spacing w:val="0"/>
        <w:w w:val="100"/>
        <w:sz w:val="24"/>
        <w:szCs w:val="24"/>
        <w:lang w:val="es-ES" w:eastAsia="en-US" w:bidi="ar-SA"/>
      </w:rPr>
    </w:lvl>
    <w:lvl w:ilvl="1" w:tplc="02142B26">
      <w:numFmt w:val="bullet"/>
      <w:lvlText w:val="•"/>
      <w:lvlJc w:val="left"/>
      <w:pPr>
        <w:ind w:left="1348" w:hanging="296"/>
      </w:pPr>
      <w:rPr>
        <w:rFonts w:hint="default"/>
        <w:lang w:val="es-ES" w:eastAsia="en-US" w:bidi="ar-SA"/>
      </w:rPr>
    </w:lvl>
    <w:lvl w:ilvl="2" w:tplc="D02CA302">
      <w:numFmt w:val="bullet"/>
      <w:lvlText w:val="•"/>
      <w:lvlJc w:val="left"/>
      <w:pPr>
        <w:ind w:left="2296" w:hanging="296"/>
      </w:pPr>
      <w:rPr>
        <w:rFonts w:hint="default"/>
        <w:lang w:val="es-ES" w:eastAsia="en-US" w:bidi="ar-SA"/>
      </w:rPr>
    </w:lvl>
    <w:lvl w:ilvl="3" w:tplc="3470044A">
      <w:numFmt w:val="bullet"/>
      <w:lvlText w:val="•"/>
      <w:lvlJc w:val="left"/>
      <w:pPr>
        <w:ind w:left="3244" w:hanging="296"/>
      </w:pPr>
      <w:rPr>
        <w:rFonts w:hint="default"/>
        <w:lang w:val="es-ES" w:eastAsia="en-US" w:bidi="ar-SA"/>
      </w:rPr>
    </w:lvl>
    <w:lvl w:ilvl="4" w:tplc="D160F360">
      <w:numFmt w:val="bullet"/>
      <w:lvlText w:val="•"/>
      <w:lvlJc w:val="left"/>
      <w:pPr>
        <w:ind w:left="4192" w:hanging="296"/>
      </w:pPr>
      <w:rPr>
        <w:rFonts w:hint="default"/>
        <w:lang w:val="es-ES" w:eastAsia="en-US" w:bidi="ar-SA"/>
      </w:rPr>
    </w:lvl>
    <w:lvl w:ilvl="5" w:tplc="70DC4422">
      <w:numFmt w:val="bullet"/>
      <w:lvlText w:val="•"/>
      <w:lvlJc w:val="left"/>
      <w:pPr>
        <w:ind w:left="5140" w:hanging="296"/>
      </w:pPr>
      <w:rPr>
        <w:rFonts w:hint="default"/>
        <w:lang w:val="es-ES" w:eastAsia="en-US" w:bidi="ar-SA"/>
      </w:rPr>
    </w:lvl>
    <w:lvl w:ilvl="6" w:tplc="4DDC6CA8">
      <w:numFmt w:val="bullet"/>
      <w:lvlText w:val="•"/>
      <w:lvlJc w:val="left"/>
      <w:pPr>
        <w:ind w:left="6088" w:hanging="296"/>
      </w:pPr>
      <w:rPr>
        <w:rFonts w:hint="default"/>
        <w:lang w:val="es-ES" w:eastAsia="en-US" w:bidi="ar-SA"/>
      </w:rPr>
    </w:lvl>
    <w:lvl w:ilvl="7" w:tplc="F4A28BD4">
      <w:numFmt w:val="bullet"/>
      <w:lvlText w:val="•"/>
      <w:lvlJc w:val="left"/>
      <w:pPr>
        <w:ind w:left="7036" w:hanging="296"/>
      </w:pPr>
      <w:rPr>
        <w:rFonts w:hint="default"/>
        <w:lang w:val="es-ES" w:eastAsia="en-US" w:bidi="ar-SA"/>
      </w:rPr>
    </w:lvl>
    <w:lvl w:ilvl="8" w:tplc="C9F687C8">
      <w:numFmt w:val="bullet"/>
      <w:lvlText w:val="•"/>
      <w:lvlJc w:val="left"/>
      <w:pPr>
        <w:ind w:left="7984" w:hanging="296"/>
      </w:pPr>
      <w:rPr>
        <w:rFonts w:hint="default"/>
        <w:lang w:val="es-ES" w:eastAsia="en-US" w:bidi="ar-SA"/>
      </w:rPr>
    </w:lvl>
  </w:abstractNum>
  <w:abstractNum w:abstractNumId="73">
    <w:nsid w:val="6D5113A6"/>
    <w:multiLevelType w:val="hybridMultilevel"/>
    <w:tmpl w:val="1332A424"/>
    <w:lvl w:ilvl="0" w:tplc="80D261D6">
      <w:start w:val="1"/>
      <w:numFmt w:val="upperRoman"/>
      <w:lvlText w:val="%1."/>
      <w:lvlJc w:val="left"/>
      <w:pPr>
        <w:ind w:left="862" w:hanging="483"/>
        <w:jc w:val="right"/>
      </w:pPr>
      <w:rPr>
        <w:rFonts w:ascii="Arial MT" w:eastAsia="Arial MT" w:hAnsi="Arial MT" w:cs="Arial MT" w:hint="default"/>
        <w:spacing w:val="0"/>
        <w:w w:val="100"/>
        <w:sz w:val="22"/>
        <w:szCs w:val="22"/>
        <w:lang w:val="es-ES" w:eastAsia="en-US" w:bidi="ar-SA"/>
      </w:rPr>
    </w:lvl>
    <w:lvl w:ilvl="1" w:tplc="AF6093AE">
      <w:numFmt w:val="bullet"/>
      <w:lvlText w:val="•"/>
      <w:lvlJc w:val="left"/>
      <w:pPr>
        <w:ind w:left="1690" w:hanging="483"/>
      </w:pPr>
      <w:rPr>
        <w:rFonts w:hint="default"/>
        <w:lang w:val="es-ES" w:eastAsia="en-US" w:bidi="ar-SA"/>
      </w:rPr>
    </w:lvl>
    <w:lvl w:ilvl="2" w:tplc="206E6D36">
      <w:numFmt w:val="bullet"/>
      <w:lvlText w:val="•"/>
      <w:lvlJc w:val="left"/>
      <w:pPr>
        <w:ind w:left="2520" w:hanging="483"/>
      </w:pPr>
      <w:rPr>
        <w:rFonts w:hint="default"/>
        <w:lang w:val="es-ES" w:eastAsia="en-US" w:bidi="ar-SA"/>
      </w:rPr>
    </w:lvl>
    <w:lvl w:ilvl="3" w:tplc="0C906400">
      <w:numFmt w:val="bullet"/>
      <w:lvlText w:val="•"/>
      <w:lvlJc w:val="left"/>
      <w:pPr>
        <w:ind w:left="3350" w:hanging="483"/>
      </w:pPr>
      <w:rPr>
        <w:rFonts w:hint="default"/>
        <w:lang w:val="es-ES" w:eastAsia="en-US" w:bidi="ar-SA"/>
      </w:rPr>
    </w:lvl>
    <w:lvl w:ilvl="4" w:tplc="B0ECEAE4">
      <w:numFmt w:val="bullet"/>
      <w:lvlText w:val="•"/>
      <w:lvlJc w:val="left"/>
      <w:pPr>
        <w:ind w:left="4180" w:hanging="483"/>
      </w:pPr>
      <w:rPr>
        <w:rFonts w:hint="default"/>
        <w:lang w:val="es-ES" w:eastAsia="en-US" w:bidi="ar-SA"/>
      </w:rPr>
    </w:lvl>
    <w:lvl w:ilvl="5" w:tplc="DBA87212">
      <w:numFmt w:val="bullet"/>
      <w:lvlText w:val="•"/>
      <w:lvlJc w:val="left"/>
      <w:pPr>
        <w:ind w:left="5010" w:hanging="483"/>
      </w:pPr>
      <w:rPr>
        <w:rFonts w:hint="default"/>
        <w:lang w:val="es-ES" w:eastAsia="en-US" w:bidi="ar-SA"/>
      </w:rPr>
    </w:lvl>
    <w:lvl w:ilvl="6" w:tplc="C04CB960">
      <w:numFmt w:val="bullet"/>
      <w:lvlText w:val="•"/>
      <w:lvlJc w:val="left"/>
      <w:pPr>
        <w:ind w:left="5840" w:hanging="483"/>
      </w:pPr>
      <w:rPr>
        <w:rFonts w:hint="default"/>
        <w:lang w:val="es-ES" w:eastAsia="en-US" w:bidi="ar-SA"/>
      </w:rPr>
    </w:lvl>
    <w:lvl w:ilvl="7" w:tplc="124C4180">
      <w:numFmt w:val="bullet"/>
      <w:lvlText w:val="•"/>
      <w:lvlJc w:val="left"/>
      <w:pPr>
        <w:ind w:left="6670" w:hanging="483"/>
      </w:pPr>
      <w:rPr>
        <w:rFonts w:hint="default"/>
        <w:lang w:val="es-ES" w:eastAsia="en-US" w:bidi="ar-SA"/>
      </w:rPr>
    </w:lvl>
    <w:lvl w:ilvl="8" w:tplc="1D801EB4">
      <w:numFmt w:val="bullet"/>
      <w:lvlText w:val="•"/>
      <w:lvlJc w:val="left"/>
      <w:pPr>
        <w:ind w:left="7500" w:hanging="483"/>
      </w:pPr>
      <w:rPr>
        <w:rFonts w:hint="default"/>
        <w:lang w:val="es-ES" w:eastAsia="en-US" w:bidi="ar-SA"/>
      </w:rPr>
    </w:lvl>
  </w:abstractNum>
  <w:abstractNum w:abstractNumId="74">
    <w:nsid w:val="6E336976"/>
    <w:multiLevelType w:val="hybridMultilevel"/>
    <w:tmpl w:val="548E5024"/>
    <w:lvl w:ilvl="0" w:tplc="EE28207A">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6B7257F6">
      <w:numFmt w:val="bullet"/>
      <w:lvlText w:val="•"/>
      <w:lvlJc w:val="left"/>
      <w:pPr>
        <w:ind w:left="1258" w:hanging="202"/>
      </w:pPr>
      <w:rPr>
        <w:rFonts w:hint="default"/>
        <w:lang w:val="es-ES" w:eastAsia="en-US" w:bidi="ar-SA"/>
      </w:rPr>
    </w:lvl>
    <w:lvl w:ilvl="2" w:tplc="D50603FA">
      <w:numFmt w:val="bullet"/>
      <w:lvlText w:val="•"/>
      <w:lvlJc w:val="left"/>
      <w:pPr>
        <w:ind w:left="2216" w:hanging="202"/>
      </w:pPr>
      <w:rPr>
        <w:rFonts w:hint="default"/>
        <w:lang w:val="es-ES" w:eastAsia="en-US" w:bidi="ar-SA"/>
      </w:rPr>
    </w:lvl>
    <w:lvl w:ilvl="3" w:tplc="C770BEA8">
      <w:numFmt w:val="bullet"/>
      <w:lvlText w:val="•"/>
      <w:lvlJc w:val="left"/>
      <w:pPr>
        <w:ind w:left="3174" w:hanging="202"/>
      </w:pPr>
      <w:rPr>
        <w:rFonts w:hint="default"/>
        <w:lang w:val="es-ES" w:eastAsia="en-US" w:bidi="ar-SA"/>
      </w:rPr>
    </w:lvl>
    <w:lvl w:ilvl="4" w:tplc="CBC8363A">
      <w:numFmt w:val="bullet"/>
      <w:lvlText w:val="•"/>
      <w:lvlJc w:val="left"/>
      <w:pPr>
        <w:ind w:left="4132" w:hanging="202"/>
      </w:pPr>
      <w:rPr>
        <w:rFonts w:hint="default"/>
        <w:lang w:val="es-ES" w:eastAsia="en-US" w:bidi="ar-SA"/>
      </w:rPr>
    </w:lvl>
    <w:lvl w:ilvl="5" w:tplc="95A456D4">
      <w:numFmt w:val="bullet"/>
      <w:lvlText w:val="•"/>
      <w:lvlJc w:val="left"/>
      <w:pPr>
        <w:ind w:left="5090" w:hanging="202"/>
      </w:pPr>
      <w:rPr>
        <w:rFonts w:hint="default"/>
        <w:lang w:val="es-ES" w:eastAsia="en-US" w:bidi="ar-SA"/>
      </w:rPr>
    </w:lvl>
    <w:lvl w:ilvl="6" w:tplc="7EAE767A">
      <w:numFmt w:val="bullet"/>
      <w:lvlText w:val="•"/>
      <w:lvlJc w:val="left"/>
      <w:pPr>
        <w:ind w:left="6048" w:hanging="202"/>
      </w:pPr>
      <w:rPr>
        <w:rFonts w:hint="default"/>
        <w:lang w:val="es-ES" w:eastAsia="en-US" w:bidi="ar-SA"/>
      </w:rPr>
    </w:lvl>
    <w:lvl w:ilvl="7" w:tplc="A1D4DA90">
      <w:numFmt w:val="bullet"/>
      <w:lvlText w:val="•"/>
      <w:lvlJc w:val="left"/>
      <w:pPr>
        <w:ind w:left="7006" w:hanging="202"/>
      </w:pPr>
      <w:rPr>
        <w:rFonts w:hint="default"/>
        <w:lang w:val="es-ES" w:eastAsia="en-US" w:bidi="ar-SA"/>
      </w:rPr>
    </w:lvl>
    <w:lvl w:ilvl="8" w:tplc="5EAC6684">
      <w:numFmt w:val="bullet"/>
      <w:lvlText w:val="•"/>
      <w:lvlJc w:val="left"/>
      <w:pPr>
        <w:ind w:left="7964" w:hanging="202"/>
      </w:pPr>
      <w:rPr>
        <w:rFonts w:hint="default"/>
        <w:lang w:val="es-ES" w:eastAsia="en-US" w:bidi="ar-SA"/>
      </w:rPr>
    </w:lvl>
  </w:abstractNum>
  <w:abstractNum w:abstractNumId="75">
    <w:nsid w:val="6EA15902"/>
    <w:multiLevelType w:val="hybridMultilevel"/>
    <w:tmpl w:val="B9D6C684"/>
    <w:lvl w:ilvl="0" w:tplc="495824DE">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C4A4795A">
      <w:start w:val="1"/>
      <w:numFmt w:val="lowerLetter"/>
      <w:lvlText w:val="%2)"/>
      <w:lvlJc w:val="left"/>
      <w:pPr>
        <w:ind w:left="382" w:hanging="281"/>
      </w:pPr>
      <w:rPr>
        <w:rFonts w:ascii="Arial" w:eastAsia="Arial" w:hAnsi="Arial" w:cs="Arial" w:hint="default"/>
        <w:b/>
        <w:bCs/>
        <w:i w:val="0"/>
        <w:iCs w:val="0"/>
        <w:spacing w:val="0"/>
        <w:w w:val="100"/>
        <w:sz w:val="24"/>
        <w:szCs w:val="24"/>
        <w:lang w:val="es-ES" w:eastAsia="en-US" w:bidi="ar-SA"/>
      </w:rPr>
    </w:lvl>
    <w:lvl w:ilvl="2" w:tplc="012C759C">
      <w:numFmt w:val="bullet"/>
      <w:lvlText w:val="•"/>
      <w:lvlJc w:val="left"/>
      <w:pPr>
        <w:ind w:left="1435" w:hanging="281"/>
      </w:pPr>
      <w:rPr>
        <w:rFonts w:hint="default"/>
        <w:lang w:val="es-ES" w:eastAsia="en-US" w:bidi="ar-SA"/>
      </w:rPr>
    </w:lvl>
    <w:lvl w:ilvl="3" w:tplc="41F6FEAC">
      <w:numFmt w:val="bullet"/>
      <w:lvlText w:val="•"/>
      <w:lvlJc w:val="left"/>
      <w:pPr>
        <w:ind w:left="2491" w:hanging="281"/>
      </w:pPr>
      <w:rPr>
        <w:rFonts w:hint="default"/>
        <w:lang w:val="es-ES" w:eastAsia="en-US" w:bidi="ar-SA"/>
      </w:rPr>
    </w:lvl>
    <w:lvl w:ilvl="4" w:tplc="A44A505C">
      <w:numFmt w:val="bullet"/>
      <w:lvlText w:val="•"/>
      <w:lvlJc w:val="left"/>
      <w:pPr>
        <w:ind w:left="3546" w:hanging="281"/>
      </w:pPr>
      <w:rPr>
        <w:rFonts w:hint="default"/>
        <w:lang w:val="es-ES" w:eastAsia="en-US" w:bidi="ar-SA"/>
      </w:rPr>
    </w:lvl>
    <w:lvl w:ilvl="5" w:tplc="4412CDDA">
      <w:numFmt w:val="bullet"/>
      <w:lvlText w:val="•"/>
      <w:lvlJc w:val="left"/>
      <w:pPr>
        <w:ind w:left="4602" w:hanging="281"/>
      </w:pPr>
      <w:rPr>
        <w:rFonts w:hint="default"/>
        <w:lang w:val="es-ES" w:eastAsia="en-US" w:bidi="ar-SA"/>
      </w:rPr>
    </w:lvl>
    <w:lvl w:ilvl="6" w:tplc="ADA077FC">
      <w:numFmt w:val="bullet"/>
      <w:lvlText w:val="•"/>
      <w:lvlJc w:val="left"/>
      <w:pPr>
        <w:ind w:left="5657" w:hanging="281"/>
      </w:pPr>
      <w:rPr>
        <w:rFonts w:hint="default"/>
        <w:lang w:val="es-ES" w:eastAsia="en-US" w:bidi="ar-SA"/>
      </w:rPr>
    </w:lvl>
    <w:lvl w:ilvl="7" w:tplc="83AE254E">
      <w:numFmt w:val="bullet"/>
      <w:lvlText w:val="•"/>
      <w:lvlJc w:val="left"/>
      <w:pPr>
        <w:ind w:left="6713" w:hanging="281"/>
      </w:pPr>
      <w:rPr>
        <w:rFonts w:hint="default"/>
        <w:lang w:val="es-ES" w:eastAsia="en-US" w:bidi="ar-SA"/>
      </w:rPr>
    </w:lvl>
    <w:lvl w:ilvl="8" w:tplc="A578635A">
      <w:numFmt w:val="bullet"/>
      <w:lvlText w:val="•"/>
      <w:lvlJc w:val="left"/>
      <w:pPr>
        <w:ind w:left="7768" w:hanging="281"/>
      </w:pPr>
      <w:rPr>
        <w:rFonts w:hint="default"/>
        <w:lang w:val="es-ES" w:eastAsia="en-US" w:bidi="ar-SA"/>
      </w:rPr>
    </w:lvl>
  </w:abstractNum>
  <w:abstractNum w:abstractNumId="76">
    <w:nsid w:val="705A0ED8"/>
    <w:multiLevelType w:val="hybridMultilevel"/>
    <w:tmpl w:val="60725F5A"/>
    <w:lvl w:ilvl="0" w:tplc="7BE8040A">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629EB7B0">
      <w:numFmt w:val="bullet"/>
      <w:lvlText w:val="•"/>
      <w:lvlJc w:val="left"/>
      <w:pPr>
        <w:ind w:left="1258" w:hanging="202"/>
      </w:pPr>
      <w:rPr>
        <w:rFonts w:hint="default"/>
        <w:lang w:val="es-ES" w:eastAsia="en-US" w:bidi="ar-SA"/>
      </w:rPr>
    </w:lvl>
    <w:lvl w:ilvl="2" w:tplc="7738140C">
      <w:numFmt w:val="bullet"/>
      <w:lvlText w:val="•"/>
      <w:lvlJc w:val="left"/>
      <w:pPr>
        <w:ind w:left="2216" w:hanging="202"/>
      </w:pPr>
      <w:rPr>
        <w:rFonts w:hint="default"/>
        <w:lang w:val="es-ES" w:eastAsia="en-US" w:bidi="ar-SA"/>
      </w:rPr>
    </w:lvl>
    <w:lvl w:ilvl="3" w:tplc="5C76AE5C">
      <w:numFmt w:val="bullet"/>
      <w:lvlText w:val="•"/>
      <w:lvlJc w:val="left"/>
      <w:pPr>
        <w:ind w:left="3174" w:hanging="202"/>
      </w:pPr>
      <w:rPr>
        <w:rFonts w:hint="default"/>
        <w:lang w:val="es-ES" w:eastAsia="en-US" w:bidi="ar-SA"/>
      </w:rPr>
    </w:lvl>
    <w:lvl w:ilvl="4" w:tplc="9432D32E">
      <w:numFmt w:val="bullet"/>
      <w:lvlText w:val="•"/>
      <w:lvlJc w:val="left"/>
      <w:pPr>
        <w:ind w:left="4132" w:hanging="202"/>
      </w:pPr>
      <w:rPr>
        <w:rFonts w:hint="default"/>
        <w:lang w:val="es-ES" w:eastAsia="en-US" w:bidi="ar-SA"/>
      </w:rPr>
    </w:lvl>
    <w:lvl w:ilvl="5" w:tplc="0198956E">
      <w:numFmt w:val="bullet"/>
      <w:lvlText w:val="•"/>
      <w:lvlJc w:val="left"/>
      <w:pPr>
        <w:ind w:left="5090" w:hanging="202"/>
      </w:pPr>
      <w:rPr>
        <w:rFonts w:hint="default"/>
        <w:lang w:val="es-ES" w:eastAsia="en-US" w:bidi="ar-SA"/>
      </w:rPr>
    </w:lvl>
    <w:lvl w:ilvl="6" w:tplc="16C04378">
      <w:numFmt w:val="bullet"/>
      <w:lvlText w:val="•"/>
      <w:lvlJc w:val="left"/>
      <w:pPr>
        <w:ind w:left="6048" w:hanging="202"/>
      </w:pPr>
      <w:rPr>
        <w:rFonts w:hint="default"/>
        <w:lang w:val="es-ES" w:eastAsia="en-US" w:bidi="ar-SA"/>
      </w:rPr>
    </w:lvl>
    <w:lvl w:ilvl="7" w:tplc="A3C8CB60">
      <w:numFmt w:val="bullet"/>
      <w:lvlText w:val="•"/>
      <w:lvlJc w:val="left"/>
      <w:pPr>
        <w:ind w:left="7006" w:hanging="202"/>
      </w:pPr>
      <w:rPr>
        <w:rFonts w:hint="default"/>
        <w:lang w:val="es-ES" w:eastAsia="en-US" w:bidi="ar-SA"/>
      </w:rPr>
    </w:lvl>
    <w:lvl w:ilvl="8" w:tplc="956E396C">
      <w:numFmt w:val="bullet"/>
      <w:lvlText w:val="•"/>
      <w:lvlJc w:val="left"/>
      <w:pPr>
        <w:ind w:left="7964" w:hanging="202"/>
      </w:pPr>
      <w:rPr>
        <w:rFonts w:hint="default"/>
        <w:lang w:val="es-ES" w:eastAsia="en-US" w:bidi="ar-SA"/>
      </w:rPr>
    </w:lvl>
  </w:abstractNum>
  <w:abstractNum w:abstractNumId="77">
    <w:nsid w:val="70874385"/>
    <w:multiLevelType w:val="hybridMultilevel"/>
    <w:tmpl w:val="2B0CCA7C"/>
    <w:lvl w:ilvl="0" w:tplc="813422B2">
      <w:start w:val="5"/>
      <w:numFmt w:val="upperRoman"/>
      <w:lvlText w:val="%1."/>
      <w:lvlJc w:val="left"/>
      <w:pPr>
        <w:ind w:left="102" w:hanging="401"/>
      </w:pPr>
      <w:rPr>
        <w:rFonts w:ascii="Arial" w:eastAsia="Arial" w:hAnsi="Arial" w:cs="Arial" w:hint="default"/>
        <w:b/>
        <w:bCs/>
        <w:i w:val="0"/>
        <w:iCs w:val="0"/>
        <w:spacing w:val="0"/>
        <w:w w:val="100"/>
        <w:sz w:val="24"/>
        <w:szCs w:val="24"/>
        <w:lang w:val="es-ES" w:eastAsia="en-US" w:bidi="ar-SA"/>
      </w:rPr>
    </w:lvl>
    <w:lvl w:ilvl="1" w:tplc="698A6F18">
      <w:numFmt w:val="bullet"/>
      <w:lvlText w:val="•"/>
      <w:lvlJc w:val="left"/>
      <w:pPr>
        <w:ind w:left="1078" w:hanging="401"/>
      </w:pPr>
      <w:rPr>
        <w:rFonts w:hint="default"/>
        <w:lang w:val="es-ES" w:eastAsia="en-US" w:bidi="ar-SA"/>
      </w:rPr>
    </w:lvl>
    <w:lvl w:ilvl="2" w:tplc="6646E1D2">
      <w:numFmt w:val="bullet"/>
      <w:lvlText w:val="•"/>
      <w:lvlJc w:val="left"/>
      <w:pPr>
        <w:ind w:left="2056" w:hanging="401"/>
      </w:pPr>
      <w:rPr>
        <w:rFonts w:hint="default"/>
        <w:lang w:val="es-ES" w:eastAsia="en-US" w:bidi="ar-SA"/>
      </w:rPr>
    </w:lvl>
    <w:lvl w:ilvl="3" w:tplc="EEFCF50A">
      <w:numFmt w:val="bullet"/>
      <w:lvlText w:val="•"/>
      <w:lvlJc w:val="left"/>
      <w:pPr>
        <w:ind w:left="3034" w:hanging="401"/>
      </w:pPr>
      <w:rPr>
        <w:rFonts w:hint="default"/>
        <w:lang w:val="es-ES" w:eastAsia="en-US" w:bidi="ar-SA"/>
      </w:rPr>
    </w:lvl>
    <w:lvl w:ilvl="4" w:tplc="38F2E840">
      <w:numFmt w:val="bullet"/>
      <w:lvlText w:val="•"/>
      <w:lvlJc w:val="left"/>
      <w:pPr>
        <w:ind w:left="4012" w:hanging="401"/>
      </w:pPr>
      <w:rPr>
        <w:rFonts w:hint="default"/>
        <w:lang w:val="es-ES" w:eastAsia="en-US" w:bidi="ar-SA"/>
      </w:rPr>
    </w:lvl>
    <w:lvl w:ilvl="5" w:tplc="97B0AA6E">
      <w:numFmt w:val="bullet"/>
      <w:lvlText w:val="•"/>
      <w:lvlJc w:val="left"/>
      <w:pPr>
        <w:ind w:left="4990" w:hanging="401"/>
      </w:pPr>
      <w:rPr>
        <w:rFonts w:hint="default"/>
        <w:lang w:val="es-ES" w:eastAsia="en-US" w:bidi="ar-SA"/>
      </w:rPr>
    </w:lvl>
    <w:lvl w:ilvl="6" w:tplc="E0C2F5C0">
      <w:numFmt w:val="bullet"/>
      <w:lvlText w:val="•"/>
      <w:lvlJc w:val="left"/>
      <w:pPr>
        <w:ind w:left="5968" w:hanging="401"/>
      </w:pPr>
      <w:rPr>
        <w:rFonts w:hint="default"/>
        <w:lang w:val="es-ES" w:eastAsia="en-US" w:bidi="ar-SA"/>
      </w:rPr>
    </w:lvl>
    <w:lvl w:ilvl="7" w:tplc="817CF4AE">
      <w:numFmt w:val="bullet"/>
      <w:lvlText w:val="•"/>
      <w:lvlJc w:val="left"/>
      <w:pPr>
        <w:ind w:left="6946" w:hanging="401"/>
      </w:pPr>
      <w:rPr>
        <w:rFonts w:hint="default"/>
        <w:lang w:val="es-ES" w:eastAsia="en-US" w:bidi="ar-SA"/>
      </w:rPr>
    </w:lvl>
    <w:lvl w:ilvl="8" w:tplc="808626EC">
      <w:numFmt w:val="bullet"/>
      <w:lvlText w:val="•"/>
      <w:lvlJc w:val="left"/>
      <w:pPr>
        <w:ind w:left="7924" w:hanging="401"/>
      </w:pPr>
      <w:rPr>
        <w:rFonts w:hint="default"/>
        <w:lang w:val="es-ES" w:eastAsia="en-US" w:bidi="ar-SA"/>
      </w:rPr>
    </w:lvl>
  </w:abstractNum>
  <w:abstractNum w:abstractNumId="78">
    <w:nsid w:val="72B977D6"/>
    <w:multiLevelType w:val="hybridMultilevel"/>
    <w:tmpl w:val="38DE2EBC"/>
    <w:lvl w:ilvl="0" w:tplc="677EA686">
      <w:start w:val="8"/>
      <w:numFmt w:val="upperRoman"/>
      <w:lvlText w:val="%1."/>
      <w:lvlJc w:val="left"/>
      <w:pPr>
        <w:ind w:left="136" w:hanging="761"/>
      </w:pPr>
      <w:rPr>
        <w:rFonts w:hint="default"/>
        <w:b/>
        <w:bCs/>
        <w:spacing w:val="-1"/>
        <w:w w:val="99"/>
        <w:lang w:val="es-ES" w:eastAsia="en-US" w:bidi="ar-SA"/>
      </w:rPr>
    </w:lvl>
    <w:lvl w:ilvl="1" w:tplc="E25ED89C">
      <w:numFmt w:val="bullet"/>
      <w:lvlText w:val="•"/>
      <w:lvlJc w:val="left"/>
      <w:pPr>
        <w:ind w:left="450" w:hanging="761"/>
      </w:pPr>
      <w:rPr>
        <w:rFonts w:hint="default"/>
        <w:lang w:val="es-ES" w:eastAsia="en-US" w:bidi="ar-SA"/>
      </w:rPr>
    </w:lvl>
    <w:lvl w:ilvl="2" w:tplc="9632A14A">
      <w:numFmt w:val="bullet"/>
      <w:lvlText w:val="•"/>
      <w:lvlJc w:val="left"/>
      <w:pPr>
        <w:ind w:left="761" w:hanging="761"/>
      </w:pPr>
      <w:rPr>
        <w:rFonts w:hint="default"/>
        <w:lang w:val="es-ES" w:eastAsia="en-US" w:bidi="ar-SA"/>
      </w:rPr>
    </w:lvl>
    <w:lvl w:ilvl="3" w:tplc="27066600">
      <w:numFmt w:val="bullet"/>
      <w:lvlText w:val="•"/>
      <w:lvlJc w:val="left"/>
      <w:pPr>
        <w:ind w:left="1072" w:hanging="761"/>
      </w:pPr>
      <w:rPr>
        <w:rFonts w:hint="default"/>
        <w:lang w:val="es-ES" w:eastAsia="en-US" w:bidi="ar-SA"/>
      </w:rPr>
    </w:lvl>
    <w:lvl w:ilvl="4" w:tplc="77649B1C">
      <w:numFmt w:val="bullet"/>
      <w:lvlText w:val="•"/>
      <w:lvlJc w:val="left"/>
      <w:pPr>
        <w:ind w:left="1383" w:hanging="761"/>
      </w:pPr>
      <w:rPr>
        <w:rFonts w:hint="default"/>
        <w:lang w:val="es-ES" w:eastAsia="en-US" w:bidi="ar-SA"/>
      </w:rPr>
    </w:lvl>
    <w:lvl w:ilvl="5" w:tplc="F4B6AD12">
      <w:numFmt w:val="bullet"/>
      <w:lvlText w:val="•"/>
      <w:lvlJc w:val="left"/>
      <w:pPr>
        <w:ind w:left="1694" w:hanging="761"/>
      </w:pPr>
      <w:rPr>
        <w:rFonts w:hint="default"/>
        <w:lang w:val="es-ES" w:eastAsia="en-US" w:bidi="ar-SA"/>
      </w:rPr>
    </w:lvl>
    <w:lvl w:ilvl="6" w:tplc="289AFE56">
      <w:numFmt w:val="bullet"/>
      <w:lvlText w:val="•"/>
      <w:lvlJc w:val="left"/>
      <w:pPr>
        <w:ind w:left="2005" w:hanging="761"/>
      </w:pPr>
      <w:rPr>
        <w:rFonts w:hint="default"/>
        <w:lang w:val="es-ES" w:eastAsia="en-US" w:bidi="ar-SA"/>
      </w:rPr>
    </w:lvl>
    <w:lvl w:ilvl="7" w:tplc="D06ECA56">
      <w:numFmt w:val="bullet"/>
      <w:lvlText w:val="•"/>
      <w:lvlJc w:val="left"/>
      <w:pPr>
        <w:ind w:left="2316" w:hanging="761"/>
      </w:pPr>
      <w:rPr>
        <w:rFonts w:hint="default"/>
        <w:lang w:val="es-ES" w:eastAsia="en-US" w:bidi="ar-SA"/>
      </w:rPr>
    </w:lvl>
    <w:lvl w:ilvl="8" w:tplc="DC6A491A">
      <w:numFmt w:val="bullet"/>
      <w:lvlText w:val="•"/>
      <w:lvlJc w:val="left"/>
      <w:pPr>
        <w:ind w:left="2627" w:hanging="761"/>
      </w:pPr>
      <w:rPr>
        <w:rFonts w:hint="default"/>
        <w:lang w:val="es-ES" w:eastAsia="en-US" w:bidi="ar-SA"/>
      </w:rPr>
    </w:lvl>
  </w:abstractNum>
  <w:abstractNum w:abstractNumId="79">
    <w:nsid w:val="73484F0F"/>
    <w:multiLevelType w:val="hybridMultilevel"/>
    <w:tmpl w:val="5E60E6A8"/>
    <w:lvl w:ilvl="0" w:tplc="3CD29D4A">
      <w:start w:val="1"/>
      <w:numFmt w:val="upperRoman"/>
      <w:lvlText w:val="%1."/>
      <w:lvlJc w:val="left"/>
      <w:pPr>
        <w:ind w:left="302" w:hanging="201"/>
      </w:pPr>
      <w:rPr>
        <w:rFonts w:ascii="Arial" w:eastAsia="Arial" w:hAnsi="Arial" w:cs="Arial" w:hint="default"/>
        <w:b/>
        <w:bCs/>
        <w:i w:val="0"/>
        <w:iCs w:val="0"/>
        <w:spacing w:val="0"/>
        <w:w w:val="100"/>
        <w:sz w:val="24"/>
        <w:szCs w:val="24"/>
        <w:lang w:val="es-ES" w:eastAsia="en-US" w:bidi="ar-SA"/>
      </w:rPr>
    </w:lvl>
    <w:lvl w:ilvl="1" w:tplc="C0425C92">
      <w:numFmt w:val="bullet"/>
      <w:lvlText w:val="•"/>
      <w:lvlJc w:val="left"/>
      <w:pPr>
        <w:ind w:left="1258" w:hanging="201"/>
      </w:pPr>
      <w:rPr>
        <w:rFonts w:hint="default"/>
        <w:lang w:val="es-ES" w:eastAsia="en-US" w:bidi="ar-SA"/>
      </w:rPr>
    </w:lvl>
    <w:lvl w:ilvl="2" w:tplc="D69A895A">
      <w:numFmt w:val="bullet"/>
      <w:lvlText w:val="•"/>
      <w:lvlJc w:val="left"/>
      <w:pPr>
        <w:ind w:left="2216" w:hanging="201"/>
      </w:pPr>
      <w:rPr>
        <w:rFonts w:hint="default"/>
        <w:lang w:val="es-ES" w:eastAsia="en-US" w:bidi="ar-SA"/>
      </w:rPr>
    </w:lvl>
    <w:lvl w:ilvl="3" w:tplc="B2F28A5A">
      <w:numFmt w:val="bullet"/>
      <w:lvlText w:val="•"/>
      <w:lvlJc w:val="left"/>
      <w:pPr>
        <w:ind w:left="3174" w:hanging="201"/>
      </w:pPr>
      <w:rPr>
        <w:rFonts w:hint="default"/>
        <w:lang w:val="es-ES" w:eastAsia="en-US" w:bidi="ar-SA"/>
      </w:rPr>
    </w:lvl>
    <w:lvl w:ilvl="4" w:tplc="388A7082">
      <w:numFmt w:val="bullet"/>
      <w:lvlText w:val="•"/>
      <w:lvlJc w:val="left"/>
      <w:pPr>
        <w:ind w:left="4132" w:hanging="201"/>
      </w:pPr>
      <w:rPr>
        <w:rFonts w:hint="default"/>
        <w:lang w:val="es-ES" w:eastAsia="en-US" w:bidi="ar-SA"/>
      </w:rPr>
    </w:lvl>
    <w:lvl w:ilvl="5" w:tplc="A6BAC6C8">
      <w:numFmt w:val="bullet"/>
      <w:lvlText w:val="•"/>
      <w:lvlJc w:val="left"/>
      <w:pPr>
        <w:ind w:left="5090" w:hanging="201"/>
      </w:pPr>
      <w:rPr>
        <w:rFonts w:hint="default"/>
        <w:lang w:val="es-ES" w:eastAsia="en-US" w:bidi="ar-SA"/>
      </w:rPr>
    </w:lvl>
    <w:lvl w:ilvl="6" w:tplc="859E79BA">
      <w:numFmt w:val="bullet"/>
      <w:lvlText w:val="•"/>
      <w:lvlJc w:val="left"/>
      <w:pPr>
        <w:ind w:left="6048" w:hanging="201"/>
      </w:pPr>
      <w:rPr>
        <w:rFonts w:hint="default"/>
        <w:lang w:val="es-ES" w:eastAsia="en-US" w:bidi="ar-SA"/>
      </w:rPr>
    </w:lvl>
    <w:lvl w:ilvl="7" w:tplc="30C0BF36">
      <w:numFmt w:val="bullet"/>
      <w:lvlText w:val="•"/>
      <w:lvlJc w:val="left"/>
      <w:pPr>
        <w:ind w:left="7006" w:hanging="201"/>
      </w:pPr>
      <w:rPr>
        <w:rFonts w:hint="default"/>
        <w:lang w:val="es-ES" w:eastAsia="en-US" w:bidi="ar-SA"/>
      </w:rPr>
    </w:lvl>
    <w:lvl w:ilvl="8" w:tplc="35EE3E0A">
      <w:numFmt w:val="bullet"/>
      <w:lvlText w:val="•"/>
      <w:lvlJc w:val="left"/>
      <w:pPr>
        <w:ind w:left="7964" w:hanging="201"/>
      </w:pPr>
      <w:rPr>
        <w:rFonts w:hint="default"/>
        <w:lang w:val="es-ES" w:eastAsia="en-US" w:bidi="ar-SA"/>
      </w:rPr>
    </w:lvl>
  </w:abstractNum>
  <w:abstractNum w:abstractNumId="80">
    <w:nsid w:val="77EB44ED"/>
    <w:multiLevelType w:val="hybridMultilevel"/>
    <w:tmpl w:val="FAFAFEBA"/>
    <w:lvl w:ilvl="0" w:tplc="B5C6FB90">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7D2C90D6">
      <w:numFmt w:val="bullet"/>
      <w:lvlText w:val="•"/>
      <w:lvlJc w:val="left"/>
      <w:pPr>
        <w:ind w:left="1258" w:hanging="202"/>
      </w:pPr>
      <w:rPr>
        <w:rFonts w:hint="default"/>
        <w:lang w:val="es-ES" w:eastAsia="en-US" w:bidi="ar-SA"/>
      </w:rPr>
    </w:lvl>
    <w:lvl w:ilvl="2" w:tplc="D5DCDA78">
      <w:numFmt w:val="bullet"/>
      <w:lvlText w:val="•"/>
      <w:lvlJc w:val="left"/>
      <w:pPr>
        <w:ind w:left="2216" w:hanging="202"/>
      </w:pPr>
      <w:rPr>
        <w:rFonts w:hint="default"/>
        <w:lang w:val="es-ES" w:eastAsia="en-US" w:bidi="ar-SA"/>
      </w:rPr>
    </w:lvl>
    <w:lvl w:ilvl="3" w:tplc="DDA6E082">
      <w:numFmt w:val="bullet"/>
      <w:lvlText w:val="•"/>
      <w:lvlJc w:val="left"/>
      <w:pPr>
        <w:ind w:left="3174" w:hanging="202"/>
      </w:pPr>
      <w:rPr>
        <w:rFonts w:hint="default"/>
        <w:lang w:val="es-ES" w:eastAsia="en-US" w:bidi="ar-SA"/>
      </w:rPr>
    </w:lvl>
    <w:lvl w:ilvl="4" w:tplc="6B3C742C">
      <w:numFmt w:val="bullet"/>
      <w:lvlText w:val="•"/>
      <w:lvlJc w:val="left"/>
      <w:pPr>
        <w:ind w:left="4132" w:hanging="202"/>
      </w:pPr>
      <w:rPr>
        <w:rFonts w:hint="default"/>
        <w:lang w:val="es-ES" w:eastAsia="en-US" w:bidi="ar-SA"/>
      </w:rPr>
    </w:lvl>
    <w:lvl w:ilvl="5" w:tplc="38BA8CD2">
      <w:numFmt w:val="bullet"/>
      <w:lvlText w:val="•"/>
      <w:lvlJc w:val="left"/>
      <w:pPr>
        <w:ind w:left="5090" w:hanging="202"/>
      </w:pPr>
      <w:rPr>
        <w:rFonts w:hint="default"/>
        <w:lang w:val="es-ES" w:eastAsia="en-US" w:bidi="ar-SA"/>
      </w:rPr>
    </w:lvl>
    <w:lvl w:ilvl="6" w:tplc="CAA23534">
      <w:numFmt w:val="bullet"/>
      <w:lvlText w:val="•"/>
      <w:lvlJc w:val="left"/>
      <w:pPr>
        <w:ind w:left="6048" w:hanging="202"/>
      </w:pPr>
      <w:rPr>
        <w:rFonts w:hint="default"/>
        <w:lang w:val="es-ES" w:eastAsia="en-US" w:bidi="ar-SA"/>
      </w:rPr>
    </w:lvl>
    <w:lvl w:ilvl="7" w:tplc="89F4EC12">
      <w:numFmt w:val="bullet"/>
      <w:lvlText w:val="•"/>
      <w:lvlJc w:val="left"/>
      <w:pPr>
        <w:ind w:left="7006" w:hanging="202"/>
      </w:pPr>
      <w:rPr>
        <w:rFonts w:hint="default"/>
        <w:lang w:val="es-ES" w:eastAsia="en-US" w:bidi="ar-SA"/>
      </w:rPr>
    </w:lvl>
    <w:lvl w:ilvl="8" w:tplc="FF0276F8">
      <w:numFmt w:val="bullet"/>
      <w:lvlText w:val="•"/>
      <w:lvlJc w:val="left"/>
      <w:pPr>
        <w:ind w:left="7964" w:hanging="202"/>
      </w:pPr>
      <w:rPr>
        <w:rFonts w:hint="default"/>
        <w:lang w:val="es-ES" w:eastAsia="en-US" w:bidi="ar-SA"/>
      </w:rPr>
    </w:lvl>
  </w:abstractNum>
  <w:abstractNum w:abstractNumId="81">
    <w:nsid w:val="78B15F78"/>
    <w:multiLevelType w:val="hybridMultilevel"/>
    <w:tmpl w:val="A31AC29C"/>
    <w:lvl w:ilvl="0" w:tplc="68C26390">
      <w:start w:val="1"/>
      <w:numFmt w:val="upperRoman"/>
      <w:lvlText w:val="%1."/>
      <w:lvlJc w:val="left"/>
      <w:pPr>
        <w:ind w:left="303" w:hanging="202"/>
      </w:pPr>
      <w:rPr>
        <w:rFonts w:ascii="Arial" w:eastAsia="Arial" w:hAnsi="Arial" w:cs="Arial" w:hint="default"/>
        <w:b/>
        <w:bCs/>
        <w:i w:val="0"/>
        <w:iCs w:val="0"/>
        <w:spacing w:val="0"/>
        <w:w w:val="100"/>
        <w:sz w:val="24"/>
        <w:szCs w:val="24"/>
        <w:lang w:val="es-ES" w:eastAsia="en-US" w:bidi="ar-SA"/>
      </w:rPr>
    </w:lvl>
    <w:lvl w:ilvl="1" w:tplc="019C1BC8">
      <w:numFmt w:val="bullet"/>
      <w:lvlText w:val="•"/>
      <w:lvlJc w:val="left"/>
      <w:pPr>
        <w:ind w:left="1258" w:hanging="202"/>
      </w:pPr>
      <w:rPr>
        <w:rFonts w:hint="default"/>
        <w:lang w:val="es-ES" w:eastAsia="en-US" w:bidi="ar-SA"/>
      </w:rPr>
    </w:lvl>
    <w:lvl w:ilvl="2" w:tplc="0DD26B92">
      <w:numFmt w:val="bullet"/>
      <w:lvlText w:val="•"/>
      <w:lvlJc w:val="left"/>
      <w:pPr>
        <w:ind w:left="2216" w:hanging="202"/>
      </w:pPr>
      <w:rPr>
        <w:rFonts w:hint="default"/>
        <w:lang w:val="es-ES" w:eastAsia="en-US" w:bidi="ar-SA"/>
      </w:rPr>
    </w:lvl>
    <w:lvl w:ilvl="3" w:tplc="29563734">
      <w:numFmt w:val="bullet"/>
      <w:lvlText w:val="•"/>
      <w:lvlJc w:val="left"/>
      <w:pPr>
        <w:ind w:left="3174" w:hanging="202"/>
      </w:pPr>
      <w:rPr>
        <w:rFonts w:hint="default"/>
        <w:lang w:val="es-ES" w:eastAsia="en-US" w:bidi="ar-SA"/>
      </w:rPr>
    </w:lvl>
    <w:lvl w:ilvl="4" w:tplc="1E7251A6">
      <w:numFmt w:val="bullet"/>
      <w:lvlText w:val="•"/>
      <w:lvlJc w:val="left"/>
      <w:pPr>
        <w:ind w:left="4132" w:hanging="202"/>
      </w:pPr>
      <w:rPr>
        <w:rFonts w:hint="default"/>
        <w:lang w:val="es-ES" w:eastAsia="en-US" w:bidi="ar-SA"/>
      </w:rPr>
    </w:lvl>
    <w:lvl w:ilvl="5" w:tplc="BCFCB2E0">
      <w:numFmt w:val="bullet"/>
      <w:lvlText w:val="•"/>
      <w:lvlJc w:val="left"/>
      <w:pPr>
        <w:ind w:left="5090" w:hanging="202"/>
      </w:pPr>
      <w:rPr>
        <w:rFonts w:hint="default"/>
        <w:lang w:val="es-ES" w:eastAsia="en-US" w:bidi="ar-SA"/>
      </w:rPr>
    </w:lvl>
    <w:lvl w:ilvl="6" w:tplc="B066B6A4">
      <w:numFmt w:val="bullet"/>
      <w:lvlText w:val="•"/>
      <w:lvlJc w:val="left"/>
      <w:pPr>
        <w:ind w:left="6048" w:hanging="202"/>
      </w:pPr>
      <w:rPr>
        <w:rFonts w:hint="default"/>
        <w:lang w:val="es-ES" w:eastAsia="en-US" w:bidi="ar-SA"/>
      </w:rPr>
    </w:lvl>
    <w:lvl w:ilvl="7" w:tplc="280005BC">
      <w:numFmt w:val="bullet"/>
      <w:lvlText w:val="•"/>
      <w:lvlJc w:val="left"/>
      <w:pPr>
        <w:ind w:left="7006" w:hanging="202"/>
      </w:pPr>
      <w:rPr>
        <w:rFonts w:hint="default"/>
        <w:lang w:val="es-ES" w:eastAsia="en-US" w:bidi="ar-SA"/>
      </w:rPr>
    </w:lvl>
    <w:lvl w:ilvl="8" w:tplc="63E01E16">
      <w:numFmt w:val="bullet"/>
      <w:lvlText w:val="•"/>
      <w:lvlJc w:val="left"/>
      <w:pPr>
        <w:ind w:left="7964" w:hanging="202"/>
      </w:pPr>
      <w:rPr>
        <w:rFonts w:hint="default"/>
        <w:lang w:val="es-ES" w:eastAsia="en-US" w:bidi="ar-SA"/>
      </w:rPr>
    </w:lvl>
  </w:abstractNum>
  <w:abstractNum w:abstractNumId="82">
    <w:nsid w:val="7B473474"/>
    <w:multiLevelType w:val="hybridMultilevel"/>
    <w:tmpl w:val="E9A022FE"/>
    <w:lvl w:ilvl="0" w:tplc="D53A9446">
      <w:start w:val="1"/>
      <w:numFmt w:val="upperRoman"/>
      <w:lvlText w:val="%1."/>
      <w:lvlJc w:val="left"/>
      <w:pPr>
        <w:ind w:left="872" w:hanging="495"/>
        <w:jc w:val="right"/>
      </w:pPr>
      <w:rPr>
        <w:rFonts w:ascii="Arial MT" w:eastAsia="Arial MT" w:hAnsi="Arial MT" w:cs="Arial MT" w:hint="default"/>
        <w:w w:val="100"/>
        <w:sz w:val="24"/>
        <w:szCs w:val="24"/>
        <w:lang w:val="es-ES" w:eastAsia="en-US" w:bidi="ar-SA"/>
      </w:rPr>
    </w:lvl>
    <w:lvl w:ilvl="1" w:tplc="EDDCC606">
      <w:numFmt w:val="bullet"/>
      <w:lvlText w:val="•"/>
      <w:lvlJc w:val="left"/>
      <w:pPr>
        <w:ind w:left="1698" w:hanging="495"/>
      </w:pPr>
      <w:rPr>
        <w:rFonts w:hint="default"/>
        <w:lang w:val="es-ES" w:eastAsia="en-US" w:bidi="ar-SA"/>
      </w:rPr>
    </w:lvl>
    <w:lvl w:ilvl="2" w:tplc="838C3980">
      <w:numFmt w:val="bullet"/>
      <w:lvlText w:val="•"/>
      <w:lvlJc w:val="left"/>
      <w:pPr>
        <w:ind w:left="2516" w:hanging="495"/>
      </w:pPr>
      <w:rPr>
        <w:rFonts w:hint="default"/>
        <w:lang w:val="es-ES" w:eastAsia="en-US" w:bidi="ar-SA"/>
      </w:rPr>
    </w:lvl>
    <w:lvl w:ilvl="3" w:tplc="4C303A00">
      <w:numFmt w:val="bullet"/>
      <w:lvlText w:val="•"/>
      <w:lvlJc w:val="left"/>
      <w:pPr>
        <w:ind w:left="3334" w:hanging="495"/>
      </w:pPr>
      <w:rPr>
        <w:rFonts w:hint="default"/>
        <w:lang w:val="es-ES" w:eastAsia="en-US" w:bidi="ar-SA"/>
      </w:rPr>
    </w:lvl>
    <w:lvl w:ilvl="4" w:tplc="86DAE880">
      <w:numFmt w:val="bullet"/>
      <w:lvlText w:val="•"/>
      <w:lvlJc w:val="left"/>
      <w:pPr>
        <w:ind w:left="4152" w:hanging="495"/>
      </w:pPr>
      <w:rPr>
        <w:rFonts w:hint="default"/>
        <w:lang w:val="es-ES" w:eastAsia="en-US" w:bidi="ar-SA"/>
      </w:rPr>
    </w:lvl>
    <w:lvl w:ilvl="5" w:tplc="18E8D010">
      <w:numFmt w:val="bullet"/>
      <w:lvlText w:val="•"/>
      <w:lvlJc w:val="left"/>
      <w:pPr>
        <w:ind w:left="4970" w:hanging="495"/>
      </w:pPr>
      <w:rPr>
        <w:rFonts w:hint="default"/>
        <w:lang w:val="es-ES" w:eastAsia="en-US" w:bidi="ar-SA"/>
      </w:rPr>
    </w:lvl>
    <w:lvl w:ilvl="6" w:tplc="89B09084">
      <w:numFmt w:val="bullet"/>
      <w:lvlText w:val="•"/>
      <w:lvlJc w:val="left"/>
      <w:pPr>
        <w:ind w:left="5788" w:hanging="495"/>
      </w:pPr>
      <w:rPr>
        <w:rFonts w:hint="default"/>
        <w:lang w:val="es-ES" w:eastAsia="en-US" w:bidi="ar-SA"/>
      </w:rPr>
    </w:lvl>
    <w:lvl w:ilvl="7" w:tplc="A746B81E">
      <w:numFmt w:val="bullet"/>
      <w:lvlText w:val="•"/>
      <w:lvlJc w:val="left"/>
      <w:pPr>
        <w:ind w:left="6606" w:hanging="495"/>
      </w:pPr>
      <w:rPr>
        <w:rFonts w:hint="default"/>
        <w:lang w:val="es-ES" w:eastAsia="en-US" w:bidi="ar-SA"/>
      </w:rPr>
    </w:lvl>
    <w:lvl w:ilvl="8" w:tplc="F5066CA4">
      <w:numFmt w:val="bullet"/>
      <w:lvlText w:val="•"/>
      <w:lvlJc w:val="left"/>
      <w:pPr>
        <w:ind w:left="7424" w:hanging="495"/>
      </w:pPr>
      <w:rPr>
        <w:rFonts w:hint="default"/>
        <w:lang w:val="es-ES" w:eastAsia="en-US" w:bidi="ar-SA"/>
      </w:rPr>
    </w:lvl>
  </w:abstractNum>
  <w:abstractNum w:abstractNumId="83">
    <w:nsid w:val="7B81600F"/>
    <w:multiLevelType w:val="hybridMultilevel"/>
    <w:tmpl w:val="B8785062"/>
    <w:lvl w:ilvl="0" w:tplc="48565A26">
      <w:start w:val="7"/>
      <w:numFmt w:val="upperRoman"/>
      <w:lvlText w:val="%1."/>
      <w:lvlJc w:val="left"/>
      <w:pPr>
        <w:ind w:left="102" w:hanging="548"/>
      </w:pPr>
      <w:rPr>
        <w:rFonts w:ascii="Arial" w:eastAsia="Arial" w:hAnsi="Arial" w:cs="Arial" w:hint="default"/>
        <w:b/>
        <w:bCs/>
        <w:i w:val="0"/>
        <w:iCs w:val="0"/>
        <w:spacing w:val="0"/>
        <w:w w:val="100"/>
        <w:sz w:val="24"/>
        <w:szCs w:val="24"/>
        <w:lang w:val="es-ES" w:eastAsia="en-US" w:bidi="ar-SA"/>
      </w:rPr>
    </w:lvl>
    <w:lvl w:ilvl="1" w:tplc="CFC8D41C">
      <w:numFmt w:val="bullet"/>
      <w:lvlText w:val="•"/>
      <w:lvlJc w:val="left"/>
      <w:pPr>
        <w:ind w:left="1078" w:hanging="548"/>
      </w:pPr>
      <w:rPr>
        <w:rFonts w:hint="default"/>
        <w:lang w:val="es-ES" w:eastAsia="en-US" w:bidi="ar-SA"/>
      </w:rPr>
    </w:lvl>
    <w:lvl w:ilvl="2" w:tplc="F8662C26">
      <w:numFmt w:val="bullet"/>
      <w:lvlText w:val="•"/>
      <w:lvlJc w:val="left"/>
      <w:pPr>
        <w:ind w:left="2056" w:hanging="548"/>
      </w:pPr>
      <w:rPr>
        <w:rFonts w:hint="default"/>
        <w:lang w:val="es-ES" w:eastAsia="en-US" w:bidi="ar-SA"/>
      </w:rPr>
    </w:lvl>
    <w:lvl w:ilvl="3" w:tplc="21FC1434">
      <w:numFmt w:val="bullet"/>
      <w:lvlText w:val="•"/>
      <w:lvlJc w:val="left"/>
      <w:pPr>
        <w:ind w:left="3034" w:hanging="548"/>
      </w:pPr>
      <w:rPr>
        <w:rFonts w:hint="default"/>
        <w:lang w:val="es-ES" w:eastAsia="en-US" w:bidi="ar-SA"/>
      </w:rPr>
    </w:lvl>
    <w:lvl w:ilvl="4" w:tplc="79DC780A">
      <w:numFmt w:val="bullet"/>
      <w:lvlText w:val="•"/>
      <w:lvlJc w:val="left"/>
      <w:pPr>
        <w:ind w:left="4012" w:hanging="548"/>
      </w:pPr>
      <w:rPr>
        <w:rFonts w:hint="default"/>
        <w:lang w:val="es-ES" w:eastAsia="en-US" w:bidi="ar-SA"/>
      </w:rPr>
    </w:lvl>
    <w:lvl w:ilvl="5" w:tplc="A530B79E">
      <w:numFmt w:val="bullet"/>
      <w:lvlText w:val="•"/>
      <w:lvlJc w:val="left"/>
      <w:pPr>
        <w:ind w:left="4990" w:hanging="548"/>
      </w:pPr>
      <w:rPr>
        <w:rFonts w:hint="default"/>
        <w:lang w:val="es-ES" w:eastAsia="en-US" w:bidi="ar-SA"/>
      </w:rPr>
    </w:lvl>
    <w:lvl w:ilvl="6" w:tplc="DF9017F2">
      <w:numFmt w:val="bullet"/>
      <w:lvlText w:val="•"/>
      <w:lvlJc w:val="left"/>
      <w:pPr>
        <w:ind w:left="5968" w:hanging="548"/>
      </w:pPr>
      <w:rPr>
        <w:rFonts w:hint="default"/>
        <w:lang w:val="es-ES" w:eastAsia="en-US" w:bidi="ar-SA"/>
      </w:rPr>
    </w:lvl>
    <w:lvl w:ilvl="7" w:tplc="E7B24662">
      <w:numFmt w:val="bullet"/>
      <w:lvlText w:val="•"/>
      <w:lvlJc w:val="left"/>
      <w:pPr>
        <w:ind w:left="6946" w:hanging="548"/>
      </w:pPr>
      <w:rPr>
        <w:rFonts w:hint="default"/>
        <w:lang w:val="es-ES" w:eastAsia="en-US" w:bidi="ar-SA"/>
      </w:rPr>
    </w:lvl>
    <w:lvl w:ilvl="8" w:tplc="7D7C8CE4">
      <w:numFmt w:val="bullet"/>
      <w:lvlText w:val="•"/>
      <w:lvlJc w:val="left"/>
      <w:pPr>
        <w:ind w:left="7924" w:hanging="548"/>
      </w:pPr>
      <w:rPr>
        <w:rFonts w:hint="default"/>
        <w:lang w:val="es-ES" w:eastAsia="en-US" w:bidi="ar-SA"/>
      </w:rPr>
    </w:lvl>
  </w:abstractNum>
  <w:abstractNum w:abstractNumId="84">
    <w:nsid w:val="7E432293"/>
    <w:multiLevelType w:val="hybridMultilevel"/>
    <w:tmpl w:val="535C8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7E804869"/>
    <w:multiLevelType w:val="hybridMultilevel"/>
    <w:tmpl w:val="419A04D2"/>
    <w:lvl w:ilvl="0" w:tplc="32241ABE">
      <w:start w:val="11"/>
      <w:numFmt w:val="upperRoman"/>
      <w:lvlText w:val="%1."/>
      <w:lvlJc w:val="left"/>
      <w:pPr>
        <w:ind w:left="108" w:hanging="320"/>
      </w:pPr>
      <w:rPr>
        <w:rFonts w:ascii="Arial MT" w:eastAsia="Arial MT" w:hAnsi="Arial MT" w:cs="Arial MT" w:hint="default"/>
        <w:spacing w:val="0"/>
        <w:w w:val="99"/>
        <w:sz w:val="20"/>
        <w:szCs w:val="20"/>
        <w:lang w:val="es-ES" w:eastAsia="en-US" w:bidi="ar-SA"/>
      </w:rPr>
    </w:lvl>
    <w:lvl w:ilvl="1" w:tplc="60EA50B0">
      <w:numFmt w:val="bullet"/>
      <w:lvlText w:val="•"/>
      <w:lvlJc w:val="left"/>
      <w:pPr>
        <w:ind w:left="414" w:hanging="320"/>
      </w:pPr>
      <w:rPr>
        <w:rFonts w:hint="default"/>
        <w:lang w:val="es-ES" w:eastAsia="en-US" w:bidi="ar-SA"/>
      </w:rPr>
    </w:lvl>
    <w:lvl w:ilvl="2" w:tplc="F6A48B9A">
      <w:numFmt w:val="bullet"/>
      <w:lvlText w:val="•"/>
      <w:lvlJc w:val="left"/>
      <w:pPr>
        <w:ind w:left="729" w:hanging="320"/>
      </w:pPr>
      <w:rPr>
        <w:rFonts w:hint="default"/>
        <w:lang w:val="es-ES" w:eastAsia="en-US" w:bidi="ar-SA"/>
      </w:rPr>
    </w:lvl>
    <w:lvl w:ilvl="3" w:tplc="20FEF23C">
      <w:numFmt w:val="bullet"/>
      <w:lvlText w:val="•"/>
      <w:lvlJc w:val="left"/>
      <w:pPr>
        <w:ind w:left="1044" w:hanging="320"/>
      </w:pPr>
      <w:rPr>
        <w:rFonts w:hint="default"/>
        <w:lang w:val="es-ES" w:eastAsia="en-US" w:bidi="ar-SA"/>
      </w:rPr>
    </w:lvl>
    <w:lvl w:ilvl="4" w:tplc="82E8A024">
      <w:numFmt w:val="bullet"/>
      <w:lvlText w:val="•"/>
      <w:lvlJc w:val="left"/>
      <w:pPr>
        <w:ind w:left="1359" w:hanging="320"/>
      </w:pPr>
      <w:rPr>
        <w:rFonts w:hint="default"/>
        <w:lang w:val="es-ES" w:eastAsia="en-US" w:bidi="ar-SA"/>
      </w:rPr>
    </w:lvl>
    <w:lvl w:ilvl="5" w:tplc="0B6476DC">
      <w:numFmt w:val="bullet"/>
      <w:lvlText w:val="•"/>
      <w:lvlJc w:val="left"/>
      <w:pPr>
        <w:ind w:left="1674" w:hanging="320"/>
      </w:pPr>
      <w:rPr>
        <w:rFonts w:hint="default"/>
        <w:lang w:val="es-ES" w:eastAsia="en-US" w:bidi="ar-SA"/>
      </w:rPr>
    </w:lvl>
    <w:lvl w:ilvl="6" w:tplc="3C82D1D8">
      <w:numFmt w:val="bullet"/>
      <w:lvlText w:val="•"/>
      <w:lvlJc w:val="left"/>
      <w:pPr>
        <w:ind w:left="1989" w:hanging="320"/>
      </w:pPr>
      <w:rPr>
        <w:rFonts w:hint="default"/>
        <w:lang w:val="es-ES" w:eastAsia="en-US" w:bidi="ar-SA"/>
      </w:rPr>
    </w:lvl>
    <w:lvl w:ilvl="7" w:tplc="E6087FFC">
      <w:numFmt w:val="bullet"/>
      <w:lvlText w:val="•"/>
      <w:lvlJc w:val="left"/>
      <w:pPr>
        <w:ind w:left="2304" w:hanging="320"/>
      </w:pPr>
      <w:rPr>
        <w:rFonts w:hint="default"/>
        <w:lang w:val="es-ES" w:eastAsia="en-US" w:bidi="ar-SA"/>
      </w:rPr>
    </w:lvl>
    <w:lvl w:ilvl="8" w:tplc="5C861A8A">
      <w:numFmt w:val="bullet"/>
      <w:lvlText w:val="•"/>
      <w:lvlJc w:val="left"/>
      <w:pPr>
        <w:ind w:left="2619" w:hanging="320"/>
      </w:pPr>
      <w:rPr>
        <w:rFonts w:hint="default"/>
        <w:lang w:val="es-ES" w:eastAsia="en-US" w:bidi="ar-SA"/>
      </w:rPr>
    </w:lvl>
  </w:abstractNum>
  <w:abstractNum w:abstractNumId="86">
    <w:nsid w:val="7EAA062E"/>
    <w:multiLevelType w:val="hybridMultilevel"/>
    <w:tmpl w:val="803CF222"/>
    <w:lvl w:ilvl="0" w:tplc="85FE07C0">
      <w:start w:val="1"/>
      <w:numFmt w:val="upperRoman"/>
      <w:lvlText w:val="%1."/>
      <w:lvlJc w:val="left"/>
      <w:pPr>
        <w:ind w:left="302" w:hanging="201"/>
      </w:pPr>
      <w:rPr>
        <w:rFonts w:ascii="Arial MT" w:eastAsia="Arial MT" w:hAnsi="Arial MT" w:cs="Arial MT" w:hint="default"/>
        <w:b w:val="0"/>
        <w:bCs w:val="0"/>
        <w:i w:val="0"/>
        <w:iCs w:val="0"/>
        <w:spacing w:val="0"/>
        <w:w w:val="100"/>
        <w:sz w:val="24"/>
        <w:szCs w:val="24"/>
        <w:lang w:val="es-ES" w:eastAsia="en-US" w:bidi="ar-SA"/>
      </w:rPr>
    </w:lvl>
    <w:lvl w:ilvl="1" w:tplc="B378A384">
      <w:numFmt w:val="bullet"/>
      <w:lvlText w:val="•"/>
      <w:lvlJc w:val="left"/>
      <w:pPr>
        <w:ind w:left="1258" w:hanging="201"/>
      </w:pPr>
      <w:rPr>
        <w:rFonts w:hint="default"/>
        <w:lang w:val="es-ES" w:eastAsia="en-US" w:bidi="ar-SA"/>
      </w:rPr>
    </w:lvl>
    <w:lvl w:ilvl="2" w:tplc="8F3C8AA4">
      <w:numFmt w:val="bullet"/>
      <w:lvlText w:val="•"/>
      <w:lvlJc w:val="left"/>
      <w:pPr>
        <w:ind w:left="2216" w:hanging="201"/>
      </w:pPr>
      <w:rPr>
        <w:rFonts w:hint="default"/>
        <w:lang w:val="es-ES" w:eastAsia="en-US" w:bidi="ar-SA"/>
      </w:rPr>
    </w:lvl>
    <w:lvl w:ilvl="3" w:tplc="3E8AB462">
      <w:numFmt w:val="bullet"/>
      <w:lvlText w:val="•"/>
      <w:lvlJc w:val="left"/>
      <w:pPr>
        <w:ind w:left="3174" w:hanging="201"/>
      </w:pPr>
      <w:rPr>
        <w:rFonts w:hint="default"/>
        <w:lang w:val="es-ES" w:eastAsia="en-US" w:bidi="ar-SA"/>
      </w:rPr>
    </w:lvl>
    <w:lvl w:ilvl="4" w:tplc="C9508A4C">
      <w:numFmt w:val="bullet"/>
      <w:lvlText w:val="•"/>
      <w:lvlJc w:val="left"/>
      <w:pPr>
        <w:ind w:left="4132" w:hanging="201"/>
      </w:pPr>
      <w:rPr>
        <w:rFonts w:hint="default"/>
        <w:lang w:val="es-ES" w:eastAsia="en-US" w:bidi="ar-SA"/>
      </w:rPr>
    </w:lvl>
    <w:lvl w:ilvl="5" w:tplc="F3EAFE16">
      <w:numFmt w:val="bullet"/>
      <w:lvlText w:val="•"/>
      <w:lvlJc w:val="left"/>
      <w:pPr>
        <w:ind w:left="5090" w:hanging="201"/>
      </w:pPr>
      <w:rPr>
        <w:rFonts w:hint="default"/>
        <w:lang w:val="es-ES" w:eastAsia="en-US" w:bidi="ar-SA"/>
      </w:rPr>
    </w:lvl>
    <w:lvl w:ilvl="6" w:tplc="342604CA">
      <w:numFmt w:val="bullet"/>
      <w:lvlText w:val="•"/>
      <w:lvlJc w:val="left"/>
      <w:pPr>
        <w:ind w:left="6048" w:hanging="201"/>
      </w:pPr>
      <w:rPr>
        <w:rFonts w:hint="default"/>
        <w:lang w:val="es-ES" w:eastAsia="en-US" w:bidi="ar-SA"/>
      </w:rPr>
    </w:lvl>
    <w:lvl w:ilvl="7" w:tplc="301AAD18">
      <w:numFmt w:val="bullet"/>
      <w:lvlText w:val="•"/>
      <w:lvlJc w:val="left"/>
      <w:pPr>
        <w:ind w:left="7006" w:hanging="201"/>
      </w:pPr>
      <w:rPr>
        <w:rFonts w:hint="default"/>
        <w:lang w:val="es-ES" w:eastAsia="en-US" w:bidi="ar-SA"/>
      </w:rPr>
    </w:lvl>
    <w:lvl w:ilvl="8" w:tplc="F684CFC6">
      <w:numFmt w:val="bullet"/>
      <w:lvlText w:val="•"/>
      <w:lvlJc w:val="left"/>
      <w:pPr>
        <w:ind w:left="7964" w:hanging="201"/>
      </w:pPr>
      <w:rPr>
        <w:rFonts w:hint="default"/>
        <w:lang w:val="es-ES" w:eastAsia="en-US" w:bidi="ar-SA"/>
      </w:rPr>
    </w:lvl>
  </w:abstractNum>
  <w:abstractNum w:abstractNumId="87">
    <w:nsid w:val="7EAF5C8E"/>
    <w:multiLevelType w:val="hybridMultilevel"/>
    <w:tmpl w:val="DC1848D0"/>
    <w:lvl w:ilvl="0" w:tplc="E4F8B81C">
      <w:start w:val="1"/>
      <w:numFmt w:val="upperRoman"/>
      <w:lvlText w:val="%1."/>
      <w:lvlJc w:val="left"/>
      <w:pPr>
        <w:ind w:left="102" w:hanging="228"/>
      </w:pPr>
      <w:rPr>
        <w:rFonts w:ascii="Arial" w:eastAsia="Arial" w:hAnsi="Arial" w:cs="Arial" w:hint="default"/>
        <w:b/>
        <w:bCs/>
        <w:i w:val="0"/>
        <w:iCs w:val="0"/>
        <w:spacing w:val="0"/>
        <w:w w:val="100"/>
        <w:sz w:val="24"/>
        <w:szCs w:val="24"/>
        <w:lang w:val="es-ES" w:eastAsia="en-US" w:bidi="ar-SA"/>
      </w:rPr>
    </w:lvl>
    <w:lvl w:ilvl="1" w:tplc="883CF714">
      <w:numFmt w:val="bullet"/>
      <w:lvlText w:val="•"/>
      <w:lvlJc w:val="left"/>
      <w:pPr>
        <w:ind w:left="1078" w:hanging="228"/>
      </w:pPr>
      <w:rPr>
        <w:rFonts w:hint="default"/>
        <w:lang w:val="es-ES" w:eastAsia="en-US" w:bidi="ar-SA"/>
      </w:rPr>
    </w:lvl>
    <w:lvl w:ilvl="2" w:tplc="8390C7D8">
      <w:numFmt w:val="bullet"/>
      <w:lvlText w:val="•"/>
      <w:lvlJc w:val="left"/>
      <w:pPr>
        <w:ind w:left="2056" w:hanging="228"/>
      </w:pPr>
      <w:rPr>
        <w:rFonts w:hint="default"/>
        <w:lang w:val="es-ES" w:eastAsia="en-US" w:bidi="ar-SA"/>
      </w:rPr>
    </w:lvl>
    <w:lvl w:ilvl="3" w:tplc="328225EE">
      <w:numFmt w:val="bullet"/>
      <w:lvlText w:val="•"/>
      <w:lvlJc w:val="left"/>
      <w:pPr>
        <w:ind w:left="3034" w:hanging="228"/>
      </w:pPr>
      <w:rPr>
        <w:rFonts w:hint="default"/>
        <w:lang w:val="es-ES" w:eastAsia="en-US" w:bidi="ar-SA"/>
      </w:rPr>
    </w:lvl>
    <w:lvl w:ilvl="4" w:tplc="A944475C">
      <w:numFmt w:val="bullet"/>
      <w:lvlText w:val="•"/>
      <w:lvlJc w:val="left"/>
      <w:pPr>
        <w:ind w:left="4012" w:hanging="228"/>
      </w:pPr>
      <w:rPr>
        <w:rFonts w:hint="default"/>
        <w:lang w:val="es-ES" w:eastAsia="en-US" w:bidi="ar-SA"/>
      </w:rPr>
    </w:lvl>
    <w:lvl w:ilvl="5" w:tplc="124087F0">
      <w:numFmt w:val="bullet"/>
      <w:lvlText w:val="•"/>
      <w:lvlJc w:val="left"/>
      <w:pPr>
        <w:ind w:left="4990" w:hanging="228"/>
      </w:pPr>
      <w:rPr>
        <w:rFonts w:hint="default"/>
        <w:lang w:val="es-ES" w:eastAsia="en-US" w:bidi="ar-SA"/>
      </w:rPr>
    </w:lvl>
    <w:lvl w:ilvl="6" w:tplc="8772990C">
      <w:numFmt w:val="bullet"/>
      <w:lvlText w:val="•"/>
      <w:lvlJc w:val="left"/>
      <w:pPr>
        <w:ind w:left="5968" w:hanging="228"/>
      </w:pPr>
      <w:rPr>
        <w:rFonts w:hint="default"/>
        <w:lang w:val="es-ES" w:eastAsia="en-US" w:bidi="ar-SA"/>
      </w:rPr>
    </w:lvl>
    <w:lvl w:ilvl="7" w:tplc="E0D84BB6">
      <w:numFmt w:val="bullet"/>
      <w:lvlText w:val="•"/>
      <w:lvlJc w:val="left"/>
      <w:pPr>
        <w:ind w:left="6946" w:hanging="228"/>
      </w:pPr>
      <w:rPr>
        <w:rFonts w:hint="default"/>
        <w:lang w:val="es-ES" w:eastAsia="en-US" w:bidi="ar-SA"/>
      </w:rPr>
    </w:lvl>
    <w:lvl w:ilvl="8" w:tplc="F5066EAC">
      <w:numFmt w:val="bullet"/>
      <w:lvlText w:val="•"/>
      <w:lvlJc w:val="left"/>
      <w:pPr>
        <w:ind w:left="7924" w:hanging="228"/>
      </w:pPr>
      <w:rPr>
        <w:rFonts w:hint="default"/>
        <w:lang w:val="es-ES" w:eastAsia="en-US" w:bidi="ar-SA"/>
      </w:rPr>
    </w:lvl>
  </w:abstractNum>
  <w:abstractNum w:abstractNumId="88">
    <w:nsid w:val="7F1F22C3"/>
    <w:multiLevelType w:val="hybridMultilevel"/>
    <w:tmpl w:val="A31AA272"/>
    <w:lvl w:ilvl="0" w:tplc="5B8A2E30">
      <w:start w:val="1"/>
      <w:numFmt w:val="upperLetter"/>
      <w:lvlText w:val="%1."/>
      <w:lvlJc w:val="left"/>
      <w:pPr>
        <w:ind w:left="396" w:hanging="295"/>
      </w:pPr>
      <w:rPr>
        <w:rFonts w:ascii="Arial MT" w:eastAsia="Arial MT" w:hAnsi="Arial MT" w:cs="Arial MT" w:hint="default"/>
        <w:b w:val="0"/>
        <w:bCs w:val="0"/>
        <w:i w:val="0"/>
        <w:iCs w:val="0"/>
        <w:spacing w:val="0"/>
        <w:w w:val="100"/>
        <w:sz w:val="24"/>
        <w:szCs w:val="24"/>
        <w:lang w:val="es-ES" w:eastAsia="en-US" w:bidi="ar-SA"/>
      </w:rPr>
    </w:lvl>
    <w:lvl w:ilvl="1" w:tplc="32F2D58A">
      <w:start w:val="1"/>
      <w:numFmt w:val="upperRoman"/>
      <w:lvlText w:val="%2."/>
      <w:lvlJc w:val="left"/>
      <w:pPr>
        <w:ind w:left="303" w:hanging="202"/>
      </w:pPr>
      <w:rPr>
        <w:rFonts w:hint="default"/>
        <w:spacing w:val="0"/>
        <w:w w:val="100"/>
        <w:lang w:val="es-ES" w:eastAsia="en-US" w:bidi="ar-SA"/>
      </w:rPr>
    </w:lvl>
    <w:lvl w:ilvl="2" w:tplc="A6C8C656">
      <w:numFmt w:val="bullet"/>
      <w:lvlText w:val="•"/>
      <w:lvlJc w:val="left"/>
      <w:pPr>
        <w:ind w:left="1453" w:hanging="202"/>
      </w:pPr>
      <w:rPr>
        <w:rFonts w:hint="default"/>
        <w:lang w:val="es-ES" w:eastAsia="en-US" w:bidi="ar-SA"/>
      </w:rPr>
    </w:lvl>
    <w:lvl w:ilvl="3" w:tplc="4EB85EDE">
      <w:numFmt w:val="bullet"/>
      <w:lvlText w:val="•"/>
      <w:lvlJc w:val="left"/>
      <w:pPr>
        <w:ind w:left="2506" w:hanging="202"/>
      </w:pPr>
      <w:rPr>
        <w:rFonts w:hint="default"/>
        <w:lang w:val="es-ES" w:eastAsia="en-US" w:bidi="ar-SA"/>
      </w:rPr>
    </w:lvl>
    <w:lvl w:ilvl="4" w:tplc="08D4F0C2">
      <w:numFmt w:val="bullet"/>
      <w:lvlText w:val="•"/>
      <w:lvlJc w:val="left"/>
      <w:pPr>
        <w:ind w:left="3560" w:hanging="202"/>
      </w:pPr>
      <w:rPr>
        <w:rFonts w:hint="default"/>
        <w:lang w:val="es-ES" w:eastAsia="en-US" w:bidi="ar-SA"/>
      </w:rPr>
    </w:lvl>
    <w:lvl w:ilvl="5" w:tplc="D644A4B8">
      <w:numFmt w:val="bullet"/>
      <w:lvlText w:val="•"/>
      <w:lvlJc w:val="left"/>
      <w:pPr>
        <w:ind w:left="4613" w:hanging="202"/>
      </w:pPr>
      <w:rPr>
        <w:rFonts w:hint="default"/>
        <w:lang w:val="es-ES" w:eastAsia="en-US" w:bidi="ar-SA"/>
      </w:rPr>
    </w:lvl>
    <w:lvl w:ilvl="6" w:tplc="A7B410F8">
      <w:numFmt w:val="bullet"/>
      <w:lvlText w:val="•"/>
      <w:lvlJc w:val="left"/>
      <w:pPr>
        <w:ind w:left="5666" w:hanging="202"/>
      </w:pPr>
      <w:rPr>
        <w:rFonts w:hint="default"/>
        <w:lang w:val="es-ES" w:eastAsia="en-US" w:bidi="ar-SA"/>
      </w:rPr>
    </w:lvl>
    <w:lvl w:ilvl="7" w:tplc="4A229356">
      <w:numFmt w:val="bullet"/>
      <w:lvlText w:val="•"/>
      <w:lvlJc w:val="left"/>
      <w:pPr>
        <w:ind w:left="6720" w:hanging="202"/>
      </w:pPr>
      <w:rPr>
        <w:rFonts w:hint="default"/>
        <w:lang w:val="es-ES" w:eastAsia="en-US" w:bidi="ar-SA"/>
      </w:rPr>
    </w:lvl>
    <w:lvl w:ilvl="8" w:tplc="C0506FE8">
      <w:numFmt w:val="bullet"/>
      <w:lvlText w:val="•"/>
      <w:lvlJc w:val="left"/>
      <w:pPr>
        <w:ind w:left="7773" w:hanging="202"/>
      </w:pPr>
      <w:rPr>
        <w:rFonts w:hint="default"/>
        <w:lang w:val="es-ES" w:eastAsia="en-US" w:bidi="ar-SA"/>
      </w:rPr>
    </w:lvl>
  </w:abstractNum>
  <w:abstractNum w:abstractNumId="89">
    <w:nsid w:val="7FB17566"/>
    <w:multiLevelType w:val="hybridMultilevel"/>
    <w:tmpl w:val="1F5C53D8"/>
    <w:lvl w:ilvl="0" w:tplc="E9A2987A">
      <w:numFmt w:val="bullet"/>
      <w:lvlText w:val="•"/>
      <w:lvlJc w:val="left"/>
      <w:pPr>
        <w:ind w:left="462" w:hanging="180"/>
      </w:pPr>
      <w:rPr>
        <w:rFonts w:ascii="Arial" w:eastAsia="Arial" w:hAnsi="Arial" w:cs="Arial" w:hint="default"/>
        <w:b w:val="0"/>
        <w:bCs w:val="0"/>
        <w:i/>
        <w:iCs/>
        <w:spacing w:val="0"/>
        <w:w w:val="100"/>
        <w:sz w:val="24"/>
        <w:szCs w:val="24"/>
        <w:lang w:val="es-ES" w:eastAsia="en-US" w:bidi="ar-SA"/>
      </w:rPr>
    </w:lvl>
    <w:lvl w:ilvl="1" w:tplc="E4B0F016">
      <w:numFmt w:val="bullet"/>
      <w:lvlText w:val="•"/>
      <w:lvlJc w:val="left"/>
      <w:pPr>
        <w:ind w:left="1376" w:hanging="180"/>
      </w:pPr>
      <w:rPr>
        <w:rFonts w:hint="default"/>
        <w:lang w:val="es-ES" w:eastAsia="en-US" w:bidi="ar-SA"/>
      </w:rPr>
    </w:lvl>
    <w:lvl w:ilvl="2" w:tplc="FF0AD5B8">
      <w:numFmt w:val="bullet"/>
      <w:lvlText w:val="•"/>
      <w:lvlJc w:val="left"/>
      <w:pPr>
        <w:ind w:left="2292" w:hanging="180"/>
      </w:pPr>
      <w:rPr>
        <w:rFonts w:hint="default"/>
        <w:lang w:val="es-ES" w:eastAsia="en-US" w:bidi="ar-SA"/>
      </w:rPr>
    </w:lvl>
    <w:lvl w:ilvl="3" w:tplc="74A410F4">
      <w:numFmt w:val="bullet"/>
      <w:lvlText w:val="•"/>
      <w:lvlJc w:val="left"/>
      <w:pPr>
        <w:ind w:left="3208" w:hanging="180"/>
      </w:pPr>
      <w:rPr>
        <w:rFonts w:hint="default"/>
        <w:lang w:val="es-ES" w:eastAsia="en-US" w:bidi="ar-SA"/>
      </w:rPr>
    </w:lvl>
    <w:lvl w:ilvl="4" w:tplc="9CC02346">
      <w:numFmt w:val="bullet"/>
      <w:lvlText w:val="•"/>
      <w:lvlJc w:val="left"/>
      <w:pPr>
        <w:ind w:left="4124" w:hanging="180"/>
      </w:pPr>
      <w:rPr>
        <w:rFonts w:hint="default"/>
        <w:lang w:val="es-ES" w:eastAsia="en-US" w:bidi="ar-SA"/>
      </w:rPr>
    </w:lvl>
    <w:lvl w:ilvl="5" w:tplc="77A68E4C">
      <w:numFmt w:val="bullet"/>
      <w:lvlText w:val="•"/>
      <w:lvlJc w:val="left"/>
      <w:pPr>
        <w:ind w:left="5040" w:hanging="180"/>
      </w:pPr>
      <w:rPr>
        <w:rFonts w:hint="default"/>
        <w:lang w:val="es-ES" w:eastAsia="en-US" w:bidi="ar-SA"/>
      </w:rPr>
    </w:lvl>
    <w:lvl w:ilvl="6" w:tplc="63423AF2">
      <w:numFmt w:val="bullet"/>
      <w:lvlText w:val="•"/>
      <w:lvlJc w:val="left"/>
      <w:pPr>
        <w:ind w:left="5956" w:hanging="180"/>
      </w:pPr>
      <w:rPr>
        <w:rFonts w:hint="default"/>
        <w:lang w:val="es-ES" w:eastAsia="en-US" w:bidi="ar-SA"/>
      </w:rPr>
    </w:lvl>
    <w:lvl w:ilvl="7" w:tplc="C018E1DA">
      <w:numFmt w:val="bullet"/>
      <w:lvlText w:val="•"/>
      <w:lvlJc w:val="left"/>
      <w:pPr>
        <w:ind w:left="6872" w:hanging="180"/>
      </w:pPr>
      <w:rPr>
        <w:rFonts w:hint="default"/>
        <w:lang w:val="es-ES" w:eastAsia="en-US" w:bidi="ar-SA"/>
      </w:rPr>
    </w:lvl>
    <w:lvl w:ilvl="8" w:tplc="F5602234">
      <w:numFmt w:val="bullet"/>
      <w:lvlText w:val="•"/>
      <w:lvlJc w:val="left"/>
      <w:pPr>
        <w:ind w:left="7788" w:hanging="180"/>
      </w:pPr>
      <w:rPr>
        <w:rFonts w:hint="default"/>
        <w:lang w:val="es-ES" w:eastAsia="en-US" w:bidi="ar-SA"/>
      </w:rPr>
    </w:lvl>
  </w:abstractNum>
  <w:num w:numId="1">
    <w:abstractNumId w:val="0"/>
  </w:num>
  <w:num w:numId="2">
    <w:abstractNumId w:val="58"/>
  </w:num>
  <w:num w:numId="3">
    <w:abstractNumId w:val="26"/>
  </w:num>
  <w:num w:numId="4">
    <w:abstractNumId w:val="33"/>
  </w:num>
  <w:num w:numId="5">
    <w:abstractNumId w:val="24"/>
  </w:num>
  <w:num w:numId="6">
    <w:abstractNumId w:val="78"/>
  </w:num>
  <w:num w:numId="7">
    <w:abstractNumId w:val="85"/>
  </w:num>
  <w:num w:numId="8">
    <w:abstractNumId w:val="43"/>
  </w:num>
  <w:num w:numId="9">
    <w:abstractNumId w:val="20"/>
  </w:num>
  <w:num w:numId="10">
    <w:abstractNumId w:val="25"/>
  </w:num>
  <w:num w:numId="11">
    <w:abstractNumId w:val="31"/>
  </w:num>
  <w:num w:numId="12">
    <w:abstractNumId w:val="71"/>
  </w:num>
  <w:num w:numId="13">
    <w:abstractNumId w:val="1"/>
  </w:num>
  <w:num w:numId="14">
    <w:abstractNumId w:val="9"/>
  </w:num>
  <w:num w:numId="15">
    <w:abstractNumId w:val="7"/>
  </w:num>
  <w:num w:numId="16">
    <w:abstractNumId w:val="45"/>
  </w:num>
  <w:num w:numId="17">
    <w:abstractNumId w:val="66"/>
  </w:num>
  <w:num w:numId="18">
    <w:abstractNumId w:val="47"/>
  </w:num>
  <w:num w:numId="19">
    <w:abstractNumId w:val="64"/>
  </w:num>
  <w:num w:numId="20">
    <w:abstractNumId w:val="21"/>
  </w:num>
  <w:num w:numId="21">
    <w:abstractNumId w:val="81"/>
  </w:num>
  <w:num w:numId="22">
    <w:abstractNumId w:val="36"/>
  </w:num>
  <w:num w:numId="23">
    <w:abstractNumId w:val="49"/>
  </w:num>
  <w:num w:numId="24">
    <w:abstractNumId w:val="53"/>
  </w:num>
  <w:num w:numId="25">
    <w:abstractNumId w:val="60"/>
  </w:num>
  <w:num w:numId="26">
    <w:abstractNumId w:val="76"/>
  </w:num>
  <w:num w:numId="27">
    <w:abstractNumId w:val="11"/>
  </w:num>
  <w:num w:numId="28">
    <w:abstractNumId w:val="10"/>
  </w:num>
  <w:num w:numId="29">
    <w:abstractNumId w:val="87"/>
  </w:num>
  <w:num w:numId="30">
    <w:abstractNumId w:val="23"/>
  </w:num>
  <w:num w:numId="31">
    <w:abstractNumId w:val="30"/>
  </w:num>
  <w:num w:numId="32">
    <w:abstractNumId w:val="68"/>
  </w:num>
  <w:num w:numId="33">
    <w:abstractNumId w:val="34"/>
  </w:num>
  <w:num w:numId="34">
    <w:abstractNumId w:val="63"/>
  </w:num>
  <w:num w:numId="35">
    <w:abstractNumId w:val="75"/>
  </w:num>
  <w:num w:numId="36">
    <w:abstractNumId w:val="79"/>
  </w:num>
  <w:num w:numId="37">
    <w:abstractNumId w:val="27"/>
  </w:num>
  <w:num w:numId="38">
    <w:abstractNumId w:val="22"/>
  </w:num>
  <w:num w:numId="39">
    <w:abstractNumId w:val="50"/>
  </w:num>
  <w:num w:numId="40">
    <w:abstractNumId w:val="77"/>
  </w:num>
  <w:num w:numId="41">
    <w:abstractNumId w:val="62"/>
  </w:num>
  <w:num w:numId="42">
    <w:abstractNumId w:val="41"/>
  </w:num>
  <w:num w:numId="43">
    <w:abstractNumId w:val="83"/>
  </w:num>
  <w:num w:numId="44">
    <w:abstractNumId w:val="48"/>
  </w:num>
  <w:num w:numId="45">
    <w:abstractNumId w:val="46"/>
  </w:num>
  <w:num w:numId="46">
    <w:abstractNumId w:val="29"/>
  </w:num>
  <w:num w:numId="47">
    <w:abstractNumId w:val="88"/>
  </w:num>
  <w:num w:numId="48">
    <w:abstractNumId w:val="54"/>
  </w:num>
  <w:num w:numId="49">
    <w:abstractNumId w:val="13"/>
  </w:num>
  <w:num w:numId="50">
    <w:abstractNumId w:val="39"/>
  </w:num>
  <w:num w:numId="51">
    <w:abstractNumId w:val="80"/>
  </w:num>
  <w:num w:numId="52">
    <w:abstractNumId w:val="42"/>
  </w:num>
  <w:num w:numId="53">
    <w:abstractNumId w:val="72"/>
  </w:num>
  <w:num w:numId="54">
    <w:abstractNumId w:val="56"/>
  </w:num>
  <w:num w:numId="55">
    <w:abstractNumId w:val="32"/>
  </w:num>
  <w:num w:numId="56">
    <w:abstractNumId w:val="86"/>
  </w:num>
  <w:num w:numId="57">
    <w:abstractNumId w:val="40"/>
  </w:num>
  <w:num w:numId="58">
    <w:abstractNumId w:val="74"/>
  </w:num>
  <w:num w:numId="59">
    <w:abstractNumId w:val="18"/>
  </w:num>
  <w:num w:numId="60">
    <w:abstractNumId w:val="6"/>
  </w:num>
  <w:num w:numId="61">
    <w:abstractNumId w:val="67"/>
  </w:num>
  <w:num w:numId="62">
    <w:abstractNumId w:val="4"/>
  </w:num>
  <w:num w:numId="63">
    <w:abstractNumId w:val="15"/>
  </w:num>
  <w:num w:numId="64">
    <w:abstractNumId w:val="57"/>
  </w:num>
  <w:num w:numId="65">
    <w:abstractNumId w:val="70"/>
  </w:num>
  <w:num w:numId="66">
    <w:abstractNumId w:val="52"/>
  </w:num>
  <w:num w:numId="67">
    <w:abstractNumId w:val="17"/>
  </w:num>
  <w:num w:numId="68">
    <w:abstractNumId w:val="69"/>
  </w:num>
  <w:num w:numId="69">
    <w:abstractNumId w:val="73"/>
  </w:num>
  <w:num w:numId="70">
    <w:abstractNumId w:val="14"/>
  </w:num>
  <w:num w:numId="71">
    <w:abstractNumId w:val="3"/>
  </w:num>
  <w:num w:numId="72">
    <w:abstractNumId w:val="65"/>
  </w:num>
  <w:num w:numId="73">
    <w:abstractNumId w:val="55"/>
  </w:num>
  <w:num w:numId="74">
    <w:abstractNumId w:val="37"/>
  </w:num>
  <w:num w:numId="75">
    <w:abstractNumId w:val="82"/>
  </w:num>
  <w:num w:numId="76">
    <w:abstractNumId w:val="16"/>
  </w:num>
  <w:num w:numId="77">
    <w:abstractNumId w:val="28"/>
  </w:num>
  <w:num w:numId="78">
    <w:abstractNumId w:val="44"/>
  </w:num>
  <w:num w:numId="79">
    <w:abstractNumId w:val="2"/>
  </w:num>
  <w:num w:numId="80">
    <w:abstractNumId w:val="12"/>
  </w:num>
  <w:num w:numId="81">
    <w:abstractNumId w:val="51"/>
  </w:num>
  <w:num w:numId="82">
    <w:abstractNumId w:val="5"/>
  </w:num>
  <w:num w:numId="83">
    <w:abstractNumId w:val="38"/>
  </w:num>
  <w:num w:numId="84">
    <w:abstractNumId w:val="35"/>
  </w:num>
  <w:num w:numId="85">
    <w:abstractNumId w:val="59"/>
  </w:num>
  <w:num w:numId="86">
    <w:abstractNumId w:val="8"/>
  </w:num>
  <w:num w:numId="87">
    <w:abstractNumId w:val="19"/>
  </w:num>
  <w:num w:numId="88">
    <w:abstractNumId w:val="89"/>
  </w:num>
  <w:num w:numId="89">
    <w:abstractNumId w:val="61"/>
  </w:num>
  <w:num w:numId="90">
    <w:abstractNumId w:val="8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0C71"/>
    <w:rsid w:val="00013464"/>
    <w:rsid w:val="00016286"/>
    <w:rsid w:val="00016ACE"/>
    <w:rsid w:val="000410AA"/>
    <w:rsid w:val="00044914"/>
    <w:rsid w:val="000540EF"/>
    <w:rsid w:val="00062089"/>
    <w:rsid w:val="00064CF8"/>
    <w:rsid w:val="000754DA"/>
    <w:rsid w:val="000825F0"/>
    <w:rsid w:val="00083AC3"/>
    <w:rsid w:val="000B6156"/>
    <w:rsid w:val="000D2628"/>
    <w:rsid w:val="000D297A"/>
    <w:rsid w:val="00115CD7"/>
    <w:rsid w:val="00117770"/>
    <w:rsid w:val="001213EB"/>
    <w:rsid w:val="0015041C"/>
    <w:rsid w:val="00150792"/>
    <w:rsid w:val="00151276"/>
    <w:rsid w:val="00153C38"/>
    <w:rsid w:val="00163CB5"/>
    <w:rsid w:val="00192150"/>
    <w:rsid w:val="001A4BF8"/>
    <w:rsid w:val="001E011E"/>
    <w:rsid w:val="001E77D1"/>
    <w:rsid w:val="001F6B2C"/>
    <w:rsid w:val="00220AC2"/>
    <w:rsid w:val="002262B8"/>
    <w:rsid w:val="00232F77"/>
    <w:rsid w:val="002525B0"/>
    <w:rsid w:val="002570F7"/>
    <w:rsid w:val="00276621"/>
    <w:rsid w:val="0028096A"/>
    <w:rsid w:val="002846D1"/>
    <w:rsid w:val="00294206"/>
    <w:rsid w:val="002A4697"/>
    <w:rsid w:val="002C69CA"/>
    <w:rsid w:val="00304D41"/>
    <w:rsid w:val="00310E42"/>
    <w:rsid w:val="00316673"/>
    <w:rsid w:val="00317FF4"/>
    <w:rsid w:val="003221A9"/>
    <w:rsid w:val="0033199B"/>
    <w:rsid w:val="003606F9"/>
    <w:rsid w:val="003623FB"/>
    <w:rsid w:val="00362C7F"/>
    <w:rsid w:val="00375861"/>
    <w:rsid w:val="00384E74"/>
    <w:rsid w:val="003A65E5"/>
    <w:rsid w:val="003B0EA1"/>
    <w:rsid w:val="003B3780"/>
    <w:rsid w:val="003C4295"/>
    <w:rsid w:val="003D4DF8"/>
    <w:rsid w:val="003D537B"/>
    <w:rsid w:val="003E3F28"/>
    <w:rsid w:val="003E540D"/>
    <w:rsid w:val="003E63FA"/>
    <w:rsid w:val="003F3BFD"/>
    <w:rsid w:val="003F3CFC"/>
    <w:rsid w:val="003F799E"/>
    <w:rsid w:val="00411F51"/>
    <w:rsid w:val="0042167A"/>
    <w:rsid w:val="00440DF0"/>
    <w:rsid w:val="004563A4"/>
    <w:rsid w:val="00460E55"/>
    <w:rsid w:val="00464557"/>
    <w:rsid w:val="0046577B"/>
    <w:rsid w:val="00486B1F"/>
    <w:rsid w:val="00494D7A"/>
    <w:rsid w:val="004A11FA"/>
    <w:rsid w:val="004B51BB"/>
    <w:rsid w:val="004D19BD"/>
    <w:rsid w:val="004E3036"/>
    <w:rsid w:val="005038AE"/>
    <w:rsid w:val="00530CAA"/>
    <w:rsid w:val="00537B7A"/>
    <w:rsid w:val="00543E5B"/>
    <w:rsid w:val="005440E7"/>
    <w:rsid w:val="00547B03"/>
    <w:rsid w:val="00554B7F"/>
    <w:rsid w:val="00555BBB"/>
    <w:rsid w:val="00565493"/>
    <w:rsid w:val="005772B2"/>
    <w:rsid w:val="0057767E"/>
    <w:rsid w:val="00597E53"/>
    <w:rsid w:val="005A2701"/>
    <w:rsid w:val="005B04E7"/>
    <w:rsid w:val="00604D2C"/>
    <w:rsid w:val="00605700"/>
    <w:rsid w:val="00625E77"/>
    <w:rsid w:val="0063512C"/>
    <w:rsid w:val="00650BFA"/>
    <w:rsid w:val="006627D3"/>
    <w:rsid w:val="006629C3"/>
    <w:rsid w:val="006640D9"/>
    <w:rsid w:val="00675443"/>
    <w:rsid w:val="006A51CA"/>
    <w:rsid w:val="006B2D09"/>
    <w:rsid w:val="006C7F68"/>
    <w:rsid w:val="006D4F88"/>
    <w:rsid w:val="006F4BAE"/>
    <w:rsid w:val="007064AC"/>
    <w:rsid w:val="0071448A"/>
    <w:rsid w:val="00733E0D"/>
    <w:rsid w:val="007619AF"/>
    <w:rsid w:val="007773D5"/>
    <w:rsid w:val="00793732"/>
    <w:rsid w:val="007964BC"/>
    <w:rsid w:val="00797757"/>
    <w:rsid w:val="007A30E4"/>
    <w:rsid w:val="007A7B53"/>
    <w:rsid w:val="007B658B"/>
    <w:rsid w:val="007D3FE3"/>
    <w:rsid w:val="007E1182"/>
    <w:rsid w:val="007F28CF"/>
    <w:rsid w:val="00807F84"/>
    <w:rsid w:val="00825817"/>
    <w:rsid w:val="0082653B"/>
    <w:rsid w:val="008318FE"/>
    <w:rsid w:val="00831BF2"/>
    <w:rsid w:val="00852B1D"/>
    <w:rsid w:val="00856D16"/>
    <w:rsid w:val="0087288F"/>
    <w:rsid w:val="0088584E"/>
    <w:rsid w:val="008873C6"/>
    <w:rsid w:val="0089341A"/>
    <w:rsid w:val="008C0D52"/>
    <w:rsid w:val="008D5096"/>
    <w:rsid w:val="008F26F8"/>
    <w:rsid w:val="008F4217"/>
    <w:rsid w:val="009027EF"/>
    <w:rsid w:val="009462C5"/>
    <w:rsid w:val="00946EFD"/>
    <w:rsid w:val="00966F49"/>
    <w:rsid w:val="009737CD"/>
    <w:rsid w:val="00983C3B"/>
    <w:rsid w:val="009971E2"/>
    <w:rsid w:val="009C221A"/>
    <w:rsid w:val="009C280A"/>
    <w:rsid w:val="00A00032"/>
    <w:rsid w:val="00A10AEF"/>
    <w:rsid w:val="00A13757"/>
    <w:rsid w:val="00A14424"/>
    <w:rsid w:val="00A23993"/>
    <w:rsid w:val="00A25D6E"/>
    <w:rsid w:val="00A42686"/>
    <w:rsid w:val="00A54C2E"/>
    <w:rsid w:val="00A6097B"/>
    <w:rsid w:val="00A72C45"/>
    <w:rsid w:val="00A8569E"/>
    <w:rsid w:val="00AD1176"/>
    <w:rsid w:val="00B522B1"/>
    <w:rsid w:val="00B53934"/>
    <w:rsid w:val="00B54C90"/>
    <w:rsid w:val="00B6203E"/>
    <w:rsid w:val="00B734EB"/>
    <w:rsid w:val="00B92B9D"/>
    <w:rsid w:val="00B94EE0"/>
    <w:rsid w:val="00BB198D"/>
    <w:rsid w:val="00BC1326"/>
    <w:rsid w:val="00BD0E0A"/>
    <w:rsid w:val="00BF5197"/>
    <w:rsid w:val="00C01B68"/>
    <w:rsid w:val="00C259B4"/>
    <w:rsid w:val="00C27EBF"/>
    <w:rsid w:val="00C401EF"/>
    <w:rsid w:val="00C47970"/>
    <w:rsid w:val="00C52218"/>
    <w:rsid w:val="00C54A39"/>
    <w:rsid w:val="00C61721"/>
    <w:rsid w:val="00C63800"/>
    <w:rsid w:val="00C712AE"/>
    <w:rsid w:val="00C718B3"/>
    <w:rsid w:val="00C7613D"/>
    <w:rsid w:val="00CA4B1E"/>
    <w:rsid w:val="00CB2B87"/>
    <w:rsid w:val="00CD147B"/>
    <w:rsid w:val="00CD67F3"/>
    <w:rsid w:val="00CF3C12"/>
    <w:rsid w:val="00D07ABF"/>
    <w:rsid w:val="00D40764"/>
    <w:rsid w:val="00D4144F"/>
    <w:rsid w:val="00D446E9"/>
    <w:rsid w:val="00D56E7B"/>
    <w:rsid w:val="00D577A2"/>
    <w:rsid w:val="00D77675"/>
    <w:rsid w:val="00DA71DE"/>
    <w:rsid w:val="00DB5B6A"/>
    <w:rsid w:val="00DC1D31"/>
    <w:rsid w:val="00DC5AA4"/>
    <w:rsid w:val="00DD570B"/>
    <w:rsid w:val="00DF4B7A"/>
    <w:rsid w:val="00DF50F6"/>
    <w:rsid w:val="00E003A1"/>
    <w:rsid w:val="00E06796"/>
    <w:rsid w:val="00E63C2C"/>
    <w:rsid w:val="00E74075"/>
    <w:rsid w:val="00E86B34"/>
    <w:rsid w:val="00E972EF"/>
    <w:rsid w:val="00EA0442"/>
    <w:rsid w:val="00EC3EFB"/>
    <w:rsid w:val="00EC4143"/>
    <w:rsid w:val="00EC51C3"/>
    <w:rsid w:val="00EE0101"/>
    <w:rsid w:val="00EE37C6"/>
    <w:rsid w:val="00F01708"/>
    <w:rsid w:val="00F125B4"/>
    <w:rsid w:val="00F3390A"/>
    <w:rsid w:val="00F41490"/>
    <w:rsid w:val="00F6663C"/>
    <w:rsid w:val="00F668CF"/>
    <w:rsid w:val="00F7528E"/>
    <w:rsid w:val="00F92C5A"/>
    <w:rsid w:val="00FB4804"/>
    <w:rsid w:val="00FB5F88"/>
    <w:rsid w:val="00FF27AC"/>
    <w:rsid w:val="00FF73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FDC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796"/>
  </w:style>
  <w:style w:type="paragraph" w:styleId="Ttulo1">
    <w:name w:val="heading 1"/>
    <w:basedOn w:val="Normal"/>
    <w:link w:val="Ttulo1Car"/>
    <w:uiPriority w:val="1"/>
    <w:qFormat/>
    <w:rsid w:val="001F6B2C"/>
    <w:pPr>
      <w:widowControl w:val="0"/>
      <w:autoSpaceDE w:val="0"/>
      <w:autoSpaceDN w:val="0"/>
      <w:spacing w:after="0" w:line="240" w:lineRule="auto"/>
      <w:ind w:left="102"/>
      <w:outlineLvl w:val="0"/>
    </w:pPr>
    <w:rPr>
      <w:rFonts w:ascii="Arial" w:eastAsia="Arial" w:hAnsi="Arial" w:cs="Arial"/>
      <w:b/>
      <w:bCs/>
      <w:sz w:val="24"/>
      <w:szCs w:val="24"/>
      <w:lang w:val="es-ES"/>
    </w:rPr>
  </w:style>
  <w:style w:type="paragraph" w:styleId="Ttulo2">
    <w:name w:val="heading 2"/>
    <w:basedOn w:val="Normal"/>
    <w:link w:val="Ttulo2Car"/>
    <w:uiPriority w:val="1"/>
    <w:qFormat/>
    <w:rsid w:val="001F6B2C"/>
    <w:pPr>
      <w:widowControl w:val="0"/>
      <w:autoSpaceDE w:val="0"/>
      <w:autoSpaceDN w:val="0"/>
      <w:spacing w:after="0" w:line="240" w:lineRule="auto"/>
      <w:ind w:left="102"/>
      <w:outlineLvl w:val="1"/>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7767E"/>
    <w:pPr>
      <w:spacing w:after="0" w:line="240" w:lineRule="auto"/>
    </w:pPr>
  </w:style>
  <w:style w:type="character" w:customStyle="1" w:styleId="SinespaciadoCar">
    <w:name w:val="Sin espaciado Car"/>
    <w:link w:val="Sinespaciado"/>
    <w:uiPriority w:val="1"/>
    <w:locked/>
    <w:rsid w:val="004563A4"/>
  </w:style>
  <w:style w:type="paragraph" w:styleId="Encabezado">
    <w:name w:val="header"/>
    <w:basedOn w:val="Normal"/>
    <w:link w:val="EncabezadoCar"/>
    <w:uiPriority w:val="99"/>
    <w:unhideWhenUsed/>
    <w:rsid w:val="00010C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0C71"/>
  </w:style>
  <w:style w:type="paragraph" w:styleId="Piedepgina">
    <w:name w:val="footer"/>
    <w:basedOn w:val="Normal"/>
    <w:link w:val="PiedepginaCar"/>
    <w:uiPriority w:val="99"/>
    <w:unhideWhenUsed/>
    <w:rsid w:val="00010C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0C71"/>
  </w:style>
  <w:style w:type="table" w:customStyle="1" w:styleId="TableNormal">
    <w:name w:val="Table Normal"/>
    <w:uiPriority w:val="2"/>
    <w:semiHidden/>
    <w:unhideWhenUsed/>
    <w:qFormat/>
    <w:rsid w:val="00A609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1"/>
    <w:rsid w:val="001F6B2C"/>
    <w:rPr>
      <w:rFonts w:ascii="Arial" w:eastAsia="Arial" w:hAnsi="Arial" w:cs="Arial"/>
      <w:b/>
      <w:bCs/>
      <w:sz w:val="24"/>
      <w:szCs w:val="24"/>
      <w:lang w:val="es-ES"/>
    </w:rPr>
  </w:style>
  <w:style w:type="character" w:customStyle="1" w:styleId="Ttulo2Car">
    <w:name w:val="Título 2 Car"/>
    <w:basedOn w:val="Fuentedeprrafopredeter"/>
    <w:link w:val="Ttulo2"/>
    <w:uiPriority w:val="1"/>
    <w:rsid w:val="001F6B2C"/>
    <w:rPr>
      <w:rFonts w:ascii="Arial" w:eastAsia="Arial" w:hAnsi="Arial" w:cs="Arial"/>
      <w:b/>
      <w:bCs/>
      <w:sz w:val="24"/>
      <w:szCs w:val="24"/>
      <w:lang w:val="es-ES"/>
    </w:rPr>
  </w:style>
  <w:style w:type="numbering" w:customStyle="1" w:styleId="Sinlista1">
    <w:name w:val="Sin lista1"/>
    <w:next w:val="Sinlista"/>
    <w:uiPriority w:val="99"/>
    <w:semiHidden/>
    <w:unhideWhenUsed/>
    <w:rsid w:val="001F6B2C"/>
  </w:style>
  <w:style w:type="table" w:customStyle="1" w:styleId="TableNormal1">
    <w:name w:val="Table Normal1"/>
    <w:uiPriority w:val="2"/>
    <w:semiHidden/>
    <w:unhideWhenUsed/>
    <w:qFormat/>
    <w:rsid w:val="001F6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1F6B2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F6B2C"/>
    <w:rPr>
      <w:rFonts w:ascii="Arial MT" w:eastAsia="Arial MT" w:hAnsi="Arial MT" w:cs="Arial MT"/>
      <w:sz w:val="24"/>
      <w:szCs w:val="24"/>
      <w:lang w:val="es-ES"/>
    </w:rPr>
  </w:style>
  <w:style w:type="paragraph" w:styleId="Prrafodelista">
    <w:name w:val="List Paragraph"/>
    <w:basedOn w:val="Normal"/>
    <w:uiPriority w:val="1"/>
    <w:qFormat/>
    <w:rsid w:val="001F6B2C"/>
    <w:pPr>
      <w:widowControl w:val="0"/>
      <w:autoSpaceDE w:val="0"/>
      <w:autoSpaceDN w:val="0"/>
      <w:spacing w:after="0" w:line="240" w:lineRule="auto"/>
      <w:ind w:left="102"/>
    </w:pPr>
    <w:rPr>
      <w:rFonts w:ascii="Arial MT" w:eastAsia="Arial MT" w:hAnsi="Arial MT" w:cs="Arial MT"/>
      <w:lang w:val="es-ES"/>
    </w:rPr>
  </w:style>
  <w:style w:type="paragraph" w:customStyle="1" w:styleId="TableParagraph">
    <w:name w:val="Table Paragraph"/>
    <w:basedOn w:val="Normal"/>
    <w:uiPriority w:val="1"/>
    <w:qFormat/>
    <w:rsid w:val="001F6B2C"/>
    <w:pPr>
      <w:widowControl w:val="0"/>
      <w:autoSpaceDE w:val="0"/>
      <w:autoSpaceDN w:val="0"/>
      <w:spacing w:after="0" w:line="240" w:lineRule="auto"/>
    </w:pPr>
    <w:rPr>
      <w:rFonts w:ascii="Arial" w:eastAsia="Arial" w:hAnsi="Arial" w:cs="Arial"/>
      <w:lang w:val="es-ES"/>
    </w:rPr>
  </w:style>
  <w:style w:type="table" w:customStyle="1" w:styleId="Tablaconcuadrcula1">
    <w:name w:val="Tabla con cuadrícula1"/>
    <w:basedOn w:val="Tablanormal"/>
    <w:next w:val="Tablaconcuadrcula"/>
    <w:uiPriority w:val="39"/>
    <w:rsid w:val="001F6B2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1F6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FF73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0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B92B9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B53934"/>
  </w:style>
  <w:style w:type="table" w:customStyle="1" w:styleId="TableNormal4">
    <w:name w:val="Table Normal4"/>
    <w:uiPriority w:val="2"/>
    <w:semiHidden/>
    <w:unhideWhenUsed/>
    <w:qFormat/>
    <w:rsid w:val="00B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220A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8F26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3D4DF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BB198D"/>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316673"/>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7A7B53"/>
    <w:pPr>
      <w:spacing w:after="0" w:line="240" w:lineRule="auto"/>
    </w:pPr>
    <w:rPr>
      <w:rFonts w:eastAsia="MS Minch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46577B"/>
    <w:pPr>
      <w:spacing w:after="0" w:line="240" w:lineRule="auto"/>
    </w:pPr>
    <w:rPr>
      <w:rFonts w:eastAsia="MS Minch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59"/>
    <w:rsid w:val="00CF3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next w:val="Tablaconcuadrcula"/>
    <w:uiPriority w:val="59"/>
    <w:rsid w:val="00C47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
    <w:name w:val="Tabla con cuadrícula10"/>
    <w:basedOn w:val="Tablanormal"/>
    <w:next w:val="Tablaconcuadrcula"/>
    <w:uiPriority w:val="59"/>
    <w:rsid w:val="003F3B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rsid w:val="00856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95455">
      <w:bodyDiv w:val="1"/>
      <w:marLeft w:val="0"/>
      <w:marRight w:val="0"/>
      <w:marTop w:val="0"/>
      <w:marBottom w:val="0"/>
      <w:divBdr>
        <w:top w:val="none" w:sz="0" w:space="0" w:color="auto"/>
        <w:left w:val="none" w:sz="0" w:space="0" w:color="auto"/>
        <w:bottom w:val="none" w:sz="0" w:space="0" w:color="auto"/>
        <w:right w:val="none" w:sz="0" w:space="0" w:color="auto"/>
      </w:divBdr>
    </w:div>
    <w:div w:id="417286952">
      <w:bodyDiv w:val="1"/>
      <w:marLeft w:val="0"/>
      <w:marRight w:val="0"/>
      <w:marTop w:val="0"/>
      <w:marBottom w:val="0"/>
      <w:divBdr>
        <w:top w:val="none" w:sz="0" w:space="0" w:color="auto"/>
        <w:left w:val="none" w:sz="0" w:space="0" w:color="auto"/>
        <w:bottom w:val="none" w:sz="0" w:space="0" w:color="auto"/>
        <w:right w:val="none" w:sz="0" w:space="0" w:color="auto"/>
      </w:divBdr>
    </w:div>
    <w:div w:id="419525697">
      <w:bodyDiv w:val="1"/>
      <w:marLeft w:val="0"/>
      <w:marRight w:val="0"/>
      <w:marTop w:val="0"/>
      <w:marBottom w:val="0"/>
      <w:divBdr>
        <w:top w:val="none" w:sz="0" w:space="0" w:color="auto"/>
        <w:left w:val="none" w:sz="0" w:space="0" w:color="auto"/>
        <w:bottom w:val="none" w:sz="0" w:space="0" w:color="auto"/>
        <w:right w:val="none" w:sz="0" w:space="0" w:color="auto"/>
      </w:divBdr>
    </w:div>
    <w:div w:id="708338036">
      <w:bodyDiv w:val="1"/>
      <w:marLeft w:val="0"/>
      <w:marRight w:val="0"/>
      <w:marTop w:val="0"/>
      <w:marBottom w:val="0"/>
      <w:divBdr>
        <w:top w:val="none" w:sz="0" w:space="0" w:color="auto"/>
        <w:left w:val="none" w:sz="0" w:space="0" w:color="auto"/>
        <w:bottom w:val="none" w:sz="0" w:space="0" w:color="auto"/>
        <w:right w:val="none" w:sz="0" w:space="0" w:color="auto"/>
      </w:divBdr>
    </w:div>
    <w:div w:id="1066493045">
      <w:bodyDiv w:val="1"/>
      <w:marLeft w:val="0"/>
      <w:marRight w:val="0"/>
      <w:marTop w:val="0"/>
      <w:marBottom w:val="0"/>
      <w:divBdr>
        <w:top w:val="none" w:sz="0" w:space="0" w:color="auto"/>
        <w:left w:val="none" w:sz="0" w:space="0" w:color="auto"/>
        <w:bottom w:val="none" w:sz="0" w:space="0" w:color="auto"/>
        <w:right w:val="none" w:sz="0" w:space="0" w:color="auto"/>
      </w:divBdr>
    </w:div>
    <w:div w:id="133368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n.org/es/gender-inclusive-language/" TargetMode="External"/><Relationship Id="rId21" Type="http://schemas.openxmlformats.org/officeDocument/2006/relationships/hyperlink" Target="http://www.jus.mendoza.gov.ar/documents/1054671/1057873/Uso%2Bdel%2Blenguaje%2Ben%2Bel%2Bmundo%2Blaboral.%2BEul%C3%A1lia%2BLled%C3%B3%2BCunill.pdf/9e609bd3-5f0f-41f7-8e39-17a286d8dec0" TargetMode="External"/><Relationship Id="rId42" Type="http://schemas.openxmlformats.org/officeDocument/2006/relationships/hyperlink" Target="https://www.ohchr.org/sites/default/files/Documents/Publications/Factsheet31sp.pdf" TargetMode="External"/><Relationship Id="rId47" Type="http://schemas.openxmlformats.org/officeDocument/2006/relationships/hyperlink" Target="https://iris.who.int/bitstream/handle/10665/373012/WHO-UCN-MSD-ODM-2023.01-eng.pdf?sequence=1" TargetMode="External"/><Relationship Id="rId63" Type="http://schemas.openxmlformats.org/officeDocument/2006/relationships/hyperlink" Target="https://www.inegi.org.mx/programas/endireh/2021/" TargetMode="External"/><Relationship Id="rId68" Type="http://schemas.openxmlformats.org/officeDocument/2006/relationships/hyperlink" Target="https://www.who.int/es/news/item/03-06-2022-why-mental-health-is-a-priority-for-action-on-climate-change" TargetMode="External"/><Relationship Id="rId84" Type="http://schemas.openxmlformats.org/officeDocument/2006/relationships/hyperlink" Target="https://legislacion.edomex.gob.mx/sites/legislacion.edomex.gob.mx/files/files/pdf/ley/vig/leyvig201.pdf" TargetMode="External"/><Relationship Id="rId89" Type="http://schemas.openxmlformats.org/officeDocument/2006/relationships/hyperlink" Target="https://www.unicef.es/sites/unicef.es/files/comunicacion/SOWC2021_ExecSum_SP_PRINT.pdf" TargetMode="External"/><Relationship Id="rId7" Type="http://schemas.openxmlformats.org/officeDocument/2006/relationships/header" Target="header1.xml"/><Relationship Id="rId71" Type="http://schemas.openxmlformats.org/officeDocument/2006/relationships/hyperlink" Target="https://medlineplus.gov/spanish/mentalhealth.html" TargetMode="External"/><Relationship Id="rId92" Type="http://schemas.openxmlformats.org/officeDocument/2006/relationships/hyperlink" Target="https://www.economia.gob.mx/datamexico/es/profile/occupation/trabajadores-artesanales" TargetMode="External"/><Relationship Id="rId2" Type="http://schemas.openxmlformats.org/officeDocument/2006/relationships/styles" Target="styles.xml"/><Relationship Id="rId16" Type="http://schemas.openxmlformats.org/officeDocument/2006/relationships/hyperlink" Target="https://www.inegi.org.mx/contenidos/saladeprensa/boletines/2022/ENVIPE/ENVIPE2022.pdf" TargetMode="External"/><Relationship Id="rId29" Type="http://schemas.openxmlformats.org/officeDocument/2006/relationships/hyperlink" Target="http://www.bailmex.com.mx/economia/la-inflacion-en-mexico-durante-la-ultima-decada" TargetMode="External"/><Relationship Id="rId107" Type="http://schemas.openxmlformats.org/officeDocument/2006/relationships/fontTable" Target="fontTable.xml"/><Relationship Id="rId11" Type="http://schemas.openxmlformats.org/officeDocument/2006/relationships/hyperlink" Target="https://www.interpol.int/es/Delitos/Delincuencia-relacionada-con-los-vehiculos" TargetMode="External"/><Relationship Id="rId24" Type="http://schemas.openxmlformats.org/officeDocument/2006/relationships/hyperlink" Target="http://www.ehu.eus/documents/1734204/1884196/Nombra_La_representacion_del_femenino_y_el" TargetMode="External"/><Relationship Id="rId32" Type="http://schemas.openxmlformats.org/officeDocument/2006/relationships/hyperlink" Target="http://www.inegi.org.mx/contenidos/saladeprensa/boletines/2021/EstSociodemo/ENBIARE_2021.p" TargetMode="External"/><Relationship Id="rId37" Type="http://schemas.openxmlformats.org/officeDocument/2006/relationships/hyperlink" Target="https://www.cucinare.tv/2020/10/01/tupper-la-historia-desconocida-del-invento-que-cambio-la-manera-de-conservar-alimentos/" TargetMode="External"/><Relationship Id="rId40" Type="http://schemas.openxmlformats.org/officeDocument/2006/relationships/hyperlink" Target="https://imco.org.mx/diputados-dinero-y-poder/" TargetMode="External"/><Relationship Id="rId45" Type="http://schemas.openxmlformats.org/officeDocument/2006/relationships/hyperlink" Target="https://www.un.org/sustainabledevelopment/es/health/" TargetMode="External"/><Relationship Id="rId53" Type="http://schemas.openxmlformats.org/officeDocument/2006/relationships/hyperlink" Target="https://www.unicef.org/media/114641/file/SOWC%202021%20Full%20Report%20Spanish.pdf" TargetMode="External"/><Relationship Id="rId58" Type="http://schemas.openxmlformats.org/officeDocument/2006/relationships/hyperlink" Target="https://www.gob.mx/salud/prensa/467-mas-de-50-de-trastornos-mentales-en-la-edad-adulta-iniciaron-en-la-ninez-y-la-adolescencia?idiom=es&amp;%3A~%3Atext=La%20Organizaci&#243;n%20Mundial%20de%20la%2Cdel%20comportamiento%2C%20se&#241;al&#243;%20Sarmiento%20Hern&#225;ndez" TargetMode="External"/><Relationship Id="rId66" Type="http://schemas.openxmlformats.org/officeDocument/2006/relationships/hyperlink" Target="https://mision.sre.gob.mx/onu/index.php/eventos/2175-26-de-junio-2023-intervencion-del-embajador-de-la-fuente-en-la-presentacion-de-la-resolucion-sobre-salud-mental-y-apoyo-psicosocial-en-la-asamblea-general" TargetMode="External"/><Relationship Id="rId74" Type="http://schemas.openxmlformats.org/officeDocument/2006/relationships/hyperlink" Target="https://www.diputados.gob.mx/LeyesBiblio/pdf/LGS.pdf" TargetMode="External"/><Relationship Id="rId79" Type="http://schemas.openxmlformats.org/officeDocument/2006/relationships/hyperlink" Target="https://www.diputados.gob.mx/LeyesBiblio/pdf/LGPSACDII_250618.pdf" TargetMode="External"/><Relationship Id="rId87" Type="http://schemas.openxmlformats.org/officeDocument/2006/relationships/hyperlink" Target="https://legislacion.edomex.gob.mx/sites/legislacion.edomex.gob.mx/files/files/pdf/ley/vig/leyvig152.pdf" TargetMode="External"/><Relationship Id="rId102" Type="http://schemas.openxmlformats.org/officeDocument/2006/relationships/hyperlink" Target="https://lajornadaestadodemexico.com/yuritzi-gutierrez-murio-al-someterse-a-cirugia-estetica-de-bajo-costo/" TargetMode="External"/><Relationship Id="rId5" Type="http://schemas.openxmlformats.org/officeDocument/2006/relationships/footnotes" Target="footnotes.xml"/><Relationship Id="rId61" Type="http://schemas.openxmlformats.org/officeDocument/2006/relationships/hyperlink" Target="https://www.gob.mx/cms/uploads/attachment/file/730678/SAP-DxSMA-Informe-2022-rev07jun2022.pdf" TargetMode="External"/><Relationship Id="rId82" Type="http://schemas.openxmlformats.org/officeDocument/2006/relationships/hyperlink" Target="https://legislacion.edomex.gob.mx/sites/legislacion.edomex.gob.mx/files/files/pdf/ley/vig/leyvig090.pdf" TargetMode="External"/><Relationship Id="rId90" Type="http://schemas.openxmlformats.org/officeDocument/2006/relationships/hyperlink" Target="https://www.paho.org/es/campanas/dia-mundial-salud-mental-2023" TargetMode="External"/><Relationship Id="rId95" Type="http://schemas.openxmlformats.org/officeDocument/2006/relationships/hyperlink" Target="https://transparenciafiscal.edomex.gob.mx/sites/transparenciafiscal.edomex.gob.mx/files/files/pdf/rendicion-cuentas/informe-gobierno/6o-Informe-2023.pdf" TargetMode="External"/><Relationship Id="rId19" Type="http://schemas.openxmlformats.org/officeDocument/2006/relationships/hyperlink" Target="http://www.juridicas.unam.mx/publica/librev/rev/cconst/cont/2/art/" TargetMode="External"/><Relationship Id="rId14" Type="http://schemas.openxmlformats.org/officeDocument/2006/relationships/hyperlink" Target="http://bibliodigitalibd.senado.gob.mx/bitstream/handle/123456789/4055/Robo%20de%20Veh%C3%ADculos%20en%20M%C3%A9xico.pdf?sequence=1&amp;isAllowed=y" TargetMode="External"/><Relationship Id="rId22" Type="http://schemas.openxmlformats.org/officeDocument/2006/relationships/hyperlink" Target="http://www.jus.mendoza.gov.ar/documents/1054671/1057873/Uso%2Bdel%2Blenguaje%2Ben%2Bel%2Bmundo%2Blaboral.%2BEul%C3%A1lia%2BLled%C3%B3%2BCunill.pdf/9e609bd3-5f0f-41f7-8e39-17a286d8dec0" TargetMode="External"/><Relationship Id="rId27" Type="http://schemas.openxmlformats.org/officeDocument/2006/relationships/hyperlink" Target="http://www.un.org/es/gender-inclusive-language/" TargetMode="External"/><Relationship Id="rId30" Type="http://schemas.openxmlformats.org/officeDocument/2006/relationships/hyperlink" Target="http://www.bailmex.com.mx/economia/la-inflacion-en-mexico-durante-la-ultima-decada" TargetMode="External"/><Relationship Id="rId35" Type="http://schemas.openxmlformats.org/officeDocument/2006/relationships/hyperlink" Target="https://www.eluniversal.com.mx/edomex/6-municipios-concentran-la-mayoria-de-los-reportes-por-maltrato-animal-en-edomex/" TargetMode="External"/><Relationship Id="rId43" Type="http://schemas.openxmlformats.org/officeDocument/2006/relationships/hyperlink" Target="http://www.who.int/es/news/item/03-06-2022-why-mental-health-is-a-priority-for-action-on-climate-" TargetMode="External"/><Relationship Id="rId48" Type="http://schemas.openxmlformats.org/officeDocument/2006/relationships/hyperlink" Target="http://www.un.org/es/cr&#243;nica-onu/estado-de-la-salud-mental-tras-la-pandemia-del-covid-19-y-progreso-de-" TargetMode="External"/><Relationship Id="rId56" Type="http://schemas.openxmlformats.org/officeDocument/2006/relationships/hyperlink" Target="https://www.gob.mx/salud/prensa/467-mas-de-50-de-trastornos-mentales-en-la-edad-adulta-iniciaron-en-la-ninez-y-la-adolescencia?idiom=es&amp;%3A~%3Atext=La%20Organizaci&#243;n%20Mundial%20de%20la%2Cdel%20comportamiento%2C%20se&#241;al&#243;%20Sarmiento%20Hern&#225;ndez" TargetMode="External"/><Relationship Id="rId64" Type="http://schemas.openxmlformats.org/officeDocument/2006/relationships/hyperlink" Target="https://iris.paho.org/bitstream/handle/10665.2/57504/9789275327265_spa.pdf?sequence=2&amp;isAllowed=y" TargetMode="External"/><Relationship Id="rId69" Type="http://schemas.openxmlformats.org/officeDocument/2006/relationships/hyperlink" Target="https://www.who.int/es/news/item/03-06-2022-why-mental-health-is-a-priority-for-action-on-climate-change" TargetMode="External"/><Relationship Id="rId77" Type="http://schemas.openxmlformats.org/officeDocument/2006/relationships/hyperlink" Target="https://www.diputados.gob.mx/LeyesBiblio/pdf/LGDNNA.pdf" TargetMode="External"/><Relationship Id="rId100" Type="http://schemas.openxmlformats.org/officeDocument/2006/relationships/hyperlink" Target="https://heraldodemexico.com.mx/nacional/2022/1/15/mujer-muere-en-cirugia-estetica-en-edomex-los-medicos-se-dieron-la-fuga-370211.html" TargetMode="External"/><Relationship Id="rId105" Type="http://schemas.openxmlformats.org/officeDocument/2006/relationships/hyperlink" Target="https://lajornadaestadodemexico.com/yuritzi-gutierrez-murio-al-someterse-a-cirugia-estetica-de-bajo-costo/" TargetMode="External"/><Relationship Id="rId8" Type="http://schemas.openxmlformats.org/officeDocument/2006/relationships/footer" Target="footer1.xml"/><Relationship Id="rId51" Type="http://schemas.openxmlformats.org/officeDocument/2006/relationships/hyperlink" Target="https://ojs.actapediatrica.org.mx/index.php/APM/article/view/2479" TargetMode="External"/><Relationship Id="rId72" Type="http://schemas.openxmlformats.org/officeDocument/2006/relationships/hyperlink" Target="https://www.ohchr.org/es/special-procedures/sr-health/international-standards-right-physical-and-mental-health" TargetMode="External"/><Relationship Id="rId80" Type="http://schemas.openxmlformats.org/officeDocument/2006/relationships/hyperlink" Target="https://legislacion.edomex.gob.mx/sites/legislacion.edomex.gob.mx/files/files/pdf/ley/abr/leyabr020.pdf" TargetMode="External"/><Relationship Id="rId85" Type="http://schemas.openxmlformats.org/officeDocument/2006/relationships/hyperlink" Target="https://legislacion.edomex.gob.mx/sites/legislacion.edomex.gob.mx/files/files/pdf/ley/vig/leyvig224.pdf" TargetMode="External"/><Relationship Id="rId93" Type="http://schemas.openxmlformats.org/officeDocument/2006/relationships/hyperlink" Target="https://iifaem.edomex.gob.mx/node/202" TargetMode="External"/><Relationship Id="rId98" Type="http://schemas.openxmlformats.org/officeDocument/2006/relationships/hyperlink" Target="https://www.diputados.gob.mx/LeyesBiblio/pdf/LGS.pdf" TargetMode="External"/><Relationship Id="rId3" Type="http://schemas.openxmlformats.org/officeDocument/2006/relationships/settings" Target="settings.xml"/><Relationship Id="rId12" Type="http://schemas.openxmlformats.org/officeDocument/2006/relationships/hyperlink" Target="https://www.interpol.int/es/Delitos/Delincuencia-relacionada-con-los-vehiculos" TargetMode="External"/><Relationship Id="rId17" Type="http://schemas.openxmlformats.org/officeDocument/2006/relationships/hyperlink" Target="http://bibliodigitalibd.senado.gob.mx/bitstream/handle/123456789/4055/Robo%20de%20Veh%C3%ADculos%20en%20M%C3%A9xico.pdf?sequence=1&amp;isAllowed=y" TargetMode="External"/><Relationship Id="rId25" Type="http://schemas.openxmlformats.org/officeDocument/2006/relationships/hyperlink" Target="http://www.ehu.eus/documents/1734204/1884196/Nombra_La_representacion_del_femenino_y_el" TargetMode="External"/><Relationship Id="rId33" Type="http://schemas.openxmlformats.org/officeDocument/2006/relationships/hyperlink" Target="http://www.inegi.org.mx/contenidos/saladeprensa/boletines/2021/EstSociodemo/ENBIARE_2021.p" TargetMode="External"/><Relationship Id="rId38" Type="http://schemas.openxmlformats.org/officeDocument/2006/relationships/hyperlink" Target="https://www.cucinare.tv/2020/10/01/tupper-la-historia-desconocida-del-invento-que-cambio-la-manera-de-conservar-alimentos/" TargetMode="External"/><Relationship Id="rId46" Type="http://schemas.openxmlformats.org/officeDocument/2006/relationships/hyperlink" Target="https://revistavertex.com.ar/ojs/index.php/vertex/article/view/257/199" TargetMode="External"/><Relationship Id="rId59" Type="http://schemas.openxmlformats.org/officeDocument/2006/relationships/hyperlink" Target="https://ciencia.unam.mx/leer/1373/las-enfermedades-mentales-mas-frecuentes-durante-la-adolescencia" TargetMode="External"/><Relationship Id="rId67" Type="http://schemas.openxmlformats.org/officeDocument/2006/relationships/hyperlink" Target="http://www.who.int/es/news/item/03-06-2022-why-mental-health-is-a-priority-for-action-on-climate-" TargetMode="External"/><Relationship Id="rId103" Type="http://schemas.openxmlformats.org/officeDocument/2006/relationships/hyperlink" Target="https://lajornadaestadodemexico.com/yuritzi-gutierrez-murio-al-someterse-a-cirugia-estetica-de-bajo-costo/" TargetMode="External"/><Relationship Id="rId108" Type="http://schemas.openxmlformats.org/officeDocument/2006/relationships/theme" Target="theme/theme1.xml"/><Relationship Id="rId20" Type="http://schemas.openxmlformats.org/officeDocument/2006/relationships/hyperlink" Target="http://www.jus.mendoza.gov.ar/documents/1054671/1057873/Uso%2Bdel%2Blenguaje%2Ben%2Bel%2Bmundo%2Blaboral.%2BEul%C3%A1lia%2BLled%C3%B3%2BCunill.pdf/9e609bd3-5f0f-41f7-8e39-17a286d8dec0" TargetMode="External"/><Relationship Id="rId41" Type="http://schemas.openxmlformats.org/officeDocument/2006/relationships/hyperlink" Target="https://www.corteidh.or.cr/tablas/r39646.pdf" TargetMode="External"/><Relationship Id="rId54" Type="http://schemas.openxmlformats.org/officeDocument/2006/relationships/hyperlink" Target="https://www.who.int/es/news-room/fact-sheets/detail/adolescent-mental-health" TargetMode="External"/><Relationship Id="rId62" Type="http://schemas.openxmlformats.org/officeDocument/2006/relationships/hyperlink" Target="https://www.inegi.org.mx/contenidos/saladeprensa/boletines/2021/EstSociodemo/ENBIARE_2021.pdf" TargetMode="External"/><Relationship Id="rId70" Type="http://schemas.openxmlformats.org/officeDocument/2006/relationships/hyperlink" Target="https://medlineplus.gov/spanish/mentalhealth.html" TargetMode="External"/><Relationship Id="rId75" Type="http://schemas.openxmlformats.org/officeDocument/2006/relationships/hyperlink" Target="https://www.diputados.gob.mx/LeyesBiblio/pdf/LGS.pdf" TargetMode="External"/><Relationship Id="rId83" Type="http://schemas.openxmlformats.org/officeDocument/2006/relationships/hyperlink" Target="https://legislacion.edomex.gob.mx/sites/legislacion.edomex.gob.mx/files/files/pdf/ley/vig/leyvig249.pdf" TargetMode="External"/><Relationship Id="rId88" Type="http://schemas.openxmlformats.org/officeDocument/2006/relationships/hyperlink" Target="https://legislacion.edomex.gob.mx/sites/legislacion.edomex.gob.mx/files/files/pdf/ley/vig/leyvig225.pdf" TargetMode="External"/><Relationship Id="rId91" Type="http://schemas.openxmlformats.org/officeDocument/2006/relationships/hyperlink" Target="https://www.inegi.org.mx/contenidos/saladeprensa/boletines/2023/ensu/ensu2023_10.pdf" TargetMode="External"/><Relationship Id="rId96" Type="http://schemas.openxmlformats.org/officeDocument/2006/relationships/hyperlink" Target="https://www.isaps.org/media/fkgnkkar/2021-global-survey-press-release-spanish-latam.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bibliodigitalibd.senado.gob.mx/bitstream/handle/123456789/4055/Robo%20de%20Veh%C3%ADculos%20en%20M%C3%A9xico.pdf?sequence=1&amp;isAllowed=y" TargetMode="External"/><Relationship Id="rId23" Type="http://schemas.openxmlformats.org/officeDocument/2006/relationships/hyperlink" Target="http://www.jus.mendoza.gov.ar/documents/1054671/1057873/Uso%2Bdel%2Blenguaje%2Ben%2Bel%2Bmundo%2Blaboral.%2BEul%C3%A1lia%2BLled%C3%B3%2BCunill.pdf/9e609bd3-5f0f-41f7-8e39-17a286d8dec0" TargetMode="External"/><Relationship Id="rId28" Type="http://schemas.openxmlformats.org/officeDocument/2006/relationships/hyperlink" Target="http://www.un.org/es/gender-inclusive-language/" TargetMode="External"/><Relationship Id="rId36" Type="http://schemas.openxmlformats.org/officeDocument/2006/relationships/hyperlink" Target="https://www.dgcs.unam.mx/boletin/bdboletin/2021_228.html" TargetMode="External"/><Relationship Id="rId49" Type="http://schemas.openxmlformats.org/officeDocument/2006/relationships/hyperlink" Target="https://iris.who.int/bitstream/handle/10665/331490/WHO-2019-nCoV-MentalHealth-2020.1-eng.pdf?sequence=1&amp;isAllowed=y" TargetMode="External"/><Relationship Id="rId57" Type="http://schemas.openxmlformats.org/officeDocument/2006/relationships/hyperlink" Target="https://www.gob.mx/salud/prensa/467-mas-de-50-de-trastornos-mentales-en-la-edad-adulta-iniciaron-en-la-ninez-y-la-adolescencia?idiom=es&amp;%3A~%3Atext=La%20Organizaci&#243;n%20Mundial%20de%20la%2Cdel%20comportamiento%2C%20se&#241;al&#243;%20Sarmiento%20Hern&#225;ndez" TargetMode="External"/><Relationship Id="rId106" Type="http://schemas.openxmlformats.org/officeDocument/2006/relationships/hyperlink" Target="https://lajornadaestadodemexico.com/yuritzi-gutierrez-murio-al-someterse-a-cirugia-estetica-de-bajo-costo/" TargetMode="External"/><Relationship Id="rId10" Type="http://schemas.openxmlformats.org/officeDocument/2006/relationships/hyperlink" Target="http://bibliodigitalibd.senado.gob.mx/bitstream/handle/123456789/4055/Robo%20de%20Veh%C3%ADculos%20en%20M%C3%A9xico.pdf?sequence=1&amp;isAllowed=y" TargetMode="External"/><Relationship Id="rId31" Type="http://schemas.openxmlformats.org/officeDocument/2006/relationships/hyperlink" Target="https://www.animanaturalis.org/p/1332/Maltrato-animal-antesala-de-la-violencia-social" TargetMode="External"/><Relationship Id="rId44" Type="http://schemas.openxmlformats.org/officeDocument/2006/relationships/hyperlink" Target="https://iris.who.int/bitstream/handle/10665/357847/9789240050181-spa.pdf?sequence=1" TargetMode="External"/><Relationship Id="rId52" Type="http://schemas.openxmlformats.org/officeDocument/2006/relationships/hyperlink" Target="https://www.unicef.org/lac/el-impacto-del-covid-19-en-la-salud-mental-de-adolescentes-y-j&#243;venes" TargetMode="External"/><Relationship Id="rId60" Type="http://schemas.openxmlformats.org/officeDocument/2006/relationships/hyperlink" Target="https://www.gob.mx/cms/uploads/attachment/file/648021/INFORME_PAIS_2021.pdf" TargetMode="External"/><Relationship Id="rId65" Type="http://schemas.openxmlformats.org/officeDocument/2006/relationships/hyperlink" Target="https://mision.sre.gob.mx/onu/index.php/eventos/2175-26-de-junio-2023-intervencion-del-embajador-de-la-fuente-en-la-presentacion-de-la-resolucion-sobre-salud-mental-y-apoyo-psicosocial-en-la-asamblea-general" TargetMode="External"/><Relationship Id="rId73" Type="http://schemas.openxmlformats.org/officeDocument/2006/relationships/hyperlink" Target="https://www.ohchr.org/es/special-procedures/sr-health/international-standards-right-physical-and-mental-health" TargetMode="External"/><Relationship Id="rId78" Type="http://schemas.openxmlformats.org/officeDocument/2006/relationships/hyperlink" Target="https://www.diputados.gob.mx/LeyesBiblio/pdf/LNSIJPA.pdf" TargetMode="External"/><Relationship Id="rId81" Type="http://schemas.openxmlformats.org/officeDocument/2006/relationships/hyperlink" Target="https://legislacion.edomex.gob.mx/sites/legislacion.edomex.gob.mx/files/files/pdf/ley/vig/leyvig004.pdf" TargetMode="External"/><Relationship Id="rId86" Type="http://schemas.openxmlformats.org/officeDocument/2006/relationships/hyperlink" Target="https://legislacion.edomex.gob.mx/sites/legislacion.edomex.gob.mx/files/files/pdf/ley/vig/leyvig138.pdf" TargetMode="External"/><Relationship Id="rId94" Type="http://schemas.openxmlformats.org/officeDocument/2006/relationships/hyperlink" Target="https://transparenciafiscal.edomex.gob.mx/sites/transparenciafiscal.edomex.gob.mx/files/files/pdf/rendicion-cuentas/informe-gobierno/6o-Informe-2023.pdf" TargetMode="External"/><Relationship Id="rId99" Type="http://schemas.openxmlformats.org/officeDocument/2006/relationships/hyperlink" Target="https://heraldodemexico.com.mx/nacional/2022/1/15/mujer-muere-en-cirugia-estetica-en-edomex-los-medicos-se-dieron-la-fuga-370211.html" TargetMode="External"/><Relationship Id="rId101" Type="http://schemas.openxmlformats.org/officeDocument/2006/relationships/hyperlink" Target="https://lajornadaestadodemexico.com/yuritzi-gutierrez-murio-al-someterse-a-cirugia-estetica-de-bajo-costo/" TargetMode="External"/><Relationship Id="rId4" Type="http://schemas.openxmlformats.org/officeDocument/2006/relationships/webSettings" Target="webSettings.xml"/><Relationship Id="rId9" Type="http://schemas.openxmlformats.org/officeDocument/2006/relationships/hyperlink" Target="http://bibliodigitalibd.senado.gob.mx/bitstream/handle/123456789/4055/Robo%20de%20Veh%C3%ADculos%20en%20M%C3%A9xico.pdf?sequence=1&amp;isAllowed=y" TargetMode="External"/><Relationship Id="rId13" Type="http://schemas.openxmlformats.org/officeDocument/2006/relationships/hyperlink" Target="https://www.interpol.int/es/Delitos/Delincuencia-relacionada-con-los-vehiculos" TargetMode="External"/><Relationship Id="rId18" Type="http://schemas.openxmlformats.org/officeDocument/2006/relationships/hyperlink" Target="http://bibliodigitalibd.senado.gob.mx/bitstream/handle/123456789/4055/Robo%20de%20Veh%C3%ADculos%20en%20M%C3%A9xico.pdf?sequence=1&amp;isAllowed=y" TargetMode="External"/><Relationship Id="rId39" Type="http://schemas.openxmlformats.org/officeDocument/2006/relationships/hyperlink" Target="https://imco.org.mx/diputados-dinero-y-poder/" TargetMode="External"/><Relationship Id="rId34" Type="http://schemas.openxmlformats.org/officeDocument/2006/relationships/hyperlink" Target="https://www.eluniversal.com.mx/edomex/6-municipios-concentran-la-mayoria-de-los-reportes-por-maltrato-animal-en-edomex/" TargetMode="External"/><Relationship Id="rId50" Type="http://schemas.openxmlformats.org/officeDocument/2006/relationships/hyperlink" Target="https://iris.who.int/bitstream/handle/10665/331490/WHO-2019-nCoV-MentalHealth-2020.1-eng.pdf?sequence=1&amp;isAllowed=y" TargetMode="External"/><Relationship Id="rId55" Type="http://schemas.openxmlformats.org/officeDocument/2006/relationships/hyperlink" Target="https://www.gob.mx/salud/prensa/467-mas-de-50-de-trastornos-mentales-en-la-edad-adulta-iniciaron-en-la-ninez-y-la-adolescencia?idiom=es&amp;%3A~%3Atext=La%20Organizaci&#243;n%20Mundial%20de%20la%2Cdel%20comportamiento%2C%20se&#241;al&#243;%20Sarmiento%20Hern&#225;ndez" TargetMode="External"/><Relationship Id="rId76" Type="http://schemas.openxmlformats.org/officeDocument/2006/relationships/hyperlink" Target="https://www.diputados.gob.mx/LeyesBiblio/pdf/LGE.pdf" TargetMode="External"/><Relationship Id="rId97" Type="http://schemas.openxmlformats.org/officeDocument/2006/relationships/hyperlink" Target="https://siimporta.cirugiaplastica.mx/estadisticas.html" TargetMode="External"/><Relationship Id="rId104" Type="http://schemas.openxmlformats.org/officeDocument/2006/relationships/hyperlink" Target="https://lajornadaestadodemexico.com/yuritzi-gutierrez-murio-al-someterse-a-cirugia-estetica-de-bajo-cos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218</Pages>
  <Words>95842</Words>
  <Characters>527132</Characters>
  <Application>Microsoft Office Word</Application>
  <DocSecurity>0</DocSecurity>
  <Lines>4392</Lines>
  <Paragraphs>1243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621731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176</cp:revision>
  <dcterms:created xsi:type="dcterms:W3CDTF">2022-10-19T14:03:00Z</dcterms:created>
  <dcterms:modified xsi:type="dcterms:W3CDTF">2023-11-16T19:14:00Z</dcterms:modified>
</cp:coreProperties>
</file>