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259" w:rsidRPr="00CF7F17" w:rsidRDefault="004E3259" w:rsidP="005354F7">
      <w:pPr>
        <w:pStyle w:val="Sinespaciado"/>
        <w:ind w:left="3544"/>
        <w:jc w:val="both"/>
        <w:rPr>
          <w:rFonts w:ascii="Times New Roman" w:hAnsi="Times New Roman" w:cs="Times New Roman"/>
          <w:sz w:val="24"/>
          <w:szCs w:val="24"/>
        </w:rPr>
      </w:pPr>
      <w:r w:rsidRPr="00CF7F17">
        <w:rPr>
          <w:rFonts w:ascii="Times New Roman" w:hAnsi="Times New Roman" w:cs="Times New Roman"/>
          <w:sz w:val="24"/>
          <w:szCs w:val="24"/>
        </w:rPr>
        <w:t xml:space="preserve">SESIÓN DELIBERANTE DE LA H. </w:t>
      </w:r>
      <w:r w:rsidR="005E7DCB" w:rsidRPr="00CF7F17">
        <w:rPr>
          <w:rFonts w:ascii="Times New Roman" w:hAnsi="Times New Roman" w:cs="Times New Roman"/>
          <w:sz w:val="24"/>
          <w:szCs w:val="24"/>
        </w:rPr>
        <w:t>“</w:t>
      </w:r>
      <w:r w:rsidRPr="00CF7F17">
        <w:rPr>
          <w:rFonts w:ascii="Times New Roman" w:hAnsi="Times New Roman" w:cs="Times New Roman"/>
          <w:sz w:val="24"/>
          <w:szCs w:val="24"/>
        </w:rPr>
        <w:t>LXI</w:t>
      </w:r>
      <w:r w:rsidR="005E7DCB" w:rsidRPr="00CF7F17">
        <w:rPr>
          <w:rFonts w:ascii="Times New Roman" w:hAnsi="Times New Roman" w:cs="Times New Roman"/>
          <w:sz w:val="24"/>
          <w:szCs w:val="24"/>
        </w:rPr>
        <w:t>”</w:t>
      </w:r>
      <w:r w:rsidRPr="00CF7F17">
        <w:rPr>
          <w:rFonts w:ascii="Times New Roman" w:hAnsi="Times New Roman" w:cs="Times New Roman"/>
          <w:sz w:val="24"/>
          <w:szCs w:val="24"/>
        </w:rPr>
        <w:t xml:space="preserve"> LEGISLATURA DEL ESTADO DE MÉXICO.</w:t>
      </w:r>
    </w:p>
    <w:p w:rsidR="004E3259" w:rsidRPr="00CF7F17" w:rsidRDefault="004E3259" w:rsidP="005354F7">
      <w:pPr>
        <w:pStyle w:val="Sinespaciado"/>
        <w:ind w:left="3544"/>
        <w:jc w:val="both"/>
        <w:rPr>
          <w:rFonts w:ascii="Times New Roman" w:hAnsi="Times New Roman" w:cs="Times New Roman"/>
          <w:sz w:val="24"/>
          <w:szCs w:val="24"/>
        </w:rPr>
      </w:pPr>
    </w:p>
    <w:p w:rsidR="004E3259" w:rsidRPr="00CF7F17" w:rsidRDefault="004E3259" w:rsidP="005354F7">
      <w:pPr>
        <w:pStyle w:val="Sinespaciado"/>
        <w:ind w:left="3544"/>
        <w:rPr>
          <w:rFonts w:ascii="Times New Roman" w:hAnsi="Times New Roman" w:cs="Times New Roman"/>
          <w:sz w:val="24"/>
          <w:szCs w:val="24"/>
        </w:rPr>
      </w:pPr>
      <w:r w:rsidRPr="00CF7F17">
        <w:rPr>
          <w:rFonts w:ascii="Times New Roman" w:hAnsi="Times New Roman" w:cs="Times New Roman"/>
          <w:sz w:val="24"/>
          <w:szCs w:val="24"/>
        </w:rPr>
        <w:t>CELEBRADA EL DÍA 18 DE NOVIEMBRE DE 2021.</w:t>
      </w:r>
    </w:p>
    <w:p w:rsidR="004E3259" w:rsidRPr="00CF7F17" w:rsidRDefault="004E3259" w:rsidP="005354F7">
      <w:pPr>
        <w:pStyle w:val="Sinespaciado"/>
        <w:ind w:left="3544"/>
        <w:jc w:val="both"/>
        <w:rPr>
          <w:rFonts w:ascii="Times New Roman" w:hAnsi="Times New Roman" w:cs="Times New Roman"/>
          <w:sz w:val="24"/>
          <w:szCs w:val="24"/>
        </w:rPr>
      </w:pPr>
    </w:p>
    <w:p w:rsidR="005E7DCB" w:rsidRPr="00CF7F17" w:rsidRDefault="005E7DCB" w:rsidP="005354F7">
      <w:pPr>
        <w:pStyle w:val="Sinespaciado"/>
        <w:ind w:left="3544"/>
        <w:jc w:val="both"/>
        <w:rPr>
          <w:rFonts w:ascii="Times New Roman" w:hAnsi="Times New Roman" w:cs="Times New Roman"/>
          <w:sz w:val="24"/>
          <w:szCs w:val="24"/>
        </w:rPr>
      </w:pPr>
    </w:p>
    <w:p w:rsidR="004E3259" w:rsidRPr="00CF7F17" w:rsidRDefault="004E325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rPr>
        <w:t xml:space="preserve">PRESIDENCIA DE LA DIP. </w:t>
      </w:r>
      <w:r w:rsidRPr="00CF7F17">
        <w:rPr>
          <w:rFonts w:ascii="Times New Roman" w:hAnsi="Times New Roman" w:cs="Times New Roman"/>
          <w:sz w:val="24"/>
          <w:szCs w:val="24"/>
          <w:lang w:eastAsia="es-MX"/>
        </w:rPr>
        <w:t>INGRID KRASOPANI SCHEMELENSKY CASTRO.</w:t>
      </w:r>
    </w:p>
    <w:p w:rsidR="004E3259" w:rsidRPr="00CF7F17" w:rsidRDefault="004E3259" w:rsidP="005354F7">
      <w:pPr>
        <w:pStyle w:val="Sinespaciado"/>
        <w:jc w:val="center"/>
        <w:rPr>
          <w:rFonts w:ascii="Times New Roman" w:hAnsi="Times New Roman" w:cs="Times New Roman"/>
          <w:sz w:val="24"/>
          <w:szCs w:val="24"/>
          <w:lang w:eastAsia="es-MX"/>
        </w:rPr>
      </w:pPr>
    </w:p>
    <w:p w:rsidR="000A262C"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rPr>
        <w:t xml:space="preserve">PRESIDENTA DIP. </w:t>
      </w:r>
      <w:r w:rsidRPr="00CF7F17">
        <w:rPr>
          <w:rFonts w:ascii="Times New Roman" w:hAnsi="Times New Roman" w:cs="Times New Roman"/>
          <w:sz w:val="24"/>
          <w:szCs w:val="24"/>
          <w:lang w:eastAsia="es-MX"/>
        </w:rPr>
        <w:t>INGRID KRASOPANI SCHEMELENSKY CASTRO.  Muy buenas tardes</w:t>
      </w:r>
      <w:r w:rsidR="0065066E" w:rsidRPr="00CF7F17">
        <w:rPr>
          <w:rFonts w:ascii="Times New Roman" w:hAnsi="Times New Roman" w:cs="Times New Roman"/>
          <w:sz w:val="24"/>
          <w:szCs w:val="24"/>
          <w:lang w:eastAsia="es-MX"/>
        </w:rPr>
        <w:t>, d</w:t>
      </w:r>
      <w:r w:rsidRPr="00CF7F17">
        <w:rPr>
          <w:rFonts w:ascii="Times New Roman" w:hAnsi="Times New Roman" w:cs="Times New Roman"/>
          <w:sz w:val="24"/>
          <w:szCs w:val="24"/>
          <w:lang w:eastAsia="es-MX"/>
        </w:rPr>
        <w:t>oy la bienvenida a las diputadas y a los diputados de esta Legislatura, destaco su interés y responsabilidad en el cumplimiento de sus funciones</w:t>
      </w:r>
      <w:r w:rsidR="000A262C"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agradezco la presencia de las personas que el día de hoy nos acompañan, sean ustedes bienvenidos a este Recinto</w:t>
      </w:r>
      <w:r w:rsidR="000A262C" w:rsidRPr="00CF7F17">
        <w:rPr>
          <w:rFonts w:ascii="Times New Roman" w:hAnsi="Times New Roman" w:cs="Times New Roman"/>
          <w:sz w:val="24"/>
          <w:szCs w:val="24"/>
          <w:lang w:eastAsia="es-MX"/>
        </w:rPr>
        <w:t>, y</w:t>
      </w:r>
      <w:r w:rsidRPr="00CF7F17">
        <w:rPr>
          <w:rFonts w:ascii="Times New Roman" w:hAnsi="Times New Roman" w:cs="Times New Roman"/>
          <w:sz w:val="24"/>
          <w:szCs w:val="24"/>
          <w:lang w:eastAsia="es-MX"/>
        </w:rPr>
        <w:t xml:space="preserve"> de quienes nos siguen a través de las plataformas digitales</w:t>
      </w:r>
      <w:r w:rsidR="000A262C" w:rsidRPr="00CF7F17">
        <w:rPr>
          <w:rFonts w:ascii="Times New Roman" w:hAnsi="Times New Roman" w:cs="Times New Roman"/>
          <w:sz w:val="24"/>
          <w:szCs w:val="24"/>
          <w:lang w:eastAsia="es-MX"/>
        </w:rPr>
        <w:t>.</w:t>
      </w:r>
    </w:p>
    <w:p w:rsidR="004E3259" w:rsidRPr="00CF7F17" w:rsidRDefault="000A262C"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lang w:eastAsia="es-MX"/>
        </w:rPr>
        <w:t>P</w:t>
      </w:r>
      <w:r w:rsidR="004E3259" w:rsidRPr="00CF7F17">
        <w:rPr>
          <w:rFonts w:ascii="Times New Roman" w:hAnsi="Times New Roman" w:cs="Times New Roman"/>
          <w:sz w:val="24"/>
          <w:szCs w:val="24"/>
          <w:lang w:eastAsia="es-MX"/>
        </w:rPr>
        <w:t>ara realizar válidame</w:t>
      </w:r>
      <w:bookmarkStart w:id="0" w:name="_GoBack"/>
      <w:bookmarkEnd w:id="0"/>
      <w:r w:rsidR="004E3259" w:rsidRPr="00CF7F17">
        <w:rPr>
          <w:rFonts w:ascii="Times New Roman" w:hAnsi="Times New Roman" w:cs="Times New Roman"/>
          <w:sz w:val="24"/>
          <w:szCs w:val="24"/>
          <w:lang w:eastAsia="es-MX"/>
        </w:rPr>
        <w:t xml:space="preserve">nte la sesión, pido a la </w:t>
      </w:r>
      <w:r w:rsidR="004E3259" w:rsidRPr="00CF7F17">
        <w:rPr>
          <w:rFonts w:ascii="Times New Roman" w:hAnsi="Times New Roman" w:cs="Times New Roman"/>
          <w:sz w:val="24"/>
          <w:szCs w:val="24"/>
        </w:rPr>
        <w:t>Secretaría verifique el quórum, abriendo el registro de asistencia, hasta por 5 minutos.</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SECRETARIA DIP. MÓNICA MIRIAM GRANIL</w:t>
      </w:r>
      <w:r w:rsidR="000A262C" w:rsidRPr="00CF7F17">
        <w:rPr>
          <w:rFonts w:ascii="Times New Roman" w:hAnsi="Times New Roman" w:cs="Times New Roman"/>
          <w:sz w:val="24"/>
          <w:szCs w:val="24"/>
        </w:rPr>
        <w:t>LO VELAZCO. Con gusto diputada P</w:t>
      </w:r>
      <w:r w:rsidRPr="00CF7F17">
        <w:rPr>
          <w:rFonts w:ascii="Times New Roman" w:hAnsi="Times New Roman" w:cs="Times New Roman"/>
          <w:sz w:val="24"/>
          <w:szCs w:val="24"/>
        </w:rPr>
        <w:t>residenta, solicito se abra el sistema de registro de asistencia, hasta por 5 minutos.</w:t>
      </w:r>
    </w:p>
    <w:p w:rsidR="004E3259" w:rsidRPr="00CF7F17" w:rsidRDefault="004E3259" w:rsidP="005354F7">
      <w:pPr>
        <w:pStyle w:val="Sinespaciado"/>
        <w:jc w:val="center"/>
        <w:rPr>
          <w:rFonts w:ascii="Times New Roman" w:hAnsi="Times New Roman" w:cs="Times New Roman"/>
          <w:i/>
          <w:sz w:val="24"/>
          <w:szCs w:val="24"/>
          <w:lang w:eastAsia="es-MX"/>
        </w:rPr>
      </w:pPr>
      <w:r w:rsidRPr="00CF7F17">
        <w:rPr>
          <w:rFonts w:ascii="Times New Roman" w:hAnsi="Times New Roman" w:cs="Times New Roman"/>
          <w:i/>
          <w:sz w:val="24"/>
          <w:szCs w:val="24"/>
          <w:lang w:eastAsia="es-MX"/>
        </w:rPr>
        <w:t>(Registro de Asistencia)</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 xml:space="preserve"> SECRETARIA DIP. MÓNICA MIRIAM GRANILLO VELAZCO. ¿Falta alguna diputada o diputado de registrar su asistencia?</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rPr>
        <w:t xml:space="preserve">PRESIDENTA DIP. </w:t>
      </w:r>
      <w:r w:rsidRPr="00CF7F17">
        <w:rPr>
          <w:rFonts w:ascii="Times New Roman" w:hAnsi="Times New Roman" w:cs="Times New Roman"/>
          <w:sz w:val="24"/>
          <w:szCs w:val="24"/>
          <w:lang w:eastAsia="es-MX"/>
        </w:rPr>
        <w:t>INGRID KRASOPANI SCHEMELENSKY CASTRO. La diputada Evelyn Osornio, la diputada Leticia Mejía, favor de regist</w:t>
      </w:r>
      <w:r w:rsidR="000A262C" w:rsidRPr="00CF7F17">
        <w:rPr>
          <w:rFonts w:ascii="Times New Roman" w:hAnsi="Times New Roman" w:cs="Times New Roman"/>
          <w:sz w:val="24"/>
          <w:szCs w:val="24"/>
          <w:lang w:eastAsia="es-MX"/>
        </w:rPr>
        <w:t>rar su asistencia, la diputada D</w:t>
      </w:r>
      <w:r w:rsidRPr="00CF7F17">
        <w:rPr>
          <w:rFonts w:ascii="Times New Roman" w:hAnsi="Times New Roman" w:cs="Times New Roman"/>
          <w:sz w:val="24"/>
          <w:szCs w:val="24"/>
          <w:lang w:eastAsia="es-MX"/>
        </w:rPr>
        <w:t>e la Rosa, favor de registrar su asistencia, la diputada Marisol Mercado favor de registrar su asistencia, la diputada Alicia, favor de registrar su asistencia, el diputado Paco Santos, favor de registrar su asistencia, el diputado Gerardo Lamas, favor de registrar su asistencia.</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lang w:eastAsia="es-MX"/>
        </w:rPr>
        <w:t xml:space="preserve">SECRETARIA DIP. MÓNICA MIRIAM GRANILLO VELAZCO.  Diputada </w:t>
      </w:r>
      <w:r w:rsidR="00B833C8" w:rsidRPr="00CF7F17">
        <w:rPr>
          <w:rFonts w:ascii="Times New Roman" w:hAnsi="Times New Roman" w:cs="Times New Roman"/>
          <w:sz w:val="24"/>
          <w:szCs w:val="24"/>
        </w:rPr>
        <w:t>P</w:t>
      </w:r>
      <w:r w:rsidRPr="00CF7F17">
        <w:rPr>
          <w:rFonts w:ascii="Times New Roman" w:hAnsi="Times New Roman" w:cs="Times New Roman"/>
          <w:sz w:val="24"/>
          <w:szCs w:val="24"/>
        </w:rPr>
        <w:t>residenta, ha sido verificado el quórum puede abrir la sesión</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Muchas gracias.</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Se declara la existencia del quórum y se abre la sesión siendo las doce horas con veintisiete minutos del día jueves dieciocho de noviembre del año dos mil veintiuno.</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Refiera la Secretaría la propuesta de orden del día.</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SECRETARIA DIP. MÓNICA MIRIAM GRANILLO VELASCO. Con gusto diputada Presidenta.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La propuesta del orden del día es el siguiente:</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1. Acta de la sesión anterior.</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2. Lectura y acuerdo conducente de la Iniciativa con Proyecto de Decreto por el que se reforman y adicionan diversas disposiciones de la Constitución Política del Estado Libre y Soberano de México; y se reforman y adicionan diversas disposiciones de la Ley de Asistencia Social del Estado de México, a efecto de garantizar por medio del Estado el derecho humano a la alimentación; y que mandata al Poder Ejecutivo Estatal, al Sistema Estatal de Planeación Democrática y al Sistema Estatal de Asistencia Social del Estado de México y Municipios, hacer uso de indicadores estadísticos y geográficos para la planeación, programación, presupuestación y en la realización de informes de gobierno, presentada por el diputado Max Agustín Correa Hernández, en nombre del Grupo Parlamentario del Partido morena.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3. Lectura y acuerdo conducente de la Iniciativa con Proyecto de Decreto por el que se reforman los artículos 42, 43, 52, 62 fracción I, 67 B</w:t>
      </w:r>
      <w:r w:rsidR="001B2E02" w:rsidRPr="00CF7F17">
        <w:rPr>
          <w:rFonts w:ascii="Times New Roman" w:hAnsi="Times New Roman" w:cs="Times New Roman"/>
          <w:sz w:val="24"/>
          <w:szCs w:val="24"/>
        </w:rPr>
        <w:t>is-</w:t>
      </w:r>
      <w:r w:rsidRPr="00CF7F17">
        <w:rPr>
          <w:rFonts w:ascii="Times New Roman" w:hAnsi="Times New Roman" w:cs="Times New Roman"/>
          <w:sz w:val="24"/>
          <w:szCs w:val="24"/>
        </w:rPr>
        <w:t>2 inciso b), 67 B</w:t>
      </w:r>
      <w:r w:rsidR="001B2E02" w:rsidRPr="00CF7F17">
        <w:rPr>
          <w:rFonts w:ascii="Times New Roman" w:hAnsi="Times New Roman" w:cs="Times New Roman"/>
          <w:sz w:val="24"/>
          <w:szCs w:val="24"/>
        </w:rPr>
        <w:t>is</w:t>
      </w:r>
      <w:r w:rsidRPr="00CF7F17">
        <w:rPr>
          <w:rFonts w:ascii="Times New Roman" w:hAnsi="Times New Roman" w:cs="Times New Roman"/>
          <w:sz w:val="24"/>
          <w:szCs w:val="24"/>
        </w:rPr>
        <w:t xml:space="preserve">-4, y el último párrafo de los artículos 69 y 76 de la Ley Orgánica del Poder Legislativo del Estado Libre y Soberano de México; los artículos 13 y 27 del Reglamento del Poder Legislativo del Estado Libre y Soberano </w:t>
      </w:r>
      <w:r w:rsidRPr="00CF7F17">
        <w:rPr>
          <w:rFonts w:ascii="Times New Roman" w:hAnsi="Times New Roman" w:cs="Times New Roman"/>
          <w:sz w:val="24"/>
          <w:szCs w:val="24"/>
        </w:rPr>
        <w:lastRenderedPageBreak/>
        <w:t>de México, presentada por la diputada Azucena Cisneros Coss, en nombre del Grupo Parlamentario del Partido morena.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4. Lectura y acuerdo conducente de la Iniciativa con Proyecto de </w:t>
      </w:r>
      <w:r w:rsidR="001B2E02" w:rsidRPr="00CF7F17">
        <w:rPr>
          <w:rFonts w:ascii="Times New Roman" w:hAnsi="Times New Roman" w:cs="Times New Roman"/>
          <w:sz w:val="24"/>
          <w:szCs w:val="24"/>
        </w:rPr>
        <w:t>acuerdo</w:t>
      </w:r>
      <w:r w:rsidRPr="00CF7F17">
        <w:rPr>
          <w:rFonts w:ascii="Times New Roman" w:hAnsi="Times New Roman" w:cs="Times New Roman"/>
          <w:sz w:val="24"/>
          <w:szCs w:val="24"/>
        </w:rPr>
        <w:t xml:space="preserve"> por el que se reforman, adicionan y derogan diversas disposiciones de la Ley de Juventud del Estado de México, para combatir el adulto</w:t>
      </w:r>
      <w:r w:rsidR="001B2E02"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centrismo jurídico y establecer un presupuesto transversal en favor del bienestar de las juventudes del Estado de México, presentada por el diputado Isaac Martín Montoya Márquez, en nombre del Grupo Parlamentario del Partido morena.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5. Lectura y acuerdo conducente de la Iniciativa con Proyecto de Decreto por el que se reforma integralmente el Reglamento de la Dirección de Comunicación Social e Imagen Institucional del Poder Legislativo del Estado de México, presentada por la diputada Anais Miriam Burgos Hernández, en nombre del Grupo Parlamentario del Partido morena.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6. Lectura y acuerdo conducente de la Iniciativa con Proyecto de Decreto por el que se declara a la Cocina Tradicional Mexiquense como Patrimonio Cultural Inmaterial del Estado de México y se declara al día 17 de noviembre como el “Día de la Cocina Tradicional Mexiquense”, presentada por la diputada Leticia Mejía, en nombre del Grupo Parlamentario del Partido Revolucionario Institucional</w:t>
      </w:r>
      <w:r w:rsidR="00F17732" w:rsidRPr="00CF7F17">
        <w:rPr>
          <w:rFonts w:ascii="Times New Roman" w:hAnsi="Times New Roman" w:cs="Times New Roman"/>
          <w:sz w:val="24"/>
          <w:szCs w:val="24"/>
        </w:rPr>
        <w:t>.</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7. Lectura y acuerdo conducente de la Iniciativa con Proyecto de Decreto mediante el cual se adiciona un segundo párrafo al artículo 4.135 del Código Civil del Estado de México, para establecer que los descendientes y familiares más cercanos de adultos mayores, tienen la obligación de proporcionar los cuidados primarios y la atención integral, así como garantizar y procurar sus derechos y obligaciones, presentada por la diputada Silvia Barberena Maldonado, en nombre del Grupo Parlamentario del Partido del Trabajo.</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8. Lectura y acuerdo conducente de la Iniciativa con Proyecto de Decreto mediante el cual se adiciona el Capítulo Séptimo al título tercero del libro segundo del Código Administrativo del Estado de México, con la finalidad de establecer el Programa de Atención y Tratamiento del Cáncer de Próstata, presentada por el Diputado Sergio García Sosa, en nombre del Grupo Parlamentario del Partido del Trabajo.</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9. Lectura y acuerdo conducente de la Iniciativa con Proyecto de Decreto por la cual se reforman diversas disposiciones del Código de Biodiversidad del Estado de México, presentada por el diputado Omar Ortega Álvarez, la diputada María Elida Castelán Mondragón y la diputada Viridiana Fuentes Cruz, en nombre del Grupo Parlamentario del Partido de la Revolución Democrática.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10. Lectura y acuerdo conducente de la Iniciativa con Proyecto de Decreto</w:t>
      </w:r>
      <w:r w:rsidR="004C18EB" w:rsidRPr="00CF7F17">
        <w:rPr>
          <w:rFonts w:ascii="Times New Roman" w:hAnsi="Times New Roman" w:cs="Times New Roman"/>
          <w:sz w:val="24"/>
          <w:szCs w:val="24"/>
        </w:rPr>
        <w:t xml:space="preserve">, </w:t>
      </w:r>
      <w:r w:rsidRPr="00CF7F17">
        <w:rPr>
          <w:rFonts w:ascii="Times New Roman" w:hAnsi="Times New Roman" w:cs="Times New Roman"/>
          <w:sz w:val="24"/>
          <w:szCs w:val="24"/>
        </w:rPr>
        <w:t>por la que se adiciona la letra D del Artículo 93 y se reforma el Artículo 95 de la Ley del Trabajo de los Servidores Públicos del Estado de México y Municipios, así como se adiciona la fracción VI del Artículo 279 del Código Penal del Estado de México, presentada por el Diputado Omar Ortega Álvarez, la Diputada María Elida Castelán Mondragón y la Diputada Viridiana Fuentes Cruz, en nombre del Grupo Parlamentario del Partido de la Revolución Democrática.</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11. Lectura y acuerdo conducente de la Iniciativa con Proyecto de Decreto por el que se reforman y adicionan diversas disposiciones de la Ley Orgánica Municipal, de la Ley de Responsabilidades Administrativas del Estado de México y Municipios, del Código Penal y de la Ley de Transparencia y Acceso a la Información Pública del Estado de México y Municipios, presentada por la Diputada María Luisa Mendoza Mondragón y la Diputada Claudia Desiree Morales Robledo, en nombre del Grupo Parlamentario del Partido Verde Ecologista de México.</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12. Lectura y acuerdo conducente de la Iniciativa con Proyecto de Decreto por la que se reforman los artículos 3.38 bis, 3.42 del Código Civil</w:t>
      </w:r>
      <w:r w:rsidR="00970C9C" w:rsidRPr="00CF7F17">
        <w:rPr>
          <w:rFonts w:ascii="Times New Roman" w:hAnsi="Times New Roman" w:cs="Times New Roman"/>
          <w:sz w:val="24"/>
          <w:szCs w:val="24"/>
        </w:rPr>
        <w:t>,</w:t>
      </w:r>
      <w:r w:rsidRPr="00CF7F17">
        <w:rPr>
          <w:rFonts w:ascii="Times New Roman" w:hAnsi="Times New Roman" w:cs="Times New Roman"/>
          <w:sz w:val="24"/>
          <w:szCs w:val="24"/>
        </w:rPr>
        <w:t xml:space="preserve"> el 2.332 del Código de Procedimientos Civiles, ambos para el Estado de México, en materia adolescencia presentada por la Diputada Juana Bonilla Jaime y el Diputado Martín Zepeda Hernández, en nombre del Grupo Parlamentario del Partido Movimiento Ciudadano.</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lastRenderedPageBreak/>
        <w:t>13. Lectura y acuerdo conducente de la Iniciativa con Proyecto de Decreto por el que se reforman y adicionan diversas disposiciones de la Ley que regula los Centros de Asistencia Social y las Adopciones del Estado de México, presentada por el Diputado Rigoberto Vargas Cervantes, en nombre el Grupo Parlamentario del Partido de Nueva Alianza.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14</w:t>
      </w:r>
      <w:r w:rsidR="005E7DCB" w:rsidRPr="00CF7F17">
        <w:rPr>
          <w:rFonts w:ascii="Times New Roman" w:hAnsi="Times New Roman" w:cs="Times New Roman"/>
          <w:sz w:val="24"/>
          <w:szCs w:val="24"/>
        </w:rPr>
        <w:t>.</w:t>
      </w:r>
      <w:r w:rsidRPr="00CF7F17">
        <w:rPr>
          <w:rFonts w:ascii="Times New Roman" w:hAnsi="Times New Roman" w:cs="Times New Roman"/>
          <w:sz w:val="24"/>
          <w:szCs w:val="24"/>
        </w:rPr>
        <w:t xml:space="preserve"> Lectura y acuerdo conducente del Punto de Acuerdo mediante el cual se exhorta respetuosamente al Titular de la Comisión de Seguridad Nuclear y Salvaguardas de la Secretaría de Energía, para que establezca el cese de operaciones del Centro de Almacenamiento de Desechos Radioactivos</w:t>
      </w:r>
      <w:r w:rsidR="005E7DCB" w:rsidRPr="00CF7F17">
        <w:rPr>
          <w:rFonts w:ascii="Times New Roman" w:hAnsi="Times New Roman" w:cs="Times New Roman"/>
          <w:sz w:val="24"/>
          <w:szCs w:val="24"/>
        </w:rPr>
        <w:t>,</w:t>
      </w:r>
      <w:r w:rsidRPr="00CF7F17">
        <w:rPr>
          <w:rFonts w:ascii="Times New Roman" w:hAnsi="Times New Roman" w:cs="Times New Roman"/>
          <w:sz w:val="24"/>
          <w:szCs w:val="24"/>
        </w:rPr>
        <w:t xml:space="preserve"> ubicado en el pueblo de Santa María Maquixco del Municipio de Temascalapa Estado de México, por considerar que su ubicación y operación no cumple con lo dispuesto por las normas oficiales de la materia</w:t>
      </w:r>
      <w:r w:rsidR="004876F0" w:rsidRPr="00CF7F17">
        <w:rPr>
          <w:rFonts w:ascii="Times New Roman" w:hAnsi="Times New Roman" w:cs="Times New Roman"/>
          <w:sz w:val="24"/>
          <w:szCs w:val="24"/>
        </w:rPr>
        <w:t>,</w:t>
      </w:r>
      <w:r w:rsidRPr="00CF7F17">
        <w:rPr>
          <w:rFonts w:ascii="Times New Roman" w:hAnsi="Times New Roman" w:cs="Times New Roman"/>
          <w:sz w:val="24"/>
          <w:szCs w:val="24"/>
        </w:rPr>
        <w:t xml:space="preserve"> debiendo garantizar medidas de seguridad para la población en tanto los desechos ra</w:t>
      </w:r>
      <w:r w:rsidR="004876F0" w:rsidRPr="00CF7F17">
        <w:rPr>
          <w:rFonts w:ascii="Times New Roman" w:hAnsi="Times New Roman" w:cs="Times New Roman"/>
          <w:sz w:val="24"/>
          <w:szCs w:val="24"/>
        </w:rPr>
        <w:t>diactivos permanezcan en dicho centro de almacenamiento, y al t</w:t>
      </w:r>
      <w:r w:rsidRPr="00CF7F17">
        <w:rPr>
          <w:rFonts w:ascii="Times New Roman" w:hAnsi="Times New Roman" w:cs="Times New Roman"/>
          <w:sz w:val="24"/>
          <w:szCs w:val="24"/>
        </w:rPr>
        <w:t>itular del Instituto Nacional de Investigaciones Nucleares para que dentro de sus funciones realicen los estudios técnicos en los mantos acuíferos y cuerpos de agua del Municipio de Temascalapa, mediante el cual se pueda determinar si existen niveles de contaminación por radioactividad en el agua</w:t>
      </w:r>
      <w:r w:rsidR="00C7528A" w:rsidRPr="00CF7F17">
        <w:rPr>
          <w:rFonts w:ascii="Times New Roman" w:hAnsi="Times New Roman" w:cs="Times New Roman"/>
          <w:sz w:val="24"/>
          <w:szCs w:val="24"/>
        </w:rPr>
        <w:t>,</w:t>
      </w:r>
      <w:r w:rsidRPr="00CF7F17">
        <w:rPr>
          <w:rFonts w:ascii="Times New Roman" w:hAnsi="Times New Roman" w:cs="Times New Roman"/>
          <w:sz w:val="24"/>
          <w:szCs w:val="24"/>
        </w:rPr>
        <w:t xml:space="preserve"> destinada al consumo humano y uso agrícola, presentado por la Diputada María del Rosario Elizalde Vázquez, en nombre del Grupo Parlamentario del Partido morena.</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15. Lectura y acuerdo conducente del Punto de Acuerdo que exhorta </w:t>
      </w:r>
      <w:r w:rsidR="00C7528A" w:rsidRPr="00CF7F17">
        <w:rPr>
          <w:rFonts w:ascii="Times New Roman" w:hAnsi="Times New Roman" w:cs="Times New Roman"/>
          <w:sz w:val="24"/>
          <w:szCs w:val="24"/>
        </w:rPr>
        <w:t>respetuosamente a las personas t</w:t>
      </w:r>
      <w:r w:rsidRPr="00CF7F17">
        <w:rPr>
          <w:rFonts w:ascii="Times New Roman" w:hAnsi="Times New Roman" w:cs="Times New Roman"/>
          <w:sz w:val="24"/>
          <w:szCs w:val="24"/>
        </w:rPr>
        <w:t xml:space="preserve">itulares de la Procuraduría Federal de Protección al Ambiente y de la Protectora de Bosques del Estado de México, para que en el marco de sus atribuciones, y en coordinación con las autoridades municipales competentes, realicen acciones operativas y controles </w:t>
      </w:r>
      <w:r w:rsidR="00C7528A" w:rsidRPr="00CF7F17">
        <w:rPr>
          <w:rFonts w:ascii="Times New Roman" w:hAnsi="Times New Roman" w:cs="Times New Roman"/>
          <w:sz w:val="24"/>
          <w:szCs w:val="24"/>
        </w:rPr>
        <w:t>preventivos permanentes en los municipios de la e</w:t>
      </w:r>
      <w:r w:rsidRPr="00CF7F17">
        <w:rPr>
          <w:rFonts w:ascii="Times New Roman" w:hAnsi="Times New Roman" w:cs="Times New Roman"/>
          <w:sz w:val="24"/>
          <w:szCs w:val="24"/>
        </w:rPr>
        <w:t>ntidad más afectados por la tala clandestina para la inspección y vigilancia de los recursos forestales, especialmente para combatir el traslado clandestino de recursos maderables en las vías de acceso carretero aledañas a las zonas forestales en riesgo, presentado por la Diputada Karla Aguilar Talavera, en nombre del Grupo Parlamentario del Partido Revolucionario Institucional.</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 xml:space="preserve">SECRETARIA DIP. </w:t>
      </w:r>
      <w:r w:rsidR="00E3253D" w:rsidRPr="00CF7F17">
        <w:rPr>
          <w:rFonts w:ascii="Times New Roman" w:hAnsi="Times New Roman" w:cs="Times New Roman"/>
          <w:sz w:val="24"/>
          <w:szCs w:val="24"/>
        </w:rPr>
        <w:t>É</w:t>
      </w:r>
      <w:r w:rsidRPr="00CF7F17">
        <w:rPr>
          <w:rFonts w:ascii="Times New Roman" w:hAnsi="Times New Roman" w:cs="Times New Roman"/>
          <w:sz w:val="24"/>
          <w:szCs w:val="24"/>
        </w:rPr>
        <w:t>LIDA CASTELÁN MONDRAGÓN. 16. Lectura y acuerdo conducente del Punto de Acuerdo por el que se exhorta a la Comisión del Agua</w:t>
      </w:r>
      <w:r w:rsidR="00077DA4" w:rsidRPr="00CF7F17">
        <w:rPr>
          <w:rFonts w:ascii="Times New Roman" w:hAnsi="Times New Roman" w:cs="Times New Roman"/>
          <w:sz w:val="24"/>
          <w:szCs w:val="24"/>
        </w:rPr>
        <w:t xml:space="preserve"> del </w:t>
      </w:r>
      <w:r w:rsidRPr="00CF7F17">
        <w:rPr>
          <w:rFonts w:ascii="Times New Roman" w:hAnsi="Times New Roman" w:cs="Times New Roman"/>
          <w:sz w:val="24"/>
          <w:szCs w:val="24"/>
          <w:lang w:eastAsia="es-MX"/>
        </w:rPr>
        <w:t xml:space="preserve">Estado de México a llevar a cabo las medidas necesarias para garantizar a las y los mexiquenses un sistema de agua de calidad, sobre todo durante la contingencia sanitaria, así como implementar un protocolo para llevar el servicio de agua potable a las comunidades del Estado que aún no cuentan con ello y así como garantizar a las y los mexiquenses un sistema de agua de calidad, presentado por el diputado Gerardo Lamas Pombo, en nombre del Grupo Parlamentario del Partido Acción Nacional.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17. Pronunciamiento por medio del cual el Grupo Parlamentario de morena en la LXI Legislatura del Estado de México</w:t>
      </w:r>
      <w:r w:rsidR="00BC0D03"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denuncia el uso faccioso de las Instituciones del Estado concretamente la Fiscalía General de Justicia del Estado de México, en el caso del ciudadano Paolo Dí</w:t>
      </w:r>
      <w:r w:rsidR="00BC0D03" w:rsidRPr="00CF7F17">
        <w:rPr>
          <w:rFonts w:ascii="Times New Roman" w:hAnsi="Times New Roman" w:cs="Times New Roman"/>
          <w:sz w:val="24"/>
          <w:szCs w:val="24"/>
          <w:lang w:eastAsia="es-MX"/>
        </w:rPr>
        <w:t>a</w:t>
      </w:r>
      <w:r w:rsidRPr="00CF7F17">
        <w:rPr>
          <w:rFonts w:ascii="Times New Roman" w:hAnsi="Times New Roman" w:cs="Times New Roman"/>
          <w:sz w:val="24"/>
          <w:szCs w:val="24"/>
          <w:lang w:eastAsia="es-MX"/>
        </w:rPr>
        <w:t xml:space="preserve">z Gargari, presentado por el diputado Faustino de la Cruz Pérez, en nombre del Grupo Parlamentario del Partido morena.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18. Posicionamiento con respecto al Día Internacional del Hombre, presentado por el diputado Jesús Gerardo Izquierdo Rojas, en nombre del Grupo Parlamentario del Partido Revolucionario Institucional.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19. Clausura de la sesión.</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PRESIDENTA DIP. INGRID KRASOPANI SCHEMELENSKY CASTRO. Muchas gracias, diputada.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Solicito a quienes estén de acuerdo en que la propuesta que ha referido la Secretaría sea aprobada con el carácter de orden del día, se sirvan levantar la mano. ¿En contra, abstención?</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SECRETARIA DIP. ÉLIDA CASTELÁN MONDRAGÓN. La propuesta del orden del día ha sido aprobada por unanimidad de votos, diputada Presidenta.</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lastRenderedPageBreak/>
        <w:t xml:space="preserve">PRESIDENTA DIP. INGRID KRASOPANI SCHEMELENSKY CASTRO. Muchas gracias.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Agradecer la asistencia de cocineras tradicionales de los pueblos originarios del Estado de México, que son mazahuas, otomí, náhuatl, tlahuica, matlazinca y representantes de los pueblos indígenas</w:t>
      </w:r>
      <w:r w:rsidR="002F6DD3"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invitados por la diputada Leticia Mejía, s</w:t>
      </w:r>
      <w:r w:rsidR="002F6DD3" w:rsidRPr="00CF7F17">
        <w:rPr>
          <w:rFonts w:ascii="Times New Roman" w:hAnsi="Times New Roman" w:cs="Times New Roman"/>
          <w:sz w:val="24"/>
          <w:szCs w:val="24"/>
          <w:lang w:eastAsia="es-MX"/>
        </w:rPr>
        <w:t>ean ustedes bienvenidos a este r</w:t>
      </w:r>
      <w:r w:rsidRPr="00CF7F17">
        <w:rPr>
          <w:rFonts w:ascii="Times New Roman" w:hAnsi="Times New Roman" w:cs="Times New Roman"/>
          <w:sz w:val="24"/>
          <w:szCs w:val="24"/>
          <w:lang w:eastAsia="es-MX"/>
        </w:rPr>
        <w:t xml:space="preserve">ecinto. </w:t>
      </w:r>
    </w:p>
    <w:p w:rsidR="002F6DD3"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A su vez, solicito se registre la asistencia de la diputada </w:t>
      </w:r>
      <w:r w:rsidR="002F6DD3" w:rsidRPr="00CF7F17">
        <w:rPr>
          <w:rFonts w:ascii="Times New Roman" w:hAnsi="Times New Roman" w:cs="Times New Roman"/>
          <w:sz w:val="24"/>
          <w:szCs w:val="24"/>
          <w:lang w:eastAsia="es-MX"/>
        </w:rPr>
        <w:t>Ana</w:t>
      </w:r>
      <w:r w:rsidR="009770AD" w:rsidRPr="00CF7F17">
        <w:rPr>
          <w:rFonts w:ascii="Times New Roman" w:hAnsi="Times New Roman" w:cs="Times New Roman"/>
          <w:sz w:val="24"/>
          <w:szCs w:val="24"/>
          <w:lang w:eastAsia="es-MX"/>
        </w:rPr>
        <w:t>í</w:t>
      </w:r>
      <w:r w:rsidR="002F6DD3" w:rsidRPr="00CF7F17">
        <w:rPr>
          <w:rFonts w:ascii="Times New Roman" w:hAnsi="Times New Roman" w:cs="Times New Roman"/>
          <w:sz w:val="24"/>
          <w:szCs w:val="24"/>
          <w:lang w:eastAsia="es-MX"/>
        </w:rPr>
        <w:t>s</w:t>
      </w:r>
      <w:r w:rsidRPr="00CF7F17">
        <w:rPr>
          <w:rFonts w:ascii="Times New Roman" w:hAnsi="Times New Roman" w:cs="Times New Roman"/>
          <w:sz w:val="24"/>
          <w:szCs w:val="24"/>
          <w:lang w:eastAsia="es-MX"/>
        </w:rPr>
        <w:t xml:space="preserve"> Burgos</w:t>
      </w:r>
      <w:r w:rsidR="002F6DD3" w:rsidRPr="00CF7F17">
        <w:rPr>
          <w:rFonts w:ascii="Times New Roman" w:hAnsi="Times New Roman" w:cs="Times New Roman"/>
          <w:sz w:val="24"/>
          <w:szCs w:val="24"/>
          <w:lang w:eastAsia="es-MX"/>
        </w:rPr>
        <w:t>.</w:t>
      </w:r>
    </w:p>
    <w:p w:rsidR="00C33939" w:rsidRPr="00CF7F17" w:rsidRDefault="002F6DD3"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U</w:t>
      </w:r>
      <w:r w:rsidR="004E3259" w:rsidRPr="00CF7F17">
        <w:rPr>
          <w:rFonts w:ascii="Times New Roman" w:hAnsi="Times New Roman" w:cs="Times New Roman"/>
          <w:sz w:val="24"/>
          <w:szCs w:val="24"/>
          <w:lang w:eastAsia="es-MX"/>
        </w:rPr>
        <w:t>na vez que fue publicada el acta de la sesión anterior en la Gaceta Parlamentaria, les pregunto si tienen alguna observación o comentario</w:t>
      </w:r>
      <w:r w:rsidR="00C33939" w:rsidRPr="00CF7F17">
        <w:rPr>
          <w:rFonts w:ascii="Times New Roman" w:hAnsi="Times New Roman" w:cs="Times New Roman"/>
          <w:sz w:val="24"/>
          <w:szCs w:val="24"/>
          <w:lang w:eastAsia="es-MX"/>
        </w:rPr>
        <w:t>.</w:t>
      </w:r>
    </w:p>
    <w:p w:rsidR="00C33939" w:rsidRPr="00CF7F17" w:rsidRDefault="00C33939" w:rsidP="005354F7">
      <w:pPr>
        <w:pStyle w:val="Sinespaciado"/>
        <w:jc w:val="both"/>
        <w:rPr>
          <w:rFonts w:ascii="Times New Roman" w:hAnsi="Times New Roman" w:cs="Times New Roman"/>
          <w:sz w:val="24"/>
          <w:szCs w:val="24"/>
          <w:lang w:eastAsia="es-MX"/>
        </w:rPr>
      </w:pPr>
    </w:p>
    <w:p w:rsidR="00C33939" w:rsidRPr="00CF7F17" w:rsidRDefault="00C33939" w:rsidP="005354F7">
      <w:pPr>
        <w:pStyle w:val="Sinespaciado"/>
        <w:jc w:val="both"/>
        <w:rPr>
          <w:rFonts w:ascii="Times New Roman" w:hAnsi="Times New Roman" w:cs="Times New Roman"/>
          <w:sz w:val="24"/>
          <w:szCs w:val="24"/>
          <w:lang w:eastAsia="es-MX"/>
        </w:rPr>
      </w:pPr>
    </w:p>
    <w:p w:rsidR="00E15305" w:rsidRPr="00CF7F17" w:rsidRDefault="00E15305"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ACTA DE LA SESIÓN DELIBERANTE DE LA “LXI” LEGISLATURA DEL ESTADO DE MÉXICO.</w:t>
      </w:r>
    </w:p>
    <w:p w:rsidR="00E15305" w:rsidRPr="00CF7F17" w:rsidRDefault="00E15305" w:rsidP="005354F7">
      <w:pPr>
        <w:spacing w:after="0" w:line="240" w:lineRule="auto"/>
        <w:jc w:val="center"/>
        <w:rPr>
          <w:rFonts w:ascii="Times New Roman" w:eastAsia="Arial" w:hAnsi="Times New Roman" w:cs="Times New Roman"/>
          <w:sz w:val="24"/>
          <w:szCs w:val="24"/>
          <w:lang w:eastAsia="es-MX"/>
        </w:rPr>
      </w:pPr>
    </w:p>
    <w:p w:rsidR="00E15305" w:rsidRPr="00CF7F17" w:rsidRDefault="00E15305" w:rsidP="005354F7">
      <w:pPr>
        <w:spacing w:after="0" w:line="240" w:lineRule="auto"/>
        <w:jc w:val="center"/>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Celebrada el día dieciséis de noviembre de dos mil veintiuno</w:t>
      </w:r>
    </w:p>
    <w:p w:rsidR="00E15305" w:rsidRPr="00CF7F17" w:rsidRDefault="00E15305" w:rsidP="005354F7">
      <w:pPr>
        <w:spacing w:after="0" w:line="240" w:lineRule="auto"/>
        <w:jc w:val="center"/>
        <w:rPr>
          <w:rFonts w:ascii="Times New Roman" w:eastAsia="Arial" w:hAnsi="Times New Roman" w:cs="Times New Roman"/>
          <w:sz w:val="24"/>
          <w:szCs w:val="24"/>
          <w:lang w:eastAsia="es-MX"/>
        </w:rPr>
      </w:pPr>
    </w:p>
    <w:p w:rsidR="00E15305" w:rsidRPr="00CF7F17" w:rsidRDefault="00E15305"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Presidenta Diputada Ingrid Krasopani Schemelensky Castro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veintitrés minutos del día dieciséis de noviembre de dos mil veintiuno, una vez que la Secretaría verificó la existencia del quórum, mediante el sistema electrónico.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1.- La Presidencia informa que el acta de la sesión anterior ha sido publicada en la Gaceta Parlamentaria, por lo que pregunta si existen observaciones o comentarios a la misma. El acta es aprobada por unanimidad de votos.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2.- La Vicepresidencia, por instrucciones de la Presidencia, da lectura a la Iniciativa de Tarifas de Agua Diferentes a las del Código Financiero del Estado de México y Municipios, enviada por los Ayuntamientos de los Municipios de Atizapán de Zaragoza, Atlacomulco, Coacalco, El Oro, Metepec, Tecámac, Tlalnepantla, Tultitlán y Zinacantepec, México.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Calibri" w:hAnsi="Times New Roman" w:cs="Times New Roman"/>
          <w:sz w:val="24"/>
          <w:szCs w:val="24"/>
          <w:lang w:eastAsia="es-MX"/>
        </w:rPr>
        <w:t>Por otra parte, se han recibido del Instituto Hacendario del Estado de México, documentación sobre las Iniciativas correspondientes relativas a los Ayuntamientos de los Municipios de Acolman, Amecameca, Cuautitlán y Jilotepec, Estado de México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Presidencia las remite a las Comisiones Legislativas de Legislación y Administración Municipal, de Finanzas Públicas y de Recursos Hidráulicos, para su estudio y dictamen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3.- El diputado Camilo Murillo Zabala hace uso de la palabra, para dar lectura a la Iniciativa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 y motociclista, presentada por el propio diputado y diputado Nazario Gutiérrez Martínez, en nombre del Grupo Parlamentario del Partido morena.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 xml:space="preserve">La Presidencia las remite a las Comisiones Legislativas de Planeación y Gasto Público y de Finanzas Públicas,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4.- El diputado Emiliano Aguirre Cruz hace uso de la palabra, para dar lectura a la Iniciativa con Proyecto de Decreto por el que se reforma el artículo 30 de la Ley de Transparencia y Acceso a la Información Pública del Estado de México y Municipios a efecto de regular la integración del Instituto de Transparencia y Acceso a la Información Pública del Estado de México y Municipios, presentada por el propio diputado, en nombre del Grupo Parlamentario del Partido morena.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Presidencia la remite a la Comisión Legislativa de Transparencia, Acceso a la Información Pública, Protección de Datos Personales y de Combate a la Corrupción, para su estudio y dictamen.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5.- La diputada Edith Marisol Mercado Torres hace uso de la palabra, para dar lectura a la Iniciativa con Proyecto de Decreto por el que se adiciona la fracción III Ter del artículo 47 y se adiciona un último párrafo a las fracciones I y VII del artículo 77, ambos del Código Financiero del Estado de México y Municipios, con la finalidad de garantizar a los contribuyentes cumplidos, la certeza de que, en caso de un desastre natural, el Estado subsidiará el pago de derechos en cuanto al alta de las placas vehiculares o baja por pérdida total, presentada por la propia diputada, en nombre del Grupo Parlamentario del Partido morena.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 remite a las Comisiones Legislativas de Planeación y Gasto Público, de Finanzas Públicas y de Gestión Integral de Riesgos y protección Civil,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6.- La diputada Gretel González Aguirre hace uso de la palabra, para dar lectura a la Iniciativa con Proyecto de Decreto por el que se reforma la fracción XIX del artículo 38 de la Ley Orgánica de la Administración Pública del Estado de México, con el objeto de promover la participación de las personas atletas en eventos deportivos con base en los estándares requeridos y de conformidad con las disposiciones jurídicas aplicables, presentada por la propia diputada, en nombre del Grupo Parlamentario del Partido Revolucionario Institucional.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 remite a las Comisiones Legislativas de Gobernación y Puntos Constitucionales y de la Juventud y el Deporte,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7.- La diputada Monserrath Sobreyra Santos hace uso de la palabra, para dar lectura a la Iniciativa con Proyecto de Decreto por el que se reforma el artículo 16 de la Ley de Amnistía del Estado de México, con el objeto de actualizar la ley vigente, eliminando la referencia a la LX Legislatura, como parte de la continuidad en los trabajos, presentada por la propia diputada, en nombre del Grupo Parlamentario del Partido Revolucionario Institucional.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 remite a las Comisiones Legislativas de Gobernación y Puntos Constitucionales, de Procuración y Administración de Justicia y de la Comisión Especial de Amnistía,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8.- La diputada Miriam Escalona Piña hace uso de la palabra, para dar lectura a la Iniciativa con Proyecto de Decreto por el que se reforma el párrafo segundo del artículo 11 de la Ley de </w:t>
      </w:r>
      <w:r w:rsidRPr="00CF7F17">
        <w:rPr>
          <w:rFonts w:ascii="Times New Roman" w:eastAsia="Arial" w:hAnsi="Times New Roman" w:cs="Times New Roman"/>
          <w:sz w:val="24"/>
          <w:szCs w:val="24"/>
          <w:lang w:eastAsia="es-MX"/>
        </w:rPr>
        <w:lastRenderedPageBreak/>
        <w:t xml:space="preserve">Transparencia y Acceso a la Información Pública del Estado de México y Municipios, presentada por la propia diputada, en nombre del Grupo Parlamentario del Partido Acción Nacional.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Presidencia la remite a las Comisiones Legislativas de Transparencia, Acceso a la Información Pública, Protección de Datos Personales y de Combate a la Corrupción y de Asuntos Indígenas, para su estudio y dictamen.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9.- La diputada Viridiana Fuentes Cruz hace uso de la palabra, para dar lectura a la Iniciativa con Proyecto de Decreto por la que se adicionan las fracciones I, II, III, IV, V, VI, VII y VIII del artículo 10 y VII y XIX del artículo 13, así como se reforma el inciso a) y b) de la fracción V del artículo 31 de la Ley de la Juventud del Estado de México, presentada por el Grupo Parlamentario del Partido de la Revolución Democrática.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 remite a las Comisiones Legislativas de Trabajo, Previsión y Seguridad Social y de la Juventud y el Deporte,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10.- La diputada María Élida Castelán Mondragón hace uso de la palabra, para dar lectura a la Iniciativa con Proyecto de Decreto por el que se adiciona un segundo párrafo al artículo 19 de la Constitución Política del Estado Libre y Soberano de México y se adiciona un nuevo párrafo a la fracción XIX, del artículo 31 de la Ley Orgánica Municipal del Estado de México, presentada por el Grupo Parlamentario del Partido de la Revolución Democrática.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El diputado Elías Rescala Jiménez solicita que le permitan al Grupo Parlamentario del Partido Revolucionario Institucional adherirse a la iniciativa. La diputada presentante acepta la adhesión.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las remite a las Comisiones Legislativas de Gobernación y Puntos Constitucionales y de Legislación y Administración Municipal,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11.- Se obvia la lectura de la Iniciativa con Proyecto de Decreto por el que se adiciona una nueva fracción XX recorriéndose las subsecuentes del artículo 2.16, se adicionan los párrafos segundo y tercero al artículo 2.17 y se adiciona la fracción XII del artículo 2.21 del Código Administrativo del Estado de México, presentada por las diputadas María Luisa Mendoza Mondragón y Claudia Desiree Morales Robledo, en nombre del Grupo Parlamentario del Partido Verde Ecologista de México.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Presidencia la remite a la Comisión Legislativa de Salud, Asistencia y Bienestar Social, para su estudio y dictamen.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12.- La diputada María de los Ángeles Dávila Vargas hace uso de la palabra, para dar lectura al punto de Acuerdo por el que se exhorta a diversas autoridades a fortalecer las medidas de Prevención, Atención y Sanción de Violencia cometida hacia Niñas, Niños y Adolescentes, presentado por la Diputada María de los Ángeles Dávila Vargas, en nombre del Grupo Parlamentario del Partido Acción Nacional.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las remite a las Comisiones Legislativas Para la Atención de Grupos Vulnerables y Especial de los Derechos de las Niñas, Niños, Adolescentes y la Primera Infancia, para su estudio y dictamen.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13.- La diputada Ma. Trinidad Franco Arpero hace uso de la palabra, para dar lectura y acuerdo conducente del Punto de Acuerdo de urgente y obvia resolución, por el que se exhorta respetuosamente a los Secretarios de Salud y Educación, para la implementación de una nueva campaña de vacunación al Sector Magisterial, en contra del Coronavirus Sars-Cov-2, y causante de la enfermedad COVID-19, presentado por la propia diputada, en nombre del Grupo Parlamentario del Partido del Trabajo. Solicita la dispensa del trámite de dictamen.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Las diputadas Miriam Escalona Piña, María Élida Castelán Mondragón y Mónica Miriam Granillo Velasco, solicitan adherirse al punto de acuerdo. La diputada presentante acepta las adhesiones.</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Es aprobada la dispensa del trámite de dictamen, por unanimidad de votos.</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Vicepresidencia, por instrucciones de la Presidencia, da lectura al siguiente comunicado que remite la Junta de Coordinación Política: Se cita a las Comisiones Legislativas conforme al calendario siguiente: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-Las diputadas María Luisa Mendoza Mondragón y Claudia Desiree Morales Robledo del Partido Verde, presentan punto de acuerdo para que se exhorta a la Secretaria de Salud del Estado de México en la Comisión Legislativa de Salud, Asistencia y Bienestar Social, este martes 16 de noviembre al término de la sesión, salón Narciso Bassols,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María del Rosario Elizalde Vásquez del Partido morena, presenta reunión de trabajo con la Comisión de Desarrollo Turístico y Artesanal, martes 16 al término de la sesión, Salón Protocolo.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Paola Jiménez Hernández del partido Revolucionario Institucional, reunión de trabajo con la Comisión de Igualdad de Género, martes 16 de noviembre al término de la sesión, salón Benito Juárez.</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María de los Ángeles Dávila Vargas del Grupo Parlamentario del Partido Acción Nacional, presenta iniciativa con proyecto de decreto de reforma del artículo 46 de la Constitución Política del Estado Libre y Soberano de México y el artículo 67 de la Ley Orgánica del Poder Legislativo del Estado Libre y Soberano de México, derogando el artículo 4 transitorio con la Comisión de Gobernación y Puntos Constitucionales, miércoles 17 de noviembre a las 10:00 horas, salón Narciso Bassols, reunión de trabajo y en su caso, dictaminación.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Yesica Yanet Rojas Hernández del Partido morena, presenta iniciativa con proyecto de decreto por el que se reforma el artículo 204 del Código Penal del Estado de México, el miércoles 17 de noviembre a las 11 horas en el Salón Protocolo, la Comisión Legislativa de Procuración y Administración de Justicia, reunión es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diputada Karina Labastida Sotelo del Partido morena, presenta iniciativa con proyecto de decreto por el que se reforman y adicionan diversas disposiciones de la Ley Orgánica Municipal del Estado de México y la Ley de Acceso a las Mujeres a una Vida Libre de Violencia del Estado de México, miércoles 17 de noviembre a las 12 horas en el Salón Benito Juárez, Comisiones </w:t>
      </w:r>
      <w:r w:rsidRPr="00CF7F17">
        <w:rPr>
          <w:rFonts w:ascii="Times New Roman" w:eastAsia="Arial" w:hAnsi="Times New Roman" w:cs="Times New Roman"/>
          <w:sz w:val="24"/>
          <w:szCs w:val="24"/>
          <w:lang w:eastAsia="es-MX"/>
        </w:rPr>
        <w:lastRenderedPageBreak/>
        <w:t>Legislativas de Legislación y Administración Municipal, Declaratoria de Alerta de Violencia de Género contra las Mujeres por Feminicidio y Desaparición,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Karina Labastida Sotelo del Partido morena, presenta la firma del memorándum de entendimiento de la entidad de las Naciones Unidas, para la Igualdad de Género y el Empoderamiento de las Mujeres de la LXI Legislatura del Estado de México, miércoles 17 de noviembre de 2021 a las 13 horas Salón  Benito Juárez, Comisiones Legislativas de Alerta de Violencia de Genero contra las Mujeres por Feminicidio y Desaparición, Procuración y Administración de Justicia y para la Igualdad de Género, es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-Del Ejecutivo Estatal, iniciativa por con proyecto de decreto por el que se autoriza al Ayuntamiento de San José del Rincón, México, a desincorporar 2 inmuebles de propiedad municipal, jueves 18 de noviembre del 2021, al término de la sesión en el Salón Benito Juárez, Comisión Legislativa de  Patrimonio Estatal y Municipal, reunión de trabajo y en su caso dictaminación.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-Del Ejecutivo Estatal iniciativa con proyecto de decreto por el que se autoriza el Ayuntamiento de San Felipe de Progreso, México, a desincorporar y transmitir el dominio de un inmueble de propiedad municipal, jueves 18 de noviembre al término de la sesión, salón Benito Juárez, Comisión Legislativa de Patrimonio Estatal y Municipal, reunión de trabajo y en su caso disminución.</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Del Ejecutivo Estatal, iniciativa con proyecto de decreto por el que se autoriza al Ayuntamiento de Nicolás Romero, México, a desincorporar diversos inmuebles de propiedad municipal el jueves 18 de noviembre, al término de la sesión, salón Benito Juárez, Comisión Legislativa de Patrimonio Estatal y Municipal, reunión de trabajo y en su caso disminución.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-Del Ejecutivo Estatal, iniciativa con proyecto de decreto por el que se autoriza al Ayuntamiento de Toluca, México, a desincorporar y enajenar inmueble de propiedad municipal, jueves 18 de noviembre 2021, al término de la sesión, salón Benito Juárez, Comisión Legislativa de Patrimonio Estatal y Municipal,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bookmarkStart w:id="1" w:name="_gjdgxs" w:colFirst="0" w:colLast="0"/>
      <w:bookmarkEnd w:id="1"/>
      <w:r w:rsidRPr="00CF7F17">
        <w:rPr>
          <w:rFonts w:ascii="Times New Roman" w:eastAsia="Arial" w:hAnsi="Times New Roman" w:cs="Times New Roman"/>
          <w:sz w:val="24"/>
          <w:szCs w:val="24"/>
          <w:lang w:eastAsia="es-MX"/>
        </w:rPr>
        <w:t>-Del Ejecutivo Estala, iniciativa con proyecto de decreto por el que se autoriza al Instituto de Seguridad Social del Estado de México y Municipios ISSEMYM a desincorporar 22 inmuebles de su propiedad, jueves 18 de noviembre al término de la sesión, Salón Benito Juárez, Comisión Legislativa de Patrimonio Estatal y Municipal,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-Del Ejecutivo Estatal, iniciativa con proyecto de decreto por el que se autoriza al Ayuntamiento de Metepec, México, a otorgar en comodato por un término de 99 años, un inmueble de propiedad municipal a favor de la Arquidiócesis de Toluca AR, jueves 18 de noviembre al término de la sesión, Salón Benito Juárez, Comisión Legislativa de Patrimonio Municipal,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-Los diputados Omar Ortega Álvarez, Elida Castelar Mondragón y Viridiana Fuentes Cruz del Partido de la Revolución Democrática, presentan iniciativa con proyecto de decreto por el cual se adiciona el Capítulo Séptimo, al Título Tercero del Código Administrativo el Estado de México, viernes 19 de noviembre, 10 horas, salón Narciso Bassols, Comisión Legislativa de Salud, Asistencia y Bienestar Social, es reunión de trabajo.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-Las diputadas María Luisa Mendoza y Claudia Morales Robledo del Partido Verde, presentan Iniciativa con Proyecto de Decreto que reforma la fracción XIX del código 2.16 del Código Administrativo del Estado de México, viernes 19 de noviembre a las 10 horas, salón Narciso Bassols.</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diputada Lilia Urbina Salazar del Partido Revolucionario Institucional, Iniciativa con Proyecto de decreto por el que se reforma la fracción XIX el artículo 2.22 y se adiciona a la fracción Estado de México, al artículo 2.22 del Código Administrativo del Estado de México, el próximo viernes 19 de noviembre, 10 horas, Salón Narciso Bassols.</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-La diputada Leticia Mejía García del Partido Revolucionario Institucional, iniciativa con proyecto de decreto por el que se reforman diversas disposiciones de la Ley que Crea el Organismo Público Descentralizado Denominado Consejo Estatal para el Desarrollo Integral de los Pueblos Indígenas del Estado de México y de la Ley de Derechos y Cultura Indígena del Estado de México, viernes 19 noviembre 11 horas, Salón Protocolo, Comisión Legislativa de Asuntos Indígenas, reunión de Trabajo.</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p>
    <w:p w:rsidR="00E15305" w:rsidRPr="00CF7F17" w:rsidRDefault="00E15305"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14.- Agotados los asuntos en cartera, la Presidencia levanta la sesión siendo las catorce horas con cinco minutos del día de la fecha y cita para el día jueves dieciocho del mes y año en curso a las doce horas.</w:t>
      </w:r>
    </w:p>
    <w:p w:rsidR="00E15305" w:rsidRPr="00CF7F17" w:rsidRDefault="00E15305" w:rsidP="005354F7">
      <w:pPr>
        <w:spacing w:after="0" w:line="240" w:lineRule="auto"/>
        <w:jc w:val="center"/>
        <w:rPr>
          <w:rFonts w:ascii="Times New Roman" w:eastAsia="Arial" w:hAnsi="Times New Roman" w:cs="Times New Roman"/>
          <w:b/>
          <w:sz w:val="24"/>
          <w:szCs w:val="24"/>
          <w:lang w:eastAsia="es-MX"/>
        </w:rPr>
      </w:pPr>
    </w:p>
    <w:p w:rsidR="00E15305" w:rsidRPr="00CF7F17" w:rsidRDefault="00E15305"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Diputados Secretarios</w:t>
      </w:r>
    </w:p>
    <w:p w:rsidR="00E15305" w:rsidRPr="00CF7F17" w:rsidRDefault="00E15305" w:rsidP="005354F7">
      <w:pPr>
        <w:spacing w:after="0" w:line="240" w:lineRule="auto"/>
        <w:ind w:right="10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Claudia Morales Robledo</w:t>
      </w:r>
      <w:r w:rsidRPr="00CF7F17">
        <w:rPr>
          <w:rFonts w:ascii="Times New Roman" w:eastAsia="Arial" w:hAnsi="Times New Roman" w:cs="Times New Roman"/>
          <w:b/>
          <w:sz w:val="24"/>
          <w:szCs w:val="24"/>
          <w:lang w:eastAsia="es-MX"/>
        </w:rPr>
        <w:tab/>
      </w:r>
      <w:r w:rsidRPr="00CF7F17">
        <w:rPr>
          <w:rFonts w:ascii="Times New Roman" w:eastAsia="Arial" w:hAnsi="Times New Roman" w:cs="Times New Roman"/>
          <w:b/>
          <w:sz w:val="24"/>
          <w:szCs w:val="24"/>
          <w:lang w:eastAsia="es-MX"/>
        </w:rPr>
        <w:tab/>
      </w:r>
      <w:r w:rsidRPr="00CF7F17">
        <w:rPr>
          <w:rFonts w:ascii="Times New Roman" w:eastAsia="Arial" w:hAnsi="Times New Roman" w:cs="Times New Roman"/>
          <w:b/>
          <w:sz w:val="24"/>
          <w:szCs w:val="24"/>
          <w:lang w:eastAsia="es-MX"/>
        </w:rPr>
        <w:tab/>
        <w:t>Mónica Miriam Granillo Velazco</w:t>
      </w:r>
    </w:p>
    <w:p w:rsidR="00E15305" w:rsidRPr="00CF7F17" w:rsidRDefault="00E15305" w:rsidP="005354F7">
      <w:pPr>
        <w:spacing w:after="0" w:line="240" w:lineRule="auto"/>
        <w:ind w:right="10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Élida Castelán Mondragón</w:t>
      </w:r>
    </w:p>
    <w:p w:rsidR="00C33939" w:rsidRPr="00CF7F17" w:rsidRDefault="00C33939" w:rsidP="005354F7">
      <w:pPr>
        <w:pStyle w:val="Sinespaciado"/>
        <w:jc w:val="both"/>
        <w:rPr>
          <w:rFonts w:ascii="Times New Roman" w:hAnsi="Times New Roman" w:cs="Times New Roman"/>
          <w:sz w:val="24"/>
          <w:szCs w:val="24"/>
          <w:lang w:eastAsia="es-MX"/>
        </w:rPr>
      </w:pPr>
    </w:p>
    <w:p w:rsidR="004E3259" w:rsidRPr="00CF7F17" w:rsidRDefault="00C3393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Q</w:t>
      </w:r>
      <w:r w:rsidR="004E3259" w:rsidRPr="00CF7F17">
        <w:rPr>
          <w:rFonts w:ascii="Times New Roman" w:hAnsi="Times New Roman" w:cs="Times New Roman"/>
          <w:sz w:val="24"/>
          <w:szCs w:val="24"/>
          <w:lang w:eastAsia="es-MX"/>
        </w:rPr>
        <w:t>uienes estén por la probatoria del acta sírvanse levantar la mano. ¿En contra, abstención?</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SECRETARIA DIP. ÉLIDA CASTELÁN MONDRAGÓN. El acta ha sido aprobada por unanimidad de votos, diputada Presidenta.</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PRESIDENTA DIP. INGRID KRASOPANI SCHEMELENSKY CASTRO. Muchas gracias, diputada.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Considerando el punto 2, el diputado Max Agustín Correa Hernández, presenta en nombre del Grupo Parlamentario del Partido morena, iniciativa con proyecto de decreto.</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diputado.</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DIP. MAX AGUSTÍN CORREA HERNÁNDEZ. Muchas gracias.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Bienvenidas hermanas y hermanos de los pueblos originarios de nuestro </w:t>
      </w:r>
      <w:r w:rsidR="00700850" w:rsidRPr="00CF7F17">
        <w:rPr>
          <w:rFonts w:ascii="Times New Roman" w:hAnsi="Times New Roman" w:cs="Times New Roman"/>
          <w:sz w:val="24"/>
          <w:szCs w:val="24"/>
          <w:lang w:eastAsia="es-MX"/>
        </w:rPr>
        <w:t>Estado de México, con su venia P</w:t>
      </w:r>
      <w:r w:rsidRPr="00CF7F17">
        <w:rPr>
          <w:rFonts w:ascii="Times New Roman" w:hAnsi="Times New Roman" w:cs="Times New Roman"/>
          <w:sz w:val="24"/>
          <w:szCs w:val="24"/>
          <w:lang w:eastAsia="es-MX"/>
        </w:rPr>
        <w:t>residenta de la Mesa Directiva, compañeras y compañeros diputadas y diputados, medios de comunicación y público que nos acompaña y nos sigue a través de las redes sociales.</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El de la voz, en mi carácter de integrante del Grupo Parlamentario de morena y en ejercicio del derecho que me confiere la Constitución Política del Estado Libre y Soberano, la Ley Orgánica del Poder Legislativo del Estado Libre y Soberano de México y su Reglamento, someto a la consideración de esta Honorable Legislatura</w:t>
      </w:r>
      <w:r w:rsidR="00FF32F3"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la iniciativa con proyecto de decreto por el que se reforman y adicionan diversas disposiciones de la Constitución Política del Estado Libre y Soberano de México y se reforman y adicionan diversas</w:t>
      </w:r>
      <w:r w:rsidR="003B4D2F" w:rsidRPr="00CF7F17">
        <w:rPr>
          <w:rFonts w:ascii="Times New Roman" w:hAnsi="Times New Roman" w:cs="Times New Roman"/>
          <w:sz w:val="24"/>
          <w:szCs w:val="24"/>
          <w:lang w:eastAsia="es-MX"/>
        </w:rPr>
        <w:t xml:space="preserve"> </w:t>
      </w:r>
      <w:r w:rsidR="001607B4" w:rsidRPr="00CF7F17">
        <w:rPr>
          <w:rFonts w:ascii="Times New Roman" w:hAnsi="Times New Roman" w:cs="Times New Roman"/>
          <w:sz w:val="24"/>
          <w:szCs w:val="24"/>
          <w:lang w:eastAsia="es-MX"/>
        </w:rPr>
        <w:t>disposiciones</w:t>
      </w:r>
      <w:r w:rsidRPr="00CF7F17">
        <w:rPr>
          <w:rFonts w:ascii="Times New Roman" w:hAnsi="Times New Roman" w:cs="Times New Roman"/>
          <w:sz w:val="24"/>
          <w:szCs w:val="24"/>
          <w:shd w:val="clear" w:color="auto" w:fill="FFFFFF"/>
        </w:rPr>
        <w:t xml:space="preserve"> de la Ley de Asistencia Social del Estado de México, a efecto de garantizar por medio del Estado el derecho humano a la alimentación y </w:t>
      </w:r>
      <w:r w:rsidR="00FF32F3" w:rsidRPr="00CF7F17">
        <w:rPr>
          <w:rFonts w:ascii="Times New Roman" w:hAnsi="Times New Roman" w:cs="Times New Roman"/>
          <w:sz w:val="24"/>
          <w:szCs w:val="24"/>
          <w:shd w:val="clear" w:color="auto" w:fill="FFFFFF"/>
        </w:rPr>
        <w:t>que mandata al Poder Ejecutivo E</w:t>
      </w:r>
      <w:r w:rsidRPr="00CF7F17">
        <w:rPr>
          <w:rFonts w:ascii="Times New Roman" w:hAnsi="Times New Roman" w:cs="Times New Roman"/>
          <w:sz w:val="24"/>
          <w:szCs w:val="24"/>
          <w:shd w:val="clear" w:color="auto" w:fill="FFFFFF"/>
        </w:rPr>
        <w:t>statal, al Sistema Estatal de Planeación Democrática y al Sistema Estatal de Asistencia Social del Estado de México y Municipios, para hacer uso de indicadores estadísticos y geográficos para la planeación, programación, presupuestación y en la realización de informes de gobierno, de conformidad con la siguiente:</w:t>
      </w:r>
    </w:p>
    <w:p w:rsidR="004E3259" w:rsidRPr="00CF7F17" w:rsidRDefault="004E3259" w:rsidP="005354F7">
      <w:pPr>
        <w:pStyle w:val="Sinespaciado"/>
        <w:jc w:val="center"/>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EXPOSICIÓN DE MOTIVOS</w:t>
      </w:r>
    </w:p>
    <w:p w:rsidR="003E1590" w:rsidRPr="00CF7F17" w:rsidRDefault="004E3259"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b/>
        <w:t>A nivel mundial</w:t>
      </w:r>
      <w:r w:rsidR="003E1590" w:rsidRPr="00CF7F17">
        <w:rPr>
          <w:rFonts w:ascii="Times New Roman" w:hAnsi="Times New Roman" w:cs="Times New Roman"/>
          <w:sz w:val="24"/>
          <w:szCs w:val="24"/>
          <w:shd w:val="clear" w:color="auto" w:fill="FFFFFF"/>
        </w:rPr>
        <w:t xml:space="preserve"> l</w:t>
      </w:r>
      <w:r w:rsidRPr="00CF7F17">
        <w:rPr>
          <w:rFonts w:ascii="Times New Roman" w:hAnsi="Times New Roman" w:cs="Times New Roman"/>
          <w:sz w:val="24"/>
          <w:szCs w:val="24"/>
          <w:shd w:val="clear" w:color="auto" w:fill="FFFFFF"/>
        </w:rPr>
        <w:t xml:space="preserve">a función social del Estado es la de garantizar los derechos humanos a toda la población, dando especial atención a los pobres, a los más vulnerables, a los débiles, excluidos y olvidados. </w:t>
      </w:r>
    </w:p>
    <w:p w:rsidR="00410EB4"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En este sentido, la protección de la salud y el bienestar son un derecho fundamental que el Estado mexicano está obligado a garantizar y salvaguardar</w:t>
      </w:r>
      <w:r w:rsidR="003E1590" w:rsidRPr="00CF7F17">
        <w:rPr>
          <w:rFonts w:ascii="Times New Roman" w:hAnsi="Times New Roman" w:cs="Times New Roman"/>
          <w:sz w:val="24"/>
          <w:szCs w:val="24"/>
          <w:shd w:val="clear" w:color="auto" w:fill="FFFFFF"/>
        </w:rPr>
        <w:t>, e</w:t>
      </w:r>
      <w:r w:rsidRPr="00CF7F17">
        <w:rPr>
          <w:rFonts w:ascii="Times New Roman" w:hAnsi="Times New Roman" w:cs="Times New Roman"/>
          <w:sz w:val="24"/>
          <w:szCs w:val="24"/>
          <w:shd w:val="clear" w:color="auto" w:fill="FFFFFF"/>
        </w:rPr>
        <w:t xml:space="preserve">n virtud de lo previsto por el artículo </w:t>
      </w:r>
      <w:r w:rsidRPr="00CF7F17">
        <w:rPr>
          <w:rFonts w:ascii="Times New Roman" w:hAnsi="Times New Roman" w:cs="Times New Roman"/>
          <w:sz w:val="24"/>
          <w:szCs w:val="24"/>
          <w:shd w:val="clear" w:color="auto" w:fill="FFFFFF"/>
        </w:rPr>
        <w:lastRenderedPageBreak/>
        <w:t>12 del Pacto Internacional de Derechos Económicos, Sociales y Culturales de 1966</w:t>
      </w:r>
      <w:r w:rsidR="003E1590" w:rsidRPr="00CF7F17">
        <w:rPr>
          <w:rFonts w:ascii="Times New Roman" w:hAnsi="Times New Roman" w:cs="Times New Roman"/>
          <w:sz w:val="24"/>
          <w:szCs w:val="24"/>
          <w:shd w:val="clear" w:color="auto" w:fill="FFFFFF"/>
        </w:rPr>
        <w:t>, t</w:t>
      </w:r>
      <w:r w:rsidRPr="00CF7F17">
        <w:rPr>
          <w:rFonts w:ascii="Times New Roman" w:hAnsi="Times New Roman" w:cs="Times New Roman"/>
          <w:sz w:val="24"/>
          <w:szCs w:val="24"/>
          <w:shd w:val="clear" w:color="auto" w:fill="FFFFFF"/>
        </w:rPr>
        <w:t>ambién, por lo que determina el artículo 25 de la Declaración Universal de los Derechos Humanos, aprobada por la Asamblea General de Naciones Unidas el 10 de diciembre de 1948, cuando señala que toda persona tiene el derecho a un nivel de vida adecuado</w:t>
      </w:r>
      <w:r w:rsidR="00410EB4"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que le permita asegurar su salud y bienestar, en especial la alimentación, el vestido, la vivienda, la asistencia médica y los servicios sociales necesarios. </w:t>
      </w:r>
    </w:p>
    <w:p w:rsidR="00F01A71"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Actualmente, poder lograr el fin de la pobreza, el hambre cero en el mundo, la salud y bienestar y la educación y la reducción de las desigualdades</w:t>
      </w:r>
      <w:r w:rsidR="00410EB4"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son</w:t>
      </w:r>
      <w:r w:rsidR="00410EB4" w:rsidRPr="00CF7F17">
        <w:rPr>
          <w:rFonts w:ascii="Times New Roman" w:hAnsi="Times New Roman" w:cs="Times New Roman"/>
          <w:sz w:val="24"/>
          <w:szCs w:val="24"/>
          <w:shd w:val="clear" w:color="auto" w:fill="FFFFFF"/>
        </w:rPr>
        <w:t xml:space="preserve"> parte fundamental de los objetivos de desarrollo s</w:t>
      </w:r>
      <w:r w:rsidRPr="00CF7F17">
        <w:rPr>
          <w:rFonts w:ascii="Times New Roman" w:hAnsi="Times New Roman" w:cs="Times New Roman"/>
          <w:sz w:val="24"/>
          <w:szCs w:val="24"/>
          <w:shd w:val="clear" w:color="auto" w:fill="FFFFFF"/>
        </w:rPr>
        <w:t>ostenible</w:t>
      </w:r>
      <w:r w:rsidR="00410EB4"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adoptados por la Asamblea General de las Naciones Unidas para el año 2030 a favor de las personas, el planeta, la prosperidad</w:t>
      </w:r>
      <w:r w:rsidR="00F01A71"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para fortalecer la paz universal y el acceso a la justicia. </w:t>
      </w:r>
    </w:p>
    <w:p w:rsidR="00F01A71"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 xml:space="preserve">Es prioritario considerar, de acuerdo con el </w:t>
      </w:r>
      <w:r w:rsidR="00F01A71" w:rsidRPr="00CF7F17">
        <w:rPr>
          <w:rFonts w:ascii="Times New Roman" w:hAnsi="Times New Roman" w:cs="Times New Roman"/>
          <w:sz w:val="24"/>
          <w:szCs w:val="24"/>
          <w:shd w:val="clear" w:color="auto" w:fill="FFFFFF"/>
        </w:rPr>
        <w:t>CONEVAL</w:t>
      </w:r>
      <w:r w:rsidRPr="00CF7F17">
        <w:rPr>
          <w:rFonts w:ascii="Times New Roman" w:hAnsi="Times New Roman" w:cs="Times New Roman"/>
          <w:sz w:val="24"/>
          <w:szCs w:val="24"/>
          <w:shd w:val="clear" w:color="auto" w:fill="FFFFFF"/>
        </w:rPr>
        <w:t>, q</w:t>
      </w:r>
      <w:r w:rsidR="00F01A71" w:rsidRPr="00CF7F17">
        <w:rPr>
          <w:rFonts w:ascii="Times New Roman" w:hAnsi="Times New Roman" w:cs="Times New Roman"/>
          <w:sz w:val="24"/>
          <w:szCs w:val="24"/>
          <w:shd w:val="clear" w:color="auto" w:fill="FFFFFF"/>
        </w:rPr>
        <w:t>ue en el Estado de México el 24%</w:t>
      </w:r>
      <w:r w:rsidRPr="00CF7F17">
        <w:rPr>
          <w:rFonts w:ascii="Times New Roman" w:hAnsi="Times New Roman" w:cs="Times New Roman"/>
          <w:sz w:val="24"/>
          <w:szCs w:val="24"/>
          <w:shd w:val="clear" w:color="auto" w:fill="FFFFFF"/>
        </w:rPr>
        <w:t xml:space="preserve"> de la población se encuentra en pobreza alimentaria</w:t>
      </w:r>
      <w:r w:rsidR="00F01A71" w:rsidRPr="00CF7F17">
        <w:rPr>
          <w:rFonts w:ascii="Times New Roman" w:hAnsi="Times New Roman" w:cs="Times New Roman"/>
          <w:sz w:val="24"/>
          <w:szCs w:val="24"/>
          <w:shd w:val="clear" w:color="auto" w:fill="FFFFFF"/>
        </w:rPr>
        <w:t>, e</w:t>
      </w:r>
      <w:r w:rsidRPr="00CF7F17">
        <w:rPr>
          <w:rFonts w:ascii="Times New Roman" w:hAnsi="Times New Roman" w:cs="Times New Roman"/>
          <w:sz w:val="24"/>
          <w:szCs w:val="24"/>
          <w:shd w:val="clear" w:color="auto" w:fill="FFFFFF"/>
        </w:rPr>
        <w:t xml:space="preserve">s decir, que 4 millones 132 mil personas tienen carencia por acceso a la alimentación nutritiva y de calidad, y de ellas, 1 millón 400 mil personas se encuentran en pobreza extrema. </w:t>
      </w:r>
    </w:p>
    <w:p w:rsidR="004E3259"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Recordemos que ésta es la situación que presentan las personas cuando tienen tres o más carencias sociales y no tienen el ingreso suficiente para ad</w:t>
      </w:r>
      <w:r w:rsidR="001B3382" w:rsidRPr="00CF7F17">
        <w:rPr>
          <w:rFonts w:ascii="Times New Roman" w:hAnsi="Times New Roman" w:cs="Times New Roman"/>
          <w:sz w:val="24"/>
          <w:szCs w:val="24"/>
          <w:shd w:val="clear" w:color="auto" w:fill="FFFFFF"/>
        </w:rPr>
        <w:t>quirir una canasta alimentaria.</w:t>
      </w:r>
    </w:p>
    <w:p w:rsidR="006C1627" w:rsidRPr="00CF7F17" w:rsidRDefault="004E3259"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b/>
        <w:t xml:space="preserve">En la </w:t>
      </w:r>
      <w:r w:rsidR="00714343" w:rsidRPr="00CF7F17">
        <w:rPr>
          <w:rFonts w:ascii="Times New Roman" w:hAnsi="Times New Roman" w:cs="Times New Roman"/>
          <w:sz w:val="24"/>
          <w:szCs w:val="24"/>
          <w:shd w:val="clear" w:color="auto" w:fill="FFFFFF"/>
        </w:rPr>
        <w:t>presente iniciativa de reforma c</w:t>
      </w:r>
      <w:r w:rsidRPr="00CF7F17">
        <w:rPr>
          <w:rFonts w:ascii="Times New Roman" w:hAnsi="Times New Roman" w:cs="Times New Roman"/>
          <w:sz w:val="24"/>
          <w:szCs w:val="24"/>
          <w:shd w:val="clear" w:color="auto" w:fill="FFFFFF"/>
        </w:rPr>
        <w:t>onstitucional</w:t>
      </w:r>
      <w:r w:rsidR="00714343"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estamos proponiendo desde el Movimiento de Regeneración Nacional, que los apoyos sociales sean un derecho de las personas más vulnerables y que sea también una obligación constitucional del gobierno estatal de aplicarlo. </w:t>
      </w:r>
    </w:p>
    <w:p w:rsidR="006C1627"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Consideramos que debemos priorizar a las personas en pobreza alimentaria de manera equitativa y transparente, sin condiciones, bajo un modelo de Estado de bienestar.</w:t>
      </w:r>
    </w:p>
    <w:p w:rsidR="004E3259" w:rsidRPr="00CF7F17" w:rsidRDefault="004E3259"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 xml:space="preserve"> Esta iniciativa que proponemos hoy, compañeras y compañeros, incorpora el derecho a la alimentación y la obligación del Estado a garantizarla en el artículo 5 de nuestra Constitución Política del Estado Libre y Soberano de México</w:t>
      </w:r>
      <w:r w:rsidR="004A6986" w:rsidRPr="00CF7F17">
        <w:rPr>
          <w:rFonts w:ascii="Times New Roman" w:hAnsi="Times New Roman" w:cs="Times New Roman"/>
          <w:sz w:val="24"/>
          <w:szCs w:val="24"/>
          <w:shd w:val="clear" w:color="auto" w:fill="FFFFFF"/>
        </w:rPr>
        <w:t xml:space="preserve"> es </w:t>
      </w:r>
      <w:r w:rsidRPr="00CF7F17">
        <w:rPr>
          <w:rFonts w:ascii="Times New Roman" w:hAnsi="Times New Roman" w:cs="Times New Roman"/>
          <w:sz w:val="24"/>
          <w:szCs w:val="24"/>
        </w:rPr>
        <w:t>parte del proyecto de estado de bienestar igualitario, eficiente y fraterno que proponemos ampliar y que queremos llevar y elevar a rango constitucional.</w:t>
      </w:r>
    </w:p>
    <w:p w:rsidR="003D2B78"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otra parte, compañeras y compañeros actualmente se observa que los sistemas jurídicos y administrativos actuales</w:t>
      </w:r>
      <w:r w:rsidR="003D2B78" w:rsidRPr="00CF7F17">
        <w:rPr>
          <w:rFonts w:ascii="Times New Roman" w:hAnsi="Times New Roman" w:cs="Times New Roman"/>
          <w:sz w:val="24"/>
          <w:szCs w:val="24"/>
        </w:rPr>
        <w:t>,</w:t>
      </w:r>
      <w:r w:rsidRPr="00CF7F17">
        <w:rPr>
          <w:rFonts w:ascii="Times New Roman" w:hAnsi="Times New Roman" w:cs="Times New Roman"/>
          <w:sz w:val="24"/>
          <w:szCs w:val="24"/>
        </w:rPr>
        <w:t xml:space="preserve"> carecen de herramientas eficientes que garanticen la atención a los sectores de la población más vulnerables</w:t>
      </w:r>
      <w:r w:rsidR="003D2B78" w:rsidRPr="00CF7F17">
        <w:rPr>
          <w:rFonts w:ascii="Times New Roman" w:hAnsi="Times New Roman" w:cs="Times New Roman"/>
          <w:sz w:val="24"/>
          <w:szCs w:val="24"/>
        </w:rPr>
        <w:t>,</w:t>
      </w:r>
      <w:r w:rsidRPr="00CF7F17">
        <w:rPr>
          <w:rFonts w:ascii="Times New Roman" w:hAnsi="Times New Roman" w:cs="Times New Roman"/>
          <w:sz w:val="24"/>
          <w:szCs w:val="24"/>
        </w:rPr>
        <w:t xml:space="preserve"> antes dichos</w:t>
      </w:r>
      <w:r w:rsidR="003D2B78" w:rsidRPr="00CF7F17">
        <w:rPr>
          <w:rFonts w:ascii="Times New Roman" w:hAnsi="Times New Roman" w:cs="Times New Roman"/>
          <w:sz w:val="24"/>
          <w:szCs w:val="24"/>
        </w:rPr>
        <w:t>, e incluso, por ejemplo, los planes, programas, presupuestos e i</w:t>
      </w:r>
      <w:r w:rsidRPr="00CF7F17">
        <w:rPr>
          <w:rFonts w:ascii="Times New Roman" w:hAnsi="Times New Roman" w:cs="Times New Roman"/>
          <w:sz w:val="24"/>
          <w:szCs w:val="24"/>
        </w:rPr>
        <w:t>nformes del Poder Ejecutivo y de muchos ayuntamientos carecen de ofrecernos indicadores geoespaciales, esto es muy importante, porque en los informes que hemos recibido en estos 4 años no tenemos informes geoespaciales de qué sucede con los programas sociales del Gobernador Alfredo del Mazo</w:t>
      </w:r>
      <w:r w:rsidR="003D2B78" w:rsidRPr="00CF7F17">
        <w:rPr>
          <w:rFonts w:ascii="Times New Roman" w:hAnsi="Times New Roman" w:cs="Times New Roman"/>
          <w:sz w:val="24"/>
          <w:szCs w:val="24"/>
        </w:rPr>
        <w:t>.</w:t>
      </w:r>
    </w:p>
    <w:p w:rsidR="004E3259" w:rsidRPr="00CF7F17" w:rsidRDefault="003D2B78"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Q</w:t>
      </w:r>
      <w:r w:rsidR="004E3259" w:rsidRPr="00CF7F17">
        <w:rPr>
          <w:rFonts w:ascii="Times New Roman" w:hAnsi="Times New Roman" w:cs="Times New Roman"/>
          <w:sz w:val="24"/>
          <w:szCs w:val="24"/>
        </w:rPr>
        <w:t>ue nos permita conocer cuál es la demanda de apoyos y programas sociales que requieren las y los mexiquenses para dar a conocer donde se ubica dicha demanda, así como qué población se está priorizando para otorgar los programas sociales, identificar dónde se ubica la población que está siendo excluida de recibir los apoyos y programas sociales</w:t>
      </w:r>
      <w:r w:rsidR="007E0F34"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entre algunos otros datos de análisis que posibiliten a los gobiernos dar a conocer en qué zonas se aplica el presupuesto público y en cuánta cantidad.</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De acuerdo con el objetivo 17 de la Agenda 2030 estamos obligados a fortalecer los medios de implementación de las acciones y a revitalizar la alianza mundial para el desarrollo sostenible.</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Esto implica de acuerdo con la meta 18 de dicho objetivo, el dar resultados a la población, aumentar la vigilancia y rendición de cuentas de aquí al 2030, aumentar significativamente la disponibilidad de datos oportunos, fiables y de gran calidad, desglosados por ingresos, sexo, edad, raza, origen étnico, estatus migratorio, discapacidad, ubicación geográfica y otras características pertinentes</w:t>
      </w:r>
      <w:r w:rsidR="00835522" w:rsidRPr="00CF7F17">
        <w:rPr>
          <w:rFonts w:ascii="Times New Roman" w:hAnsi="Times New Roman" w:cs="Times New Roman"/>
          <w:sz w:val="24"/>
          <w:szCs w:val="24"/>
        </w:rPr>
        <w:t>,</w:t>
      </w:r>
      <w:r w:rsidRPr="00CF7F17">
        <w:rPr>
          <w:rFonts w:ascii="Times New Roman" w:hAnsi="Times New Roman" w:cs="Times New Roman"/>
          <w:sz w:val="24"/>
          <w:szCs w:val="24"/>
        </w:rPr>
        <w:t xml:space="preserve"> y aquí está el sentido de la propuesta que hoy estamos presentando.</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Por esta razón, como diputado de esta Honorable Legislatura en nombre del Grupo Parlamentario del Partido morena</w:t>
      </w:r>
      <w:r w:rsidR="00835522" w:rsidRPr="00CF7F17">
        <w:rPr>
          <w:rFonts w:ascii="Times New Roman" w:hAnsi="Times New Roman" w:cs="Times New Roman"/>
          <w:sz w:val="24"/>
          <w:szCs w:val="24"/>
        </w:rPr>
        <w:t>,</w:t>
      </w:r>
      <w:r w:rsidRPr="00CF7F17">
        <w:rPr>
          <w:rFonts w:ascii="Times New Roman" w:hAnsi="Times New Roman" w:cs="Times New Roman"/>
          <w:sz w:val="24"/>
          <w:szCs w:val="24"/>
        </w:rPr>
        <w:t xml:space="preserve"> ponemos a consideración de ustedes la siguiente iniciativa de reforma, con el fin de garantizar la extensión progresiva con cobertura equitativa, cuantitativa y cualitativa de los programas de bienestar social que el Ejecutivo Estatal a través de todo su aparato administrativo les otorga hoy a los ciudadanos, plasmando esto como un derecho consagrado en nuestro texto constitucional estatal y no como una dadiva político-electoral.</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Con esta iniciativa también se mandata al Poder Ejecutivo Estatal</w:t>
      </w:r>
      <w:r w:rsidR="00AA193D" w:rsidRPr="00CF7F17">
        <w:rPr>
          <w:rFonts w:ascii="Times New Roman" w:hAnsi="Times New Roman" w:cs="Times New Roman"/>
          <w:sz w:val="24"/>
          <w:szCs w:val="24"/>
        </w:rPr>
        <w:t>,</w:t>
      </w:r>
      <w:r w:rsidRPr="00CF7F17">
        <w:rPr>
          <w:rFonts w:ascii="Times New Roman" w:hAnsi="Times New Roman" w:cs="Times New Roman"/>
          <w:sz w:val="24"/>
          <w:szCs w:val="24"/>
        </w:rPr>
        <w:t xml:space="preserve"> al Sistema Estatal de Planeación Democrática, al Sistema Estatal de Asistencia Social del Estado de México y Municipios, a hacer uso de indicadores estadísticos y geográficos para la planeación, programación presupuestación y en la realización de informes de gobierno que nos permitan garantizar los principios de progresividad, cobertura equitativa, transparencia y rendición de cuentas.</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De esta manera se fortalece el uso del marco geo estadístico</w:t>
      </w:r>
      <w:r w:rsidR="0021343D"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es un sistema único y de carácter nacional, diseñado por el INEGI, el cual presenta la división del territorio nacional de nuestro Estado de México, en diferentes niveles de desagregación para referir geográficamente la información estadística de los censos y encuestas institucionales</w:t>
      </w:r>
      <w:r w:rsidR="00D63942" w:rsidRPr="00CF7F17">
        <w:rPr>
          <w:rFonts w:ascii="Times New Roman" w:hAnsi="Times New Roman" w:cs="Times New Roman"/>
          <w:sz w:val="24"/>
          <w:szCs w:val="24"/>
        </w:rPr>
        <w:t xml:space="preserve"> </w:t>
      </w:r>
      <w:r w:rsidRPr="00CF7F17">
        <w:rPr>
          <w:rFonts w:ascii="Times New Roman" w:hAnsi="Times New Roman" w:cs="Times New Roman"/>
          <w:sz w:val="24"/>
          <w:szCs w:val="24"/>
        </w:rPr>
        <w:t>y de las diferentes unidades públicas del Estado que se integran en el Sistema Nacional de Información, Estadística y Geografía.</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Con ello los municipios y el Gobierno del Estado de México podrán, pero sobre todo, deberán planificar, evaluar, informar, por ejemplo</w:t>
      </w:r>
      <w:r w:rsidR="00656FDB" w:rsidRPr="00CF7F17">
        <w:rPr>
          <w:rFonts w:ascii="Times New Roman" w:hAnsi="Times New Roman" w:cs="Times New Roman"/>
          <w:sz w:val="24"/>
          <w:szCs w:val="24"/>
        </w:rPr>
        <w:t>,</w:t>
      </w:r>
      <w:r w:rsidRPr="00CF7F17">
        <w:rPr>
          <w:rFonts w:ascii="Times New Roman" w:hAnsi="Times New Roman" w:cs="Times New Roman"/>
          <w:sz w:val="24"/>
          <w:szCs w:val="24"/>
        </w:rPr>
        <w:t xml:space="preserve"> sobre donde se encuentran las </w:t>
      </w:r>
      <w:r w:rsidR="00656FDB" w:rsidRPr="00CF7F17">
        <w:rPr>
          <w:rFonts w:ascii="Times New Roman" w:hAnsi="Times New Roman" w:cs="Times New Roman"/>
          <w:sz w:val="24"/>
          <w:szCs w:val="24"/>
        </w:rPr>
        <w:t>áreas geo  estadísticas b</w:t>
      </w:r>
      <w:r w:rsidRPr="00CF7F17">
        <w:rPr>
          <w:rFonts w:ascii="Times New Roman" w:hAnsi="Times New Roman" w:cs="Times New Roman"/>
          <w:sz w:val="24"/>
          <w:szCs w:val="24"/>
        </w:rPr>
        <w:t>ásicas, por sus siglas AGEB que tienen mayor rezago social en nuestra entidad federativa, en cuáles de dichas AGEB se otorgan las tarjetas rosas u otros programas sociales, en cuáles áreas geo estadísticas básica se está avanzando hacia la superación de la pobreza y en cuáles hay rezagos y abandono.</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Finalmente recordemos que uno de los propósitos que persiguió la reciente reforma al artículo 4 de la Constitución Política de los Estados Unidos Mexicanos, propuesta por el Presidente Andrés Manuel López Obrador, es que los apoyos sociales sean una realidad constitucional para toda su población beneficiaria</w:t>
      </w:r>
      <w:r w:rsidR="005B5770" w:rsidRPr="00CF7F17">
        <w:rPr>
          <w:rFonts w:ascii="Times New Roman" w:hAnsi="Times New Roman" w:cs="Times New Roman"/>
          <w:sz w:val="24"/>
          <w:szCs w:val="24"/>
        </w:rPr>
        <w:t>,</w:t>
      </w:r>
      <w:r w:rsidRPr="00CF7F17">
        <w:rPr>
          <w:rFonts w:ascii="Times New Roman" w:hAnsi="Times New Roman" w:cs="Times New Roman"/>
          <w:sz w:val="24"/>
          <w:szCs w:val="24"/>
        </w:rPr>
        <w:t xml:space="preserve"> y en el Estado de México desde la Cuarta Transformación tenemos la misma responsabilidad, siendo el Estado más poblado, el segundo más importante económicamente, pero también el que más desigualdades tiene, más inseguridad, más carencias y necesidades, lo que nos obliga a focalizar los recursos para atender a la </w:t>
      </w:r>
      <w:r w:rsidR="005B5770" w:rsidRPr="00CF7F17">
        <w:rPr>
          <w:rFonts w:ascii="Times New Roman" w:hAnsi="Times New Roman" w:cs="Times New Roman"/>
          <w:sz w:val="24"/>
          <w:szCs w:val="24"/>
        </w:rPr>
        <w:t>población más vulnerable, con c</w:t>
      </w:r>
      <w:r w:rsidRPr="00CF7F17">
        <w:rPr>
          <w:rFonts w:ascii="Times New Roman" w:hAnsi="Times New Roman" w:cs="Times New Roman"/>
          <w:sz w:val="24"/>
          <w:szCs w:val="24"/>
        </w:rPr>
        <w:t>obertura equitativa y garantizar que la intervención sea bajo un modelo de lo que llamamos estado de bienestar y que permita a la población superar su condición de vulnerabilidad, combatiendo la discrecionalidad y el condicionamiento político electoral como practica nefasta al otorgar programas y beneficios sociales con recursos públicos.</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lo antes expuesto, someto a la consideración de esta soberanía popular la presente iniciativa de reforma y de considerarla adecuada</w:t>
      </w:r>
      <w:r w:rsidR="00071A8D" w:rsidRPr="00CF7F17">
        <w:rPr>
          <w:rFonts w:ascii="Times New Roman" w:hAnsi="Times New Roman" w:cs="Times New Roman"/>
          <w:sz w:val="24"/>
          <w:szCs w:val="24"/>
        </w:rPr>
        <w:t>,</w:t>
      </w:r>
      <w:r w:rsidRPr="00CF7F17">
        <w:rPr>
          <w:rFonts w:ascii="Times New Roman" w:hAnsi="Times New Roman" w:cs="Times New Roman"/>
          <w:sz w:val="24"/>
          <w:szCs w:val="24"/>
        </w:rPr>
        <w:t xml:space="preserve"> se apruebe en sus términos, y solicito a la Presidente de la Mesa Directiva</w:t>
      </w:r>
      <w:r w:rsidR="00071A8D"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pueda ser integrada de manera completa la iniciativa, seño</w:t>
      </w:r>
      <w:r w:rsidR="00071A8D" w:rsidRPr="00CF7F17">
        <w:rPr>
          <w:rFonts w:ascii="Times New Roman" w:hAnsi="Times New Roman" w:cs="Times New Roman"/>
          <w:sz w:val="24"/>
          <w:szCs w:val="24"/>
        </w:rPr>
        <w:t>ra</w:t>
      </w:r>
      <w:r w:rsidRPr="00CF7F17">
        <w:rPr>
          <w:rFonts w:ascii="Times New Roman" w:hAnsi="Times New Roman" w:cs="Times New Roman"/>
          <w:sz w:val="24"/>
          <w:szCs w:val="24"/>
        </w:rPr>
        <w:t xml:space="preserve"> Presidenta.</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Es cuanto compañeras y compañeros, muchas gracias.</w:t>
      </w:r>
    </w:p>
    <w:p w:rsidR="006558B5" w:rsidRPr="00CF7F17" w:rsidRDefault="006558B5" w:rsidP="005354F7">
      <w:pPr>
        <w:spacing w:after="0" w:line="240" w:lineRule="auto"/>
        <w:jc w:val="both"/>
        <w:rPr>
          <w:rFonts w:ascii="Times New Roman" w:hAnsi="Times New Roman" w:cs="Times New Roman"/>
          <w:sz w:val="24"/>
          <w:szCs w:val="24"/>
        </w:rPr>
      </w:pPr>
    </w:p>
    <w:p w:rsidR="006558B5" w:rsidRPr="00CF7F17" w:rsidRDefault="006558B5" w:rsidP="005354F7">
      <w:pPr>
        <w:pStyle w:val="Sinespaciado"/>
        <w:jc w:val="both"/>
        <w:rPr>
          <w:rFonts w:ascii="Times New Roman" w:hAnsi="Times New Roman" w:cs="Times New Roman"/>
          <w:sz w:val="24"/>
          <w:szCs w:val="24"/>
        </w:rPr>
        <w:sectPr w:rsidR="006558B5" w:rsidRPr="00CF7F17" w:rsidSect="004E0AAC">
          <w:footerReference w:type="default" r:id="rId8"/>
          <w:pgSz w:w="12240" w:h="15840" w:code="1"/>
          <w:pgMar w:top="1134" w:right="1134" w:bottom="1134" w:left="1701" w:header="709" w:footer="709" w:gutter="0"/>
          <w:cols w:space="708"/>
          <w:docGrid w:linePitch="360"/>
        </w:sectPr>
      </w:pPr>
    </w:p>
    <w:p w:rsidR="006558B5" w:rsidRPr="00CF7F17" w:rsidRDefault="006558B5"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6558B5" w:rsidRPr="00CF7F17" w:rsidRDefault="006558B5" w:rsidP="005354F7">
      <w:pPr>
        <w:pStyle w:val="Sinespaciado"/>
        <w:jc w:val="both"/>
        <w:rPr>
          <w:rFonts w:ascii="Times New Roman" w:hAnsi="Times New Roman" w:cs="Times New Roman"/>
          <w:sz w:val="24"/>
          <w:szCs w:val="24"/>
        </w:rPr>
      </w:pPr>
    </w:p>
    <w:p w:rsidR="006558B5" w:rsidRPr="00CF7F17" w:rsidRDefault="006558B5" w:rsidP="005354F7">
      <w:pPr>
        <w:spacing w:after="0" w:line="240" w:lineRule="auto"/>
        <w:ind w:right="15"/>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i/>
          <w:sz w:val="24"/>
          <w:szCs w:val="24"/>
          <w:lang w:eastAsia="es-MX"/>
        </w:rPr>
        <w:t>“2021. Año de la Consumación de la Independencia y la Grandeza de México”.</w:t>
      </w:r>
    </w:p>
    <w:p w:rsidR="009127B7" w:rsidRPr="00CF7F17" w:rsidRDefault="009127B7" w:rsidP="005354F7">
      <w:pPr>
        <w:spacing w:after="0" w:line="240" w:lineRule="auto"/>
        <w:ind w:right="11"/>
        <w:jc w:val="center"/>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1"/>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 xml:space="preserve">DIP. MAX AGUSTÍN CORREA HERNÁNDEZ </w:t>
      </w:r>
    </w:p>
    <w:p w:rsidR="009127B7" w:rsidRPr="00CF7F17" w:rsidRDefault="009127B7" w:rsidP="005354F7">
      <w:pPr>
        <w:spacing w:after="0" w:line="240" w:lineRule="auto"/>
        <w:ind w:right="20"/>
        <w:jc w:val="center"/>
        <w:rPr>
          <w:rFonts w:ascii="Times New Roman" w:eastAsia="Arial" w:hAnsi="Times New Roman" w:cs="Times New Roman"/>
          <w:sz w:val="24"/>
          <w:szCs w:val="24"/>
          <w:lang w:eastAsia="es-MX"/>
        </w:rPr>
      </w:pPr>
    </w:p>
    <w:p w:rsidR="006558B5" w:rsidRPr="00CF7F17" w:rsidRDefault="006558B5" w:rsidP="005354F7">
      <w:pPr>
        <w:spacing w:after="0" w:line="240" w:lineRule="auto"/>
        <w:ind w:right="20"/>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sz w:val="24"/>
          <w:szCs w:val="24"/>
          <w:lang w:eastAsia="es-MX"/>
        </w:rPr>
        <w:t xml:space="preserve">Presidente de la Comisión Legislativa de Asuntos Metropolitanos </w:t>
      </w:r>
    </w:p>
    <w:p w:rsidR="009127B7" w:rsidRPr="00CF7F17" w:rsidRDefault="009127B7" w:rsidP="005354F7">
      <w:pPr>
        <w:spacing w:after="0" w:line="240" w:lineRule="auto"/>
        <w:jc w:val="right"/>
        <w:rPr>
          <w:rFonts w:ascii="Times New Roman" w:eastAsia="Arial" w:hAnsi="Times New Roman" w:cs="Times New Roman"/>
          <w:sz w:val="24"/>
          <w:szCs w:val="24"/>
          <w:lang w:eastAsia="es-MX"/>
        </w:rPr>
      </w:pPr>
    </w:p>
    <w:p w:rsidR="006558B5" w:rsidRPr="00CF7F17" w:rsidRDefault="006558B5" w:rsidP="005354F7">
      <w:pPr>
        <w:spacing w:after="0" w:line="240" w:lineRule="auto"/>
        <w:jc w:val="right"/>
        <w:rPr>
          <w:rFonts w:ascii="Times New Roman" w:eastAsia="Times New Roman"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 xml:space="preserve">Ciudad de Toluca, Estado México 18 de noviembre del 2021. </w:t>
      </w:r>
    </w:p>
    <w:p w:rsidR="009127B7" w:rsidRPr="00CF7F17" w:rsidRDefault="009127B7" w:rsidP="005354F7">
      <w:pPr>
        <w:spacing w:after="0" w:line="240" w:lineRule="auto"/>
        <w:ind w:right="15"/>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5"/>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DIP. INGRID KRASOPANI SCHEMELESKY CASTRO</w:t>
      </w:r>
      <w:r w:rsidR="009127B7" w:rsidRPr="00CF7F17">
        <w:rPr>
          <w:rFonts w:ascii="Times New Roman" w:eastAsia="Arial" w:hAnsi="Times New Roman" w:cs="Times New Roman"/>
          <w:b/>
          <w:sz w:val="24"/>
          <w:szCs w:val="24"/>
          <w:lang w:eastAsia="es-MX"/>
        </w:rPr>
        <w:t>.</w:t>
      </w:r>
    </w:p>
    <w:p w:rsidR="006558B5" w:rsidRPr="00CF7F17" w:rsidRDefault="006558B5" w:rsidP="005354F7">
      <w:pPr>
        <w:spacing w:after="0" w:line="240" w:lineRule="auto"/>
        <w:ind w:left="-5"/>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w:t>
      </w:r>
      <w:r w:rsidR="009127B7" w:rsidRPr="00CF7F17">
        <w:rPr>
          <w:rFonts w:ascii="Times New Roman" w:eastAsia="Arial" w:hAnsi="Times New Roman" w:cs="Times New Roman"/>
          <w:b/>
          <w:sz w:val="24"/>
          <w:szCs w:val="24"/>
          <w:lang w:eastAsia="es-MX"/>
        </w:rPr>
        <w:t>RESIDENTA DE LA MESA DIRECTIVA</w:t>
      </w:r>
    </w:p>
    <w:p w:rsidR="006558B5" w:rsidRPr="00CF7F17" w:rsidRDefault="006558B5" w:rsidP="005354F7">
      <w:pPr>
        <w:spacing w:after="0" w:line="240" w:lineRule="auto"/>
        <w:ind w:left="-5"/>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DE LA LXI LE</w:t>
      </w:r>
      <w:r w:rsidR="009127B7" w:rsidRPr="00CF7F17">
        <w:rPr>
          <w:rFonts w:ascii="Times New Roman" w:eastAsia="Arial" w:hAnsi="Times New Roman" w:cs="Times New Roman"/>
          <w:b/>
          <w:sz w:val="24"/>
          <w:szCs w:val="24"/>
          <w:lang w:eastAsia="es-MX"/>
        </w:rPr>
        <w:t>GISLATURA DEL ESTADO DE MÉXICO.</w:t>
      </w:r>
    </w:p>
    <w:p w:rsidR="006558B5" w:rsidRPr="00CF7F17" w:rsidRDefault="009127B7" w:rsidP="005354F7">
      <w:pPr>
        <w:spacing w:after="0" w:line="240" w:lineRule="auto"/>
        <w:ind w:right="15"/>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P R E S E N T E.</w:t>
      </w:r>
    </w:p>
    <w:p w:rsidR="009127B7" w:rsidRPr="00CF7F17" w:rsidRDefault="009127B7" w:rsidP="005354F7">
      <w:pPr>
        <w:spacing w:after="0" w:line="240" w:lineRule="auto"/>
        <w:ind w:left="-5"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5"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Diputado</w:t>
      </w:r>
      <w:r w:rsidRPr="00CF7F17">
        <w:rPr>
          <w:rFonts w:ascii="Times New Roman" w:eastAsia="Arial" w:hAnsi="Times New Roman" w:cs="Times New Roman"/>
          <w:sz w:val="24"/>
          <w:szCs w:val="24"/>
          <w:lang w:eastAsia="es-MX"/>
        </w:rPr>
        <w:t xml:space="preserve"> </w:t>
      </w:r>
      <w:r w:rsidRPr="00CF7F17">
        <w:rPr>
          <w:rFonts w:ascii="Times New Roman" w:eastAsia="Arial" w:hAnsi="Times New Roman" w:cs="Times New Roman"/>
          <w:b/>
          <w:sz w:val="24"/>
          <w:szCs w:val="24"/>
          <w:lang w:eastAsia="es-MX"/>
        </w:rPr>
        <w:t>Max Agustín Correa Hernández</w:t>
      </w:r>
      <w:r w:rsidRPr="00CF7F17">
        <w:rPr>
          <w:rFonts w:ascii="Times New Roman" w:eastAsia="Arial" w:hAnsi="Times New Roman" w:cs="Times New Roman"/>
          <w:sz w:val="24"/>
          <w:szCs w:val="24"/>
          <w:lang w:eastAsia="es-MX"/>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CF7F17">
        <w:rPr>
          <w:rFonts w:ascii="Times New Roman" w:eastAsia="Arial" w:hAnsi="Times New Roman" w:cs="Times New Roman"/>
          <w:b/>
          <w:sz w:val="24"/>
          <w:szCs w:val="24"/>
          <w:lang w:eastAsia="es-MX"/>
        </w:rPr>
        <w:t xml:space="preserve">Iniciativa con proyecto de Decreto por el que se reforman y adicionan diversas disposiciones de la Constitución Política del Estado Libre y Soberano de México; y se reforman y adicionan diversas disposiciones de la Ley de Asistencia Social del Estado de México a efecto de garantizar por medio del Estado el derecho humano a la alimentación; </w:t>
      </w:r>
      <w:bookmarkStart w:id="2" w:name="_Hlk87428001"/>
      <w:r w:rsidRPr="00CF7F17">
        <w:rPr>
          <w:rFonts w:ascii="Times New Roman" w:eastAsia="Arial" w:hAnsi="Times New Roman" w:cs="Times New Roman"/>
          <w:b/>
          <w:sz w:val="24"/>
          <w:szCs w:val="24"/>
          <w:lang w:eastAsia="es-MX"/>
        </w:rPr>
        <w:t>y que mandata al Poder Ejecutivo estatal</w:t>
      </w:r>
      <w:bookmarkStart w:id="3" w:name="_Hlk86915511"/>
      <w:r w:rsidRPr="00CF7F17">
        <w:rPr>
          <w:rFonts w:ascii="Times New Roman" w:eastAsia="Arial" w:hAnsi="Times New Roman" w:cs="Times New Roman"/>
          <w:b/>
          <w:sz w:val="24"/>
          <w:szCs w:val="24"/>
          <w:lang w:eastAsia="es-MX"/>
        </w:rPr>
        <w:t>, al Sistema Estatal de Planeación Democrática y al Sistema de Estatal de Asistencia Social del Estado de México</w:t>
      </w:r>
      <w:bookmarkStart w:id="4" w:name="_Hlk87426406"/>
      <w:r w:rsidRPr="00CF7F17">
        <w:rPr>
          <w:rFonts w:ascii="Times New Roman" w:eastAsia="Arial" w:hAnsi="Times New Roman" w:cs="Times New Roman"/>
          <w:b/>
          <w:sz w:val="24"/>
          <w:szCs w:val="24"/>
          <w:lang w:eastAsia="es-MX"/>
        </w:rPr>
        <w:t xml:space="preserve"> y Municipios</w:t>
      </w:r>
      <w:bookmarkEnd w:id="4"/>
      <w:r w:rsidRPr="00CF7F17">
        <w:rPr>
          <w:rFonts w:ascii="Times New Roman" w:eastAsia="Arial" w:hAnsi="Times New Roman" w:cs="Times New Roman"/>
          <w:b/>
          <w:sz w:val="24"/>
          <w:szCs w:val="24"/>
          <w:lang w:eastAsia="es-MX"/>
        </w:rPr>
        <w:t xml:space="preserve"> a hacer uso de indicadores estadísticos y geográficos para la planeación, programación, presupuestación y en la realización de informes de gobierno</w:t>
      </w:r>
      <w:bookmarkEnd w:id="2"/>
      <w:bookmarkEnd w:id="3"/>
      <w:r w:rsidRPr="00CF7F17">
        <w:rPr>
          <w:rFonts w:ascii="Times New Roman" w:eastAsia="Arial" w:hAnsi="Times New Roman" w:cs="Times New Roman"/>
          <w:sz w:val="24"/>
          <w:szCs w:val="24"/>
          <w:lang w:eastAsia="es-MX"/>
        </w:rPr>
        <w:t>, de conformidad con la siguiente:</w:t>
      </w:r>
    </w:p>
    <w:p w:rsidR="006558B5" w:rsidRPr="00CF7F17" w:rsidRDefault="006558B5" w:rsidP="005354F7">
      <w:pPr>
        <w:spacing w:after="0" w:line="240" w:lineRule="auto"/>
        <w:ind w:left="-5" w:right="-1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28" w:right="31"/>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EXPOSICION DE MOTIVOS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A nivel mundial, la función social del Estado es la de garantizar los derechos humanos a toda la población, dando especial atención a los pobres, a los más vulnerables, a los débiles, excluidos y olvidados. En este sentido, la protección de la salud y el bienestar son un derecho fundamental que el Estado Mexicano está obligado a garantizar y salvaguardar, en virtud de lo previsto por el artículo 12 del Pacto Internacional de Derechos Económicos, Sociales y Culturales de 1966. Dicha disposición establece que los Estados, partiendo del reconocimiento del derecho de toda persona al disfrute del más alto nivel posible de salud física y mental, deberán adoptar diversas medidas a fin de asegurar la plena efectividad de este derecho.</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De conformidad a la Comisión Nacional de los Derechos Humanos, el Estado tiene como obligación primigenia la tutela de los derechos humanos innatos a su integridad, dignidad y preferencia; a la certeza jurídica; a la salud; a la alimentación; a la familia; a la educación; al trabajo; a la asistencia social; a la participación y, al acceso a los servicios prestados por los distintos órganos gubernamentales de los tres niveles de gobierno, todos ellos delimitados bajo un consenso basado en los principios rectores de autonomía y autorregulación, participación, equidad, y corresponsabilidad.</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También, de acuerdo con lo previsto por el artículo 25 de la Declaración Universal de los Derechos Humanos, aprobada por la Asamblea General de la Naciones Unidas el 10 de diciembre de 1948, que determina que toda persona tiene derecho a un nivel de vida adecuado que le permita asegurar su salud y bienestar, en especial la alimentación, el vestido, la vivienda, la asistencia médica y los servicios sociales necesarios.</w:t>
      </w: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Con esto lograr el fin de la pobreza; lograr el hambre cero en el mundo; lograr la salud y bienestar; y la reducción de las desigualdades, esto es parte fundamental de los Objetivos de </w:t>
      </w:r>
      <w:r w:rsidRPr="00CF7F17">
        <w:rPr>
          <w:rFonts w:ascii="Times New Roman" w:eastAsia="Times New Roman" w:hAnsi="Times New Roman" w:cs="Times New Roman"/>
          <w:sz w:val="24"/>
          <w:szCs w:val="24"/>
          <w:lang w:eastAsia="es-MX"/>
        </w:rPr>
        <w:lastRenderedPageBreak/>
        <w:t>Desarrollo Sostenible adoptados por la Asamblea General de la ONU para el año 2030 a favor de las personas, el planeta, la prosperidad para fortalecer la paz universal y acceso a la justicia, la presente propuesta de reforma Constitucional consiste en ampliar la realización del Estado de Bienestar igualitario y fraterno para garantizar que los pobres, los débiles y los olvidados encuentren protección ante incertidumbres económicas, desigualdades, desventajas y otras injusticias, se trata de que todos podamos vivir sin angustias, ni temores, ni hambre. De acuerdo con la ONU, esto será posible si el Estado garantiza una movilización importante de recursos procedentes de diversas fuentes, incluso mediante la mejora de la cooperación para el desarrollo, a fin de proporcionar medios suficientes y previsibles para las personas más vulnerables; así mismo ampliando y poniendo en práctica programas y políticas encaminadas a poner fin a la pobreza en todas sus dimensiones. Garantizando con esto una vida sana y promoviendo el bienestar de todas las edades.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Esta iniciativa que incorpora el derecho a la alimentación y la obligación del Estado a garantizarla en el artículo 5 de nuestra Constitución Política del Estado Libre y Soberano de México, es parte del proyecto de Estado de Bienestar igualitario, eficiente y fraterno que proponemos ampliar, y que queremos llevar a rango constitucional, para realizar el ideal de la protección de las personas a lo largo de la vida, desde el nacimiento hasta el deceso, haciendo realidad los derechos a la alimentación, al trabajo, la salud, la educación y la cultura, la vivienda y la seguridad social.</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Bajo este contexto, es deber de los integrantes de esta LXI Legislatura, velar por la protección y garantía del derecho a la alimentación de las y los mexiquenses más vulnerables, en particular a las personas adultas mayores, a las personas con discapacidades permanentes, a quienes se encuentren en condición de pobreza y extrema pobreza y las madres solteras que tengan a su potestad hijas e hijos menores de edad.</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Por otra parte, actualmente, se observa que los sistemas jurídico y administrativo actuales carecen de herramientas eficientes que garanticen la atención a los sectores de la población más vulnerables antes dichos. E incluso por ejemplo los Planes, Programas, Presupuestos e informes del Poder Ejecutivo Estatal y de muchos ayuntamientos carecen de ofrecer indicadores geoespaciales que permitan conocer cuál es la demanda de apoyos y programas sociales que requieren las y los mexiquenses, para dar a conocer dónde se ubica dicha demanda; así como el publicitar a qué población se está priorizando para otorgar los programas sociales, dónde se ubica; identificar qué población está siendo excluida de recibir los apoyos y programas sociales, y dónde se ubica; y también dar a conocer qué cantidad de presupuesto público se está destinando a qué zonas.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Las y los mexiquenses, enfrentan inequidades, problemáticas y desafíos urgentes por resolver. Dichos problemas de desigualdad son aún más visibles y graves en las zonas urbanas y en las periferias de las zonas metropolitanas, más que en las zonas rurales del Estado, donde se incrementan las nuevas epidemias de alimentación inadecuada sin nutrientes, deserción escolar, ingresos bajos, inaccesibilidad al agua potable, falta servicios de salud, por solo mencionar algunos.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Es por ello importante, fortalecer, mejorar y actualizar los sistemas de indicadores que utilizamos los tres poderes del Estado, en coordinación con los tres niveles de gobierno. Así, de acuerdo con el Objetivo 17 de la Agenda 2030, estamos obligados a fortalecer los medios de implementación de las acciones y a revitalizar la Alianza Mundial para el Desarrollo Sostenible. Esto implica, de </w:t>
      </w:r>
      <w:r w:rsidRPr="00CF7F17">
        <w:rPr>
          <w:rFonts w:ascii="Times New Roman" w:eastAsia="Times New Roman" w:hAnsi="Times New Roman" w:cs="Times New Roman"/>
          <w:sz w:val="24"/>
          <w:szCs w:val="24"/>
          <w:lang w:eastAsia="es-MX"/>
        </w:rPr>
        <w:lastRenderedPageBreak/>
        <w:t>acuerdo con la meta 18 de dicho objetivo, el dar resultados a la población, aumentar la vigilancia y rendición de cuentas, y de aquí a 2030: aumentar significativamente la disponibilidad de datos oportunos, fiables y de gran calidad desglosados por ingresos, sexo, edad, raza, origen étnico, estatus migratorio, discapacidad, ubicación geográfica y otras características pertinentes en los contextos nacionales.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Es por esta razón, que como Diputado de esta Honorable Legislatura en nombre del Grupo Parlamentario del partido morena ponemos a consideración la siguiente iniciativa de reforma y adición, con el fin de garantizar la extensión progresiva, con cobertura equitativa, cuantitativa y cualitativamente de los programas de bienestar social que el Ejecutivo Estatal a través de todo su aparato administrativo les otorga a los ciudadanos, plasmando estos como un derecho consagrado en nuestro texto constitucional estatal. Esto, para que el Sistema Estatal de Planeación Democrática que contempla la participación de nuestro Estado y municipios, y la rendición del informe anual de resultados del Gobierno del Estado de México cuenten con indicadores estadísticos y geográficos que permitan garantizar los principios de progresividad, cobertura equitativa, transparencia y rendición de cuentas.</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Con esta iniciativa, que mandata al Poder Ejecutivo estatal, al Sistema Estatal de Planeación Democrática y al Sistema de Estatal de Asistencia Social del Estado de México y Municipios a hacer uso de indicadores estadísticos y geográficos para la planeación, programación, presupuestación y en la realización de informes de gobierno, que reforma también diversas disposiciones de la Ley de Asistencia Social del Estado de México y Municipios, el Gobierno del Estado de México podrá y deberá planificar, evaluar, informar sobre dónde se encuentran las </w:t>
      </w:r>
      <w:r w:rsidR="00CC6F88" w:rsidRPr="00CF7F17">
        <w:rPr>
          <w:rFonts w:ascii="Times New Roman" w:eastAsia="Times New Roman" w:hAnsi="Times New Roman" w:cs="Times New Roman"/>
          <w:sz w:val="24"/>
          <w:szCs w:val="24"/>
          <w:lang w:eastAsia="es-MX"/>
        </w:rPr>
        <w:t xml:space="preserve">Áreas Geoestadísticas Básicas </w:t>
      </w:r>
      <w:r w:rsidRPr="00CF7F17">
        <w:rPr>
          <w:rFonts w:ascii="Times New Roman" w:eastAsia="Times New Roman" w:hAnsi="Times New Roman" w:cs="Times New Roman"/>
          <w:sz w:val="24"/>
          <w:szCs w:val="24"/>
          <w:lang w:eastAsia="es-MX"/>
        </w:rPr>
        <w:t xml:space="preserve">(AGEB) que tienen mayor rezago social en nuestra entidad federativa; en cuáles de estas AGEB se otorgan las tarjetas rosas u otros programas sociales; en cuáles AGEB se está avanzando hacia la superación de la pobreza. </w:t>
      </w:r>
    </w:p>
    <w:p w:rsidR="009127B7" w:rsidRPr="00CF7F17" w:rsidRDefault="009127B7"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Con esta iniciativa, se fortalece el uso del Marco Geoestadístico que es un sistema único y de carácter nacional diseñado por el INEGI, el cual presenta la división del territorio nacional y de nuestro Estado en diferentes niveles de desagregación para referir geográficamente la información estadística de los censos y encuestas institucionales y de las diferentes unidades públicas del Estado, que se integran en el Sistema Nacional de Información Estadística y Geográfica.</w:t>
      </w:r>
    </w:p>
    <w:p w:rsidR="00CC6F88" w:rsidRPr="00CF7F17" w:rsidRDefault="00CC6F88"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Si bien, una de las finalidades que persigue la reciente reforma del artículo 4° de la Constitución Política de los Estados Unidos Mexicanos, propuesta por el Presidente Andrés Manuel López Obrador es la que los apoyos sociales se convirtieran en una realidad constitucional para toda su población beneficiaria, en el Estado de México tenemos la misma responsabilidad y convertir esto en una realidad, siendo el estado más poblado, el más importante económicamente, pero también el que más desigualdades tiene, más inseguridad, más carencias, más necesidad, debemos entonces focalizar los recursos para atender a la población más vulnerable con cobertura equitativa, y garantizar que la intervención sea bajo un modelo de Estado de Bienestar que permita a la población superar su condición de vulnerabilidad, lo cual requiere de un mejor sistema de presupuestación, seguimiento, control, evaluación,  transparencia y rendición de cuentas de los programas gubernamentales, y en este caso el de la alimentación.</w:t>
      </w:r>
    </w:p>
    <w:p w:rsidR="00CC6F88" w:rsidRPr="00CF7F17" w:rsidRDefault="00CC6F88"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En este orden de ideas, es propósito que en el texto de la Constitución Política del Estado Libre y Soberano de México, se establezca la obligación del Estado de garantizar la entrega de apoyos </w:t>
      </w:r>
      <w:r w:rsidRPr="00CF7F17">
        <w:rPr>
          <w:rFonts w:ascii="Times New Roman" w:eastAsia="Times New Roman" w:hAnsi="Times New Roman" w:cs="Times New Roman"/>
          <w:sz w:val="24"/>
          <w:szCs w:val="24"/>
          <w:lang w:eastAsia="es-MX"/>
        </w:rPr>
        <w:lastRenderedPageBreak/>
        <w:t>económicos a la población vulnerable, con ello, se aspira a alcanzar el derecho al bienestar de grupos que se encuentran en situación de vulnerabilidad.</w:t>
      </w:r>
    </w:p>
    <w:p w:rsidR="00CC6F88" w:rsidRPr="00CF7F17" w:rsidRDefault="00CC6F88"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Así también, es derecho de los habitantes del Estado de México tener un gobierno que esté obligado a aplicar los principios de progresividad, eficiencia, transparencia, y que rinda cuentas, y que a nivel global podamos conocer dónde se ubica la programación, asignación de presupuesto, implementación y ejecución de los programas y políticas estatales, así como las implicaciones e impacto que están generando.</w:t>
      </w:r>
    </w:p>
    <w:p w:rsidR="00CC6F88" w:rsidRPr="00CF7F17" w:rsidRDefault="00CC6F88"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Lo antes mencionado, va acorde también con los compromisos internacionales asumidos por México, en específico con la Convención Americana sobre Derechos Humanos en Materia de Derechos Económicos, Sociales y Culturales, también conocida como "Protocolo de San Salvador", en lo relacionado a su artículo 1°, que dispone que los Estados partes de la misma, adoptarán las medidas necesarias tanto de orden interno como mediante la cooperación entre los Estados, especialmente económica y técnicamente, hasta el máximo de los recursos disponibles y tomando en cuenta su grado de desarrollo, a fin de lograr progresivamente, y de conformidad con la legislación interna, la plena efectividad de los derechos que se reconocen en el presente Protocolo.  </w:t>
      </w:r>
    </w:p>
    <w:p w:rsidR="00CC6F88" w:rsidRPr="00CF7F17" w:rsidRDefault="00CC6F88" w:rsidP="005354F7">
      <w:pPr>
        <w:spacing w:after="0" w:line="240" w:lineRule="auto"/>
        <w:ind w:left="-5"/>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Así, de acuerdo con lo que también postula nuestro partido morena, resulta una preocupación latente la defensa de los derechos humanos inherentes a las personas adultas mayores, en apego a las perspectivas establecidas en el derecho internacional, pero acopladas y reconocidas en el derecho interno, materializadas en la Constitución Política de los Estados Unidos Mexicanos.</w:t>
      </w:r>
    </w:p>
    <w:p w:rsidR="006558B5" w:rsidRPr="00CF7F17" w:rsidRDefault="006558B5" w:rsidP="005354F7">
      <w:pPr>
        <w:spacing w:after="0" w:line="240" w:lineRule="auto"/>
        <w:ind w:left="-5"/>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Por lo antes expuesto, someto a la consideración de esta Soberanía Popular, la presente iniciativa de reforma y de considerarla adecuada, se apruebe en sus términos.</w:t>
      </w:r>
    </w:p>
    <w:p w:rsidR="006558B5" w:rsidRPr="00CF7F17" w:rsidRDefault="006558B5" w:rsidP="005354F7">
      <w:pPr>
        <w:spacing w:after="0" w:line="240" w:lineRule="auto"/>
        <w:ind w:left="28" w:right="5"/>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A T E N T A M E N T E</w:t>
      </w:r>
    </w:p>
    <w:p w:rsidR="006558B5" w:rsidRPr="00CF7F17" w:rsidRDefault="006558B5" w:rsidP="005354F7">
      <w:pPr>
        <w:spacing w:after="0" w:line="240" w:lineRule="auto"/>
        <w:ind w:left="28" w:right="27"/>
        <w:jc w:val="center"/>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DIP. MAX AGUSTÍN CORREA HERNÁNDEZ.</w:t>
      </w:r>
    </w:p>
    <w:p w:rsidR="006558B5" w:rsidRPr="00CF7F17" w:rsidRDefault="006558B5" w:rsidP="005354F7">
      <w:pPr>
        <w:spacing w:after="0" w:line="240" w:lineRule="auto"/>
        <w:ind w:left="28" w:right="1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PROPONENTE</w:t>
      </w:r>
    </w:p>
    <w:p w:rsidR="006558B5" w:rsidRPr="00CF7F17" w:rsidRDefault="006558B5" w:rsidP="005354F7">
      <w:pPr>
        <w:spacing w:after="0" w:line="240" w:lineRule="auto"/>
        <w:ind w:left="28" w:right="1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Grupo Parlamentario morena</w:t>
      </w:r>
    </w:p>
    <w:tbl>
      <w:tblPr>
        <w:tblStyle w:val="TableNormal"/>
        <w:tblW w:w="93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84"/>
        <w:gridCol w:w="4554"/>
      </w:tblGrid>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ANAIS MIRIAM BURGOS HERNÁNDEZ</w:t>
            </w:r>
          </w:p>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ADRIAN MANUEL GALICIA SALCEDA</w:t>
            </w:r>
          </w:p>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ELBA ALDANA DUARTE</w:t>
            </w:r>
          </w:p>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AZUCENA CISNEROS COSS</w:t>
            </w: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MAURILIO HERNÁNDEZ GONZÁLEZ</w:t>
            </w:r>
          </w:p>
          <w:p w:rsidR="006558B5" w:rsidRPr="00CF7F17" w:rsidRDefault="006558B5" w:rsidP="005354F7">
            <w:pPr>
              <w:suppressAutoHyphens/>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MARCO ANTONIO CRUZ CRUZ</w:t>
            </w: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MARIO ARIEL JUAREZ RODRÍGUEZ</w:t>
            </w:r>
          </w:p>
          <w:p w:rsidR="006558B5" w:rsidRPr="00CF7F17" w:rsidRDefault="006558B5" w:rsidP="005354F7">
            <w:pPr>
              <w:suppressAutoHyphens/>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FAUSTINO DE LA CRUZ PÉREZ</w:t>
            </w:r>
          </w:p>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CAMILO MURILLO ZAVALA</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NAZARIO GUTIÉRREZ MARTÍNEZ</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VALENTIN GONZÁLEZ BAUTISTA</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GERARDO ULLOA PÉREZ</w:t>
            </w:r>
          </w:p>
        </w:tc>
      </w:tr>
      <w:tr w:rsidR="00CC6F88"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lastRenderedPageBreak/>
              <w:t>DIP. YESICA YANET ROJAS HERNÁNDEZ</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 xml:space="preserve">DIP. BEATRIZ GARCÍA VILLEGAS </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MARIA DEL ROSARIO ELIZALDE VAZQUEZ</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ROSA MARÍA ZETINA GONZÁLEZ</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DANIEL ANDRÉS SIBAJA GONZÁLEZ</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KARINA LABASTIDA SOTELO</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ISAAC MARTÍN MONTOYA MÁRQUEZ</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MÓNICA ANGÉLICA ÁLVAREZ NEMER</w:t>
            </w:r>
          </w:p>
          <w:p w:rsidR="006558B5" w:rsidRPr="00CF7F17" w:rsidRDefault="006558B5" w:rsidP="005354F7">
            <w:pP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CC6F88" w:rsidRPr="00CF7F17" w:rsidRDefault="00CC6F88" w:rsidP="005354F7">
            <w:pPr>
              <w:jc w:val="center"/>
              <w:rPr>
                <w:rFonts w:eastAsia="Calibri"/>
                <w:b/>
                <w:sz w:val="24"/>
                <w:szCs w:val="24"/>
              </w:rPr>
            </w:pPr>
            <w:r w:rsidRPr="00CF7F17">
              <w:rPr>
                <w:rFonts w:eastAsia="Calibri"/>
                <w:b/>
                <w:sz w:val="24"/>
                <w:szCs w:val="24"/>
              </w:rPr>
              <w:t>DIP. LUZ MA. HERNÁNDEZ BERMUDEZ</w:t>
            </w:r>
          </w:p>
          <w:p w:rsidR="006558B5" w:rsidRPr="00CF7F17" w:rsidRDefault="006558B5" w:rsidP="005354F7">
            <w:pP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ABRAHAM SARONE CAMPOS</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ALICIA MERCADO MORENO</w:t>
            </w:r>
          </w:p>
          <w:p w:rsidR="00CC6F88" w:rsidRPr="00CF7F17" w:rsidRDefault="00CC6F88"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LOURDES JEZABEL DELGADO FLORES</w:t>
            </w: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EDITH MARISOL MERCADO TORRES</w:t>
            </w:r>
          </w:p>
          <w:p w:rsidR="006558B5" w:rsidRPr="00CF7F17" w:rsidRDefault="006558B5" w:rsidP="005354F7">
            <w:pPr>
              <w:suppressAutoHyphens/>
              <w:rPr>
                <w:rFonts w:eastAsia="Helvetica Neue"/>
                <w:b/>
                <w:bCs/>
                <w:sz w:val="24"/>
                <w:szCs w:val="24"/>
                <w:u w:color="000000"/>
                <w14:textOutline w14:w="12700" w14:cap="flat" w14:cmpd="sng" w14:algn="ctr">
                  <w14:noFill/>
                  <w14:prstDash w14:val="solid"/>
                  <w14:miter w14:lim="400000"/>
                </w14:textOutline>
              </w:rPr>
            </w:pPr>
          </w:p>
        </w:tc>
      </w:tr>
      <w:tr w:rsidR="006558B5" w:rsidRPr="00CF7F17" w:rsidTr="005C1FEC">
        <w:trPr>
          <w:trHeight w:val="20"/>
          <w:jc w:val="center"/>
        </w:trPr>
        <w:tc>
          <w:tcPr>
            <w:tcW w:w="478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suppressAutoHyphens/>
              <w:rPr>
                <w:rFonts w:eastAsia="Helvetica Neue"/>
                <w:b/>
                <w:bCs/>
                <w:sz w:val="24"/>
                <w:szCs w:val="24"/>
                <w:u w:color="000000"/>
                <w14:textOutline w14:w="12700" w14:cap="flat" w14:cmpd="sng" w14:algn="ctr">
                  <w14:noFill/>
                  <w14:prstDash w14:val="solid"/>
                  <w14:miter w14:lim="400000"/>
                </w14:textOutline>
              </w:rPr>
            </w:pPr>
            <w:r w:rsidRPr="00CF7F17">
              <w:rPr>
                <w:rFonts w:eastAsia="Helvetica Neue"/>
                <w:b/>
                <w:bCs/>
                <w:sz w:val="24"/>
                <w:szCs w:val="24"/>
                <w:u w:color="000000"/>
                <w14:textOutline w14:w="12700" w14:cap="flat" w14:cmpd="sng" w14:algn="ctr">
                  <w14:noFill/>
                  <w14:prstDash w14:val="solid"/>
                  <w14:miter w14:lim="400000"/>
                </w14:textOutline>
              </w:rPr>
              <w:t>DIP. EMILIANO AGUIRRE CRUZ</w:t>
            </w:r>
          </w:p>
          <w:p w:rsidR="006558B5" w:rsidRPr="00CF7F17" w:rsidRDefault="006558B5" w:rsidP="005354F7">
            <w:pPr>
              <w:suppressAutoHyphens/>
              <w:jc w:val="center"/>
              <w:rPr>
                <w:rFonts w:eastAsia="Helvetica Neue"/>
                <w:b/>
                <w:bCs/>
                <w:sz w:val="24"/>
                <w:szCs w:val="24"/>
                <w:u w:color="000000"/>
                <w14:textOutline w14:w="12700" w14:cap="flat" w14:cmpd="sng" w14:algn="ctr">
                  <w14:noFill/>
                  <w14:prstDash w14:val="solid"/>
                  <w14:miter w14:lim="400000"/>
                </w14:textOutline>
              </w:rPr>
            </w:pPr>
          </w:p>
        </w:tc>
        <w:tc>
          <w:tcPr>
            <w:tcW w:w="4554" w:type="dxa"/>
            <w:tcBorders>
              <w:top w:val="nil"/>
              <w:left w:val="nil"/>
              <w:bottom w:val="nil"/>
              <w:right w:val="nil"/>
            </w:tcBorders>
            <w:shd w:val="clear" w:color="auto" w:fill="auto"/>
            <w:tcMar>
              <w:top w:w="80" w:type="dxa"/>
              <w:left w:w="80" w:type="dxa"/>
              <w:bottom w:w="80" w:type="dxa"/>
              <w:right w:w="80" w:type="dxa"/>
            </w:tcMar>
          </w:tcPr>
          <w:p w:rsidR="006558B5" w:rsidRPr="00CF7F17" w:rsidRDefault="006558B5" w:rsidP="005354F7">
            <w:pPr>
              <w:jc w:val="center"/>
              <w:rPr>
                <w:b/>
                <w:bCs/>
                <w:sz w:val="24"/>
                <w:szCs w:val="24"/>
                <w:u w:color="000000"/>
                <w14:textOutline w14:w="12700" w14:cap="flat" w14:cmpd="sng" w14:algn="ctr">
                  <w14:noFill/>
                  <w14:prstDash w14:val="solid"/>
                  <w14:miter w14:lim="400000"/>
                </w14:textOutline>
              </w:rPr>
            </w:pPr>
            <w:r w:rsidRPr="00CF7F17">
              <w:rPr>
                <w:b/>
                <w:bCs/>
                <w:sz w:val="24"/>
                <w:szCs w:val="24"/>
                <w:u w:color="000000"/>
                <w14:textOutline w14:w="12700" w14:cap="flat" w14:cmpd="sng" w14:algn="ctr">
                  <w14:noFill/>
                  <w14:prstDash w14:val="solid"/>
                  <w14:miter w14:lim="400000"/>
                </w14:textOutline>
              </w:rPr>
              <w:t>DIP. MARÍA DEL CARMEN DE LA ROSA MENDOZA</w:t>
            </w:r>
          </w:p>
          <w:p w:rsidR="006558B5" w:rsidRPr="00CF7F17" w:rsidRDefault="006558B5" w:rsidP="005354F7">
            <w:pPr>
              <w:ind w:firstLine="708"/>
              <w:rPr>
                <w:sz w:val="24"/>
                <w:szCs w:val="24"/>
              </w:rPr>
            </w:pPr>
          </w:p>
        </w:tc>
      </w:tr>
    </w:tbl>
    <w:p w:rsidR="006558B5" w:rsidRPr="00CF7F17" w:rsidRDefault="006558B5" w:rsidP="005354F7">
      <w:pPr>
        <w:spacing w:after="0" w:line="240" w:lineRule="auto"/>
        <w:ind w:left="28" w:right="18"/>
        <w:jc w:val="center"/>
        <w:rPr>
          <w:rFonts w:ascii="Times New Roman" w:eastAsia="Arial" w:hAnsi="Times New Roman" w:cs="Times New Roman"/>
          <w:sz w:val="24"/>
          <w:szCs w:val="24"/>
          <w:lang w:eastAsia="es-MX"/>
        </w:rPr>
      </w:pPr>
    </w:p>
    <w:p w:rsidR="006558B5" w:rsidRPr="00CF7F17" w:rsidRDefault="006558B5" w:rsidP="005354F7">
      <w:pPr>
        <w:spacing w:after="0" w:line="240" w:lineRule="auto"/>
        <w:ind w:left="2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PROYECTO DE DECRETO</w:t>
      </w:r>
    </w:p>
    <w:p w:rsidR="006558B5" w:rsidRPr="00CF7F17" w:rsidRDefault="006558B5" w:rsidP="005354F7">
      <w:pPr>
        <w:spacing w:after="0" w:line="240" w:lineRule="auto"/>
        <w:ind w:left="28" w:right="18"/>
        <w:jc w:val="both"/>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DECRETO NO.__</w:t>
      </w:r>
    </w:p>
    <w:p w:rsidR="00502A5A" w:rsidRPr="00CF7F17" w:rsidRDefault="006558B5" w:rsidP="005354F7">
      <w:pPr>
        <w:spacing w:after="0" w:line="240" w:lineRule="auto"/>
        <w:ind w:left="28"/>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LA “LXI” LEGISLATURA DEL ESTADO DE MÉXICO</w:t>
      </w:r>
    </w:p>
    <w:p w:rsidR="006558B5" w:rsidRPr="00CF7F17" w:rsidRDefault="006558B5" w:rsidP="005354F7">
      <w:pPr>
        <w:spacing w:after="0" w:line="240" w:lineRule="auto"/>
        <w:ind w:left="28"/>
        <w:jc w:val="both"/>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DECRETA:</w:t>
      </w:r>
    </w:p>
    <w:p w:rsidR="00502A5A" w:rsidRPr="00CF7F17" w:rsidRDefault="00502A5A" w:rsidP="005354F7">
      <w:pPr>
        <w:spacing w:after="0" w:line="240" w:lineRule="auto"/>
        <w:ind w:left="-5"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5" w:right="-15"/>
        <w:jc w:val="both"/>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PRIMERO. </w:t>
      </w:r>
      <w:r w:rsidRPr="00CF7F17">
        <w:rPr>
          <w:rFonts w:ascii="Times New Roman" w:eastAsia="Arial" w:hAnsi="Times New Roman" w:cs="Times New Roman"/>
          <w:sz w:val="24"/>
          <w:szCs w:val="24"/>
          <w:lang w:eastAsia="es-MX"/>
        </w:rPr>
        <w:t xml:space="preserve">Se adiciona el párrafo trigésimo tercero del artículo 5 de la Constitución Política del Estado Libre y Soberano de México, recorriéndose los subsecuentes para quedar como sigue: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5.-…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 </w:t>
      </w:r>
    </w:p>
    <w:p w:rsidR="005C1FEC" w:rsidRPr="00CF7F17" w:rsidRDefault="005C1FEC" w:rsidP="005354F7">
      <w:pPr>
        <w:spacing w:after="0" w:line="240" w:lineRule="auto"/>
        <w:ind w:left="255"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255" w:right="15"/>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Toda persona tiene derecho a la alimentación nutritiva, suficiente y de calidad. El Estado garantizará que todas las personas independientemente de su raza, color, sexo, idioma, religión, opinión política o de otro orden, origen nacional o social, cuenten con una alimentación adecuada y el derecho de vivir libres del hambre; por ello el Estado entregará un apoyo económico para este fin a las personas que tengan discapacidad permanente en los términos que fije la ley, las personas indígenas o afromexicanas que se encuentren en situación de pobreza, y a madres solteras que tengan a su potestad hijas e hijos menores de edad o con alguna discapacidad o adultos mayores.</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6558B5" w:rsidRPr="00CF7F17" w:rsidRDefault="006558B5" w:rsidP="005354F7">
      <w:pPr>
        <w:spacing w:after="0" w:line="240" w:lineRule="auto"/>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w:t>
      </w:r>
    </w:p>
    <w:p w:rsidR="005C1FEC" w:rsidRPr="00CF7F17" w:rsidRDefault="005C1FEC" w:rsidP="005354F7">
      <w:pPr>
        <w:spacing w:after="0" w:line="240" w:lineRule="auto"/>
        <w:ind w:left="-5"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5" w:right="-15"/>
        <w:jc w:val="both"/>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SEGUNDO. </w:t>
      </w:r>
      <w:r w:rsidRPr="00CF7F17">
        <w:rPr>
          <w:rFonts w:ascii="Times New Roman" w:eastAsia="Arial" w:hAnsi="Times New Roman" w:cs="Times New Roman"/>
          <w:sz w:val="24"/>
          <w:szCs w:val="24"/>
          <w:lang w:eastAsia="es-MX"/>
        </w:rPr>
        <w:t xml:space="preserve">Se reforma la fracción XVIII del artículo 77 de la Constitución Política del Estado Libre y Soberano de México, para quedar como sigue: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77.-…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I a XVI…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Arial" w:hAnsi="Times New Roman" w:cs="Times New Roman"/>
          <w:b/>
          <w:sz w:val="24"/>
          <w:szCs w:val="24"/>
          <w:lang w:eastAsia="es-MX"/>
        </w:rPr>
      </w:pPr>
      <w:r w:rsidRPr="00CF7F17">
        <w:rPr>
          <w:rFonts w:ascii="Times New Roman" w:eastAsia="Arial" w:hAnsi="Times New Roman" w:cs="Times New Roman"/>
          <w:bCs/>
          <w:sz w:val="24"/>
          <w:szCs w:val="24"/>
          <w:lang w:eastAsia="es-MX"/>
        </w:rPr>
        <w:t xml:space="preserve">XVIII. Rendir a la Legislatura del Estado, a través de la entrega, por sí mismo o por medio de un representante, de un documento impreso o de un archivo en medio magnético o electrónico,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 </w:t>
      </w:r>
      <w:r w:rsidRPr="00CF7F17">
        <w:rPr>
          <w:rFonts w:ascii="Times New Roman" w:eastAsia="Arial" w:hAnsi="Times New Roman" w:cs="Times New Roman"/>
          <w:b/>
          <w:sz w:val="24"/>
          <w:szCs w:val="24"/>
          <w:lang w:eastAsia="es-MX"/>
        </w:rPr>
        <w:t xml:space="preserve">De conformidad con los criterios de progresividad, cobertura con equidad, transparencia y </w:t>
      </w:r>
      <w:r w:rsidRPr="00CF7F17">
        <w:rPr>
          <w:rFonts w:ascii="Times New Roman" w:eastAsia="Arial" w:hAnsi="Times New Roman" w:cs="Times New Roman"/>
          <w:b/>
          <w:sz w:val="24"/>
          <w:szCs w:val="24"/>
          <w:lang w:eastAsia="es-MX"/>
        </w:rPr>
        <w:lastRenderedPageBreak/>
        <w:t>rendición de cuentas el informe debe sostenerse en datos estadísticos y geográficos de las acciones, programas y resultados planeados y obtenidos anualmente.</w:t>
      </w:r>
    </w:p>
    <w:p w:rsidR="005C1FEC" w:rsidRPr="00CF7F17" w:rsidRDefault="005C1FEC" w:rsidP="005354F7">
      <w:pPr>
        <w:spacing w:after="0" w:line="240" w:lineRule="auto"/>
        <w:ind w:left="-5"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5"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TERCERO</w:t>
      </w:r>
      <w:r w:rsidRPr="00CF7F17">
        <w:rPr>
          <w:rFonts w:ascii="Times New Roman" w:eastAsia="Arial" w:hAnsi="Times New Roman" w:cs="Times New Roman"/>
          <w:bCs/>
          <w:sz w:val="24"/>
          <w:szCs w:val="24"/>
          <w:lang w:eastAsia="es-MX"/>
        </w:rPr>
        <w:t>.</w:t>
      </w:r>
      <w:r w:rsidRPr="00CF7F17">
        <w:rPr>
          <w:rFonts w:ascii="Times New Roman" w:eastAsia="Times New Roman" w:hAnsi="Times New Roman" w:cs="Times New Roman"/>
          <w:sz w:val="24"/>
          <w:szCs w:val="24"/>
          <w:lang w:eastAsia="es-MX"/>
        </w:rPr>
        <w:t xml:space="preserve"> </w:t>
      </w:r>
      <w:r w:rsidRPr="00CF7F17">
        <w:rPr>
          <w:rFonts w:ascii="Times New Roman" w:eastAsia="Arial" w:hAnsi="Times New Roman" w:cs="Times New Roman"/>
          <w:sz w:val="24"/>
          <w:szCs w:val="24"/>
          <w:lang w:eastAsia="es-MX"/>
        </w:rPr>
        <w:t>Se reforma la fracción I del artículo 139 de la Constitución Política del Estado Libre y Soberano de México, para quedar como sigue:</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139.-… </w:t>
      </w:r>
    </w:p>
    <w:p w:rsidR="005C1FEC"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5C1FEC" w:rsidP="005354F7">
      <w:pPr>
        <w:spacing w:after="0" w:line="240" w:lineRule="auto"/>
        <w:ind w:left="255" w:right="15"/>
        <w:jc w:val="both"/>
        <w:rPr>
          <w:rFonts w:ascii="Times New Roman" w:eastAsia="Arial" w:hAnsi="Times New Roman" w:cs="Times New Roman"/>
          <w:bCs/>
          <w:sz w:val="24"/>
          <w:szCs w:val="24"/>
          <w:lang w:eastAsia="es-MX"/>
        </w:rPr>
      </w:pPr>
      <w:r w:rsidRPr="00CF7F17">
        <w:rPr>
          <w:rFonts w:ascii="Times New Roman" w:eastAsia="Arial" w:hAnsi="Times New Roman" w:cs="Times New Roman"/>
          <w:bCs/>
          <w:sz w:val="24"/>
          <w:szCs w:val="24"/>
          <w:lang w:eastAsia="es-MX"/>
        </w:rPr>
        <w:t>…</w:t>
      </w:r>
    </w:p>
    <w:p w:rsidR="005C1FEC" w:rsidRPr="00CF7F17" w:rsidRDefault="005C1FEC" w:rsidP="005354F7">
      <w:pPr>
        <w:spacing w:after="0" w:line="240" w:lineRule="auto"/>
        <w:ind w:left="255" w:right="15"/>
        <w:jc w:val="both"/>
        <w:rPr>
          <w:rFonts w:ascii="Times New Roman" w:eastAsia="Times New Roman" w:hAnsi="Times New Roman" w:cs="Times New Roman"/>
          <w:bCs/>
          <w:sz w:val="24"/>
          <w:szCs w:val="24"/>
          <w:lang w:eastAsia="es-MX"/>
        </w:rPr>
      </w:pPr>
    </w:p>
    <w:p w:rsidR="006558B5" w:rsidRPr="00CF7F17" w:rsidRDefault="006558B5" w:rsidP="005354F7">
      <w:pPr>
        <w:numPr>
          <w:ilvl w:val="0"/>
          <w:numId w:val="1"/>
        </w:numPr>
        <w:spacing w:after="0" w:line="240" w:lineRule="auto"/>
        <w:ind w:left="0" w:right="15" w:firstLine="0"/>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El Sistema Estatal de Planeación Democrática se integra por los planes y programas que formulen las autoridades estatales y municipales y considerará en su proceso: El planteamiento de la problemática con base en la realidad objetiva, los indicadores </w:t>
      </w:r>
      <w:r w:rsidRPr="00CF7F17">
        <w:rPr>
          <w:rFonts w:ascii="Times New Roman" w:eastAsia="Times New Roman" w:hAnsi="Times New Roman" w:cs="Times New Roman"/>
          <w:b/>
          <w:bCs/>
          <w:sz w:val="24"/>
          <w:szCs w:val="24"/>
          <w:lang w:eastAsia="es-MX"/>
        </w:rPr>
        <w:t>estadísticos y geográficos</w:t>
      </w:r>
      <w:r w:rsidRPr="00CF7F17">
        <w:rPr>
          <w:rFonts w:ascii="Times New Roman" w:eastAsia="Times New Roman" w:hAnsi="Times New Roman" w:cs="Times New Roman"/>
          <w:sz w:val="24"/>
          <w:szCs w:val="24"/>
          <w:lang w:eastAsia="es-MX"/>
        </w:rPr>
        <w:t xml:space="preserve"> de desarrollo social y humano, la proyección genérica de los objetivos para la estructuración de planes, programas y acciones que regirán el ejercicio de sus funciones públicas, su control y evaluación. Las Leyes de la materia proveerán la participación de los sectores público, privado y social en el proceso y el mecanismo de retroalimentación permanente en el sistema.</w:t>
      </w:r>
    </w:p>
    <w:p w:rsidR="0045344A" w:rsidRPr="00CF7F17" w:rsidRDefault="0045344A" w:rsidP="005354F7">
      <w:pPr>
        <w:spacing w:after="0" w:line="240" w:lineRule="auto"/>
        <w:ind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CUARTO</w:t>
      </w:r>
      <w:r w:rsidRPr="00CF7F17">
        <w:rPr>
          <w:rFonts w:ascii="Times New Roman" w:eastAsia="Arial" w:hAnsi="Times New Roman" w:cs="Times New Roman"/>
          <w:bCs/>
          <w:sz w:val="24"/>
          <w:szCs w:val="24"/>
          <w:lang w:eastAsia="es-MX"/>
        </w:rPr>
        <w:t>.</w:t>
      </w:r>
      <w:r w:rsidRPr="00CF7F17">
        <w:rPr>
          <w:rFonts w:ascii="Times New Roman" w:eastAsia="Times New Roman" w:hAnsi="Times New Roman" w:cs="Times New Roman"/>
          <w:sz w:val="24"/>
          <w:szCs w:val="24"/>
          <w:lang w:eastAsia="es-MX"/>
        </w:rPr>
        <w:t xml:space="preserve"> </w:t>
      </w:r>
      <w:r w:rsidRPr="00CF7F17">
        <w:rPr>
          <w:rFonts w:ascii="Times New Roman" w:eastAsia="Arial" w:hAnsi="Times New Roman" w:cs="Times New Roman"/>
          <w:sz w:val="24"/>
          <w:szCs w:val="24"/>
          <w:lang w:eastAsia="es-MX"/>
        </w:rPr>
        <w:t>Se reforman las fracciones VI y VII del artículo 12 de la Ley de Asistencia Social del Estado de México y Municipios, para quedar como sigue:</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12.-… </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I a V… </w:t>
      </w:r>
    </w:p>
    <w:p w:rsidR="0045344A" w:rsidRPr="00CF7F17" w:rsidRDefault="0045344A" w:rsidP="005354F7">
      <w:pPr>
        <w:spacing w:after="0" w:line="240" w:lineRule="auto"/>
        <w:ind w:left="284"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left="284"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VI. Definir criterios de distribución, escalonamiento, regionalización y ampliación de coberturas de los programas, acciones y servicios de asistencia social, considerando las zonas de atención prioritaria o inmediata </w:t>
      </w:r>
      <w:r w:rsidRPr="00CF7F17">
        <w:rPr>
          <w:rFonts w:ascii="Times New Roman" w:eastAsia="Arial" w:hAnsi="Times New Roman" w:cs="Times New Roman"/>
          <w:b/>
          <w:bCs/>
          <w:sz w:val="24"/>
          <w:szCs w:val="24"/>
          <w:lang w:eastAsia="es-MX"/>
        </w:rPr>
        <w:t>en correspondencia con el Marco Geoestadístico del Sistema Nacional de Información Estadística y Geográfica del Instituto Nacional de Estadística, Geografía e Informática</w:t>
      </w:r>
      <w:r w:rsidRPr="00CF7F17">
        <w:rPr>
          <w:rFonts w:ascii="Times New Roman" w:eastAsia="Arial" w:hAnsi="Times New Roman" w:cs="Times New Roman"/>
          <w:b/>
          <w:sz w:val="24"/>
          <w:szCs w:val="24"/>
          <w:lang w:eastAsia="es-MX"/>
        </w:rPr>
        <w:t>;</w:t>
      </w:r>
    </w:p>
    <w:p w:rsidR="0045344A" w:rsidRPr="00CF7F17" w:rsidRDefault="0045344A" w:rsidP="005354F7">
      <w:pPr>
        <w:spacing w:after="0" w:line="240" w:lineRule="auto"/>
        <w:ind w:left="284"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left="284" w:right="15"/>
        <w:jc w:val="both"/>
        <w:rPr>
          <w:rFonts w:ascii="Times New Roman" w:eastAsia="Arial" w:hAnsi="Times New Roman" w:cs="Times New Roman"/>
          <w:b/>
          <w:sz w:val="24"/>
          <w:szCs w:val="24"/>
          <w:lang w:eastAsia="es-MX"/>
        </w:rPr>
      </w:pPr>
      <w:r w:rsidRPr="00CF7F17">
        <w:rPr>
          <w:rFonts w:ascii="Times New Roman" w:eastAsia="Arial" w:hAnsi="Times New Roman" w:cs="Times New Roman"/>
          <w:sz w:val="24"/>
          <w:szCs w:val="24"/>
          <w:lang w:eastAsia="es-MX"/>
        </w:rPr>
        <w:t xml:space="preserve">VII. Promover y fomentar entre sus integrantes la </w:t>
      </w:r>
      <w:r w:rsidRPr="00CF7F17">
        <w:rPr>
          <w:rFonts w:ascii="Times New Roman" w:eastAsia="Arial" w:hAnsi="Times New Roman" w:cs="Times New Roman"/>
          <w:b/>
          <w:bCs/>
          <w:sz w:val="24"/>
          <w:szCs w:val="24"/>
          <w:lang w:eastAsia="es-MX"/>
        </w:rPr>
        <w:t>eficiente</w:t>
      </w:r>
      <w:r w:rsidRPr="00CF7F17">
        <w:rPr>
          <w:rFonts w:ascii="Times New Roman" w:eastAsia="Arial" w:hAnsi="Times New Roman" w:cs="Times New Roman"/>
          <w:bCs/>
          <w:sz w:val="24"/>
          <w:szCs w:val="24"/>
          <w:lang w:eastAsia="es-MX"/>
        </w:rPr>
        <w:t>,</w:t>
      </w:r>
      <w:r w:rsidRPr="00CF7F17">
        <w:rPr>
          <w:rFonts w:ascii="Times New Roman" w:eastAsia="Arial" w:hAnsi="Times New Roman" w:cs="Times New Roman"/>
          <w:sz w:val="24"/>
          <w:szCs w:val="24"/>
          <w:lang w:eastAsia="es-MX"/>
        </w:rPr>
        <w:t xml:space="preserve"> eficaz y transparente aplicación de los recursos que se destinen a la asistencia social</w:t>
      </w:r>
      <w:r w:rsidRPr="00CF7F17">
        <w:rPr>
          <w:rFonts w:ascii="Times New Roman" w:eastAsia="Arial" w:hAnsi="Times New Roman" w:cs="Times New Roman"/>
          <w:bCs/>
          <w:sz w:val="24"/>
          <w:szCs w:val="24"/>
          <w:lang w:eastAsia="es-MX"/>
        </w:rPr>
        <w:t xml:space="preserve">, </w:t>
      </w:r>
      <w:r w:rsidRPr="00CF7F17">
        <w:rPr>
          <w:rFonts w:ascii="Times New Roman" w:eastAsia="Arial" w:hAnsi="Times New Roman" w:cs="Times New Roman"/>
          <w:b/>
          <w:bCs/>
          <w:sz w:val="24"/>
          <w:szCs w:val="24"/>
          <w:lang w:eastAsia="es-MX"/>
        </w:rPr>
        <w:t>mediante el diseño de reglas de operación que eviten en todo momento el uso discrecional de los programas sociales con fines de coacción política electoral de acuerdo con lo que en la materia disponen el Código Nacional de Procedimientos Penales y la Ley General en Materia de Delitos Electorales</w:t>
      </w:r>
      <w:r w:rsidRPr="00CF7F17">
        <w:rPr>
          <w:rFonts w:ascii="Times New Roman" w:eastAsia="Arial" w:hAnsi="Times New Roman" w:cs="Times New Roman"/>
          <w:b/>
          <w:sz w:val="24"/>
          <w:szCs w:val="24"/>
          <w:lang w:eastAsia="es-MX"/>
        </w:rPr>
        <w:t>;</w:t>
      </w:r>
    </w:p>
    <w:p w:rsidR="0045344A" w:rsidRPr="00CF7F17" w:rsidRDefault="0045344A" w:rsidP="005354F7">
      <w:pPr>
        <w:spacing w:after="0" w:line="240" w:lineRule="auto"/>
        <w:ind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QUINTO</w:t>
      </w:r>
      <w:r w:rsidRPr="00CF7F17">
        <w:rPr>
          <w:rFonts w:ascii="Times New Roman" w:eastAsia="Arial" w:hAnsi="Times New Roman" w:cs="Times New Roman"/>
          <w:bCs/>
          <w:sz w:val="24"/>
          <w:szCs w:val="24"/>
          <w:lang w:eastAsia="es-MX"/>
        </w:rPr>
        <w:t>.</w:t>
      </w:r>
      <w:r w:rsidRPr="00CF7F17">
        <w:rPr>
          <w:rFonts w:ascii="Times New Roman" w:eastAsia="Times New Roman" w:hAnsi="Times New Roman" w:cs="Times New Roman"/>
          <w:sz w:val="24"/>
          <w:szCs w:val="24"/>
          <w:lang w:eastAsia="es-MX"/>
        </w:rPr>
        <w:t xml:space="preserve"> </w:t>
      </w:r>
      <w:r w:rsidRPr="00CF7F17">
        <w:rPr>
          <w:rFonts w:ascii="Times New Roman" w:eastAsia="Arial" w:hAnsi="Times New Roman" w:cs="Times New Roman"/>
          <w:sz w:val="24"/>
          <w:szCs w:val="24"/>
          <w:lang w:eastAsia="es-MX"/>
        </w:rPr>
        <w:t>Se reforma la fracción III del artículo 13 de la Ley de Asistencia Social del Estado de México y Municipios, para quedar como sigue:</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13.-… </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I a II…</w:t>
      </w:r>
    </w:p>
    <w:p w:rsidR="0045344A" w:rsidRPr="00CF7F17" w:rsidRDefault="0045344A" w:rsidP="005354F7">
      <w:pPr>
        <w:spacing w:after="0" w:line="240" w:lineRule="auto"/>
        <w:ind w:left="284"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left="284"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III. Coordinar un sistema de información estatal </w:t>
      </w:r>
      <w:r w:rsidRPr="00CF7F17">
        <w:rPr>
          <w:rFonts w:ascii="Times New Roman" w:eastAsia="Arial" w:hAnsi="Times New Roman" w:cs="Times New Roman"/>
          <w:b/>
          <w:bCs/>
          <w:sz w:val="24"/>
          <w:szCs w:val="24"/>
          <w:lang w:eastAsia="es-MX"/>
        </w:rPr>
        <w:t>estadística y geográfica</w:t>
      </w:r>
      <w:r w:rsidRPr="00CF7F17">
        <w:rPr>
          <w:rFonts w:ascii="Times New Roman" w:eastAsia="Arial" w:hAnsi="Times New Roman" w:cs="Times New Roman"/>
          <w:sz w:val="24"/>
          <w:szCs w:val="24"/>
          <w:lang w:eastAsia="es-MX"/>
        </w:rPr>
        <w:t xml:space="preserve"> en materia de asistencia social;</w:t>
      </w:r>
    </w:p>
    <w:p w:rsidR="0045344A" w:rsidRPr="00CF7F17" w:rsidRDefault="0045344A" w:rsidP="005354F7">
      <w:pPr>
        <w:spacing w:after="0" w:line="240" w:lineRule="auto"/>
        <w:ind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ARTÍCULO SEXTO</w:t>
      </w:r>
      <w:r w:rsidRPr="00CF7F17">
        <w:rPr>
          <w:rFonts w:ascii="Times New Roman" w:eastAsia="Arial" w:hAnsi="Times New Roman" w:cs="Times New Roman"/>
          <w:bCs/>
          <w:sz w:val="24"/>
          <w:szCs w:val="24"/>
          <w:lang w:eastAsia="es-MX"/>
        </w:rPr>
        <w:t>.</w:t>
      </w:r>
      <w:r w:rsidRPr="00CF7F17">
        <w:rPr>
          <w:rFonts w:ascii="Times New Roman" w:eastAsia="Times New Roman" w:hAnsi="Times New Roman" w:cs="Times New Roman"/>
          <w:sz w:val="24"/>
          <w:szCs w:val="24"/>
          <w:lang w:eastAsia="es-MX"/>
        </w:rPr>
        <w:t xml:space="preserve"> </w:t>
      </w:r>
      <w:r w:rsidRPr="00CF7F17">
        <w:rPr>
          <w:rFonts w:ascii="Times New Roman" w:eastAsia="Arial" w:hAnsi="Times New Roman" w:cs="Times New Roman"/>
          <w:sz w:val="24"/>
          <w:szCs w:val="24"/>
          <w:lang w:eastAsia="es-MX"/>
        </w:rPr>
        <w:t>Se reforma la fracción XVI del artículo 18 de la Ley de Asistencia Social del Estado de México y Municipios, para quedar como sigue:</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Artículo 18.-… </w:t>
      </w:r>
    </w:p>
    <w:p w:rsidR="0045344A" w:rsidRPr="00CF7F17" w:rsidRDefault="0045344A" w:rsidP="005354F7">
      <w:pPr>
        <w:spacing w:after="0" w:line="240" w:lineRule="auto"/>
        <w:ind w:left="255" w:right="15"/>
        <w:jc w:val="both"/>
        <w:rPr>
          <w:rFonts w:ascii="Times New Roman" w:eastAsia="Arial" w:hAnsi="Times New Roman" w:cs="Times New Roman"/>
          <w:bCs/>
          <w:sz w:val="24"/>
          <w:szCs w:val="24"/>
          <w:lang w:eastAsia="es-MX"/>
        </w:rPr>
      </w:pPr>
    </w:p>
    <w:p w:rsidR="006558B5" w:rsidRPr="00CF7F17" w:rsidRDefault="006558B5" w:rsidP="005354F7">
      <w:pPr>
        <w:spacing w:after="0" w:line="240" w:lineRule="auto"/>
        <w:ind w:left="255" w:right="15"/>
        <w:jc w:val="both"/>
        <w:rPr>
          <w:rFonts w:ascii="Times New Roman" w:eastAsia="Times New Roman" w:hAnsi="Times New Roman" w:cs="Times New Roman"/>
          <w:bCs/>
          <w:sz w:val="24"/>
          <w:szCs w:val="24"/>
          <w:lang w:eastAsia="es-MX"/>
        </w:rPr>
      </w:pPr>
      <w:r w:rsidRPr="00CF7F17">
        <w:rPr>
          <w:rFonts w:ascii="Times New Roman" w:eastAsia="Arial" w:hAnsi="Times New Roman" w:cs="Times New Roman"/>
          <w:bCs/>
          <w:sz w:val="24"/>
          <w:szCs w:val="24"/>
          <w:lang w:eastAsia="es-MX"/>
        </w:rPr>
        <w:t xml:space="preserve">… </w:t>
      </w:r>
    </w:p>
    <w:p w:rsidR="0045344A" w:rsidRPr="00CF7F17" w:rsidRDefault="0045344A" w:rsidP="005354F7">
      <w:pPr>
        <w:spacing w:after="0" w:line="240" w:lineRule="auto"/>
        <w:ind w:left="284"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left="284"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XVI. Instrumentar y administrar un Sistema Estatal de Información de Asistencia Social, para la generación</w:t>
      </w:r>
      <w:r w:rsidRPr="00CF7F17">
        <w:rPr>
          <w:rFonts w:ascii="Times New Roman" w:eastAsia="Arial" w:hAnsi="Times New Roman" w:cs="Times New Roman"/>
          <w:b/>
          <w:bCs/>
          <w:sz w:val="24"/>
          <w:szCs w:val="24"/>
          <w:lang w:eastAsia="es-MX"/>
        </w:rPr>
        <w:t xml:space="preserve"> y publicitación de información estadística y geográfica</w:t>
      </w:r>
      <w:r w:rsidRPr="00CF7F17">
        <w:rPr>
          <w:rFonts w:ascii="Times New Roman" w:eastAsia="Arial" w:hAnsi="Times New Roman" w:cs="Times New Roman"/>
          <w:sz w:val="24"/>
          <w:szCs w:val="24"/>
          <w:lang w:eastAsia="es-MX"/>
        </w:rPr>
        <w:t xml:space="preserve"> en la materia;</w:t>
      </w:r>
    </w:p>
    <w:p w:rsidR="0045344A" w:rsidRPr="00CF7F17" w:rsidRDefault="0045344A" w:rsidP="005354F7">
      <w:pPr>
        <w:spacing w:after="0" w:line="240" w:lineRule="auto"/>
        <w:ind w:right="15"/>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SÉPTIMO</w:t>
      </w:r>
      <w:r w:rsidRPr="00CF7F17">
        <w:rPr>
          <w:rFonts w:ascii="Times New Roman" w:eastAsia="Arial" w:hAnsi="Times New Roman" w:cs="Times New Roman"/>
          <w:bCs/>
          <w:sz w:val="24"/>
          <w:szCs w:val="24"/>
          <w:lang w:eastAsia="es-MX"/>
        </w:rPr>
        <w:t>.</w:t>
      </w:r>
      <w:r w:rsidRPr="00CF7F17">
        <w:rPr>
          <w:rFonts w:ascii="Times New Roman" w:eastAsia="Times New Roman" w:hAnsi="Times New Roman" w:cs="Times New Roman"/>
          <w:sz w:val="24"/>
          <w:szCs w:val="24"/>
          <w:lang w:eastAsia="es-MX"/>
        </w:rPr>
        <w:t xml:space="preserve"> </w:t>
      </w:r>
      <w:r w:rsidRPr="00CF7F17">
        <w:rPr>
          <w:rFonts w:ascii="Times New Roman" w:eastAsia="Arial" w:hAnsi="Times New Roman" w:cs="Times New Roman"/>
          <w:sz w:val="24"/>
          <w:szCs w:val="24"/>
          <w:lang w:eastAsia="es-MX"/>
        </w:rPr>
        <w:t>Se adiciona la fracción IV al artículo 42 de la Ley de Asistencia Social del Estado de México y Municipios, para quedar como sigue:</w:t>
      </w:r>
    </w:p>
    <w:p w:rsidR="0045344A" w:rsidRPr="00CF7F17" w:rsidRDefault="0045344A"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ab/>
        <w:t>Artículo 42.-…</w:t>
      </w:r>
    </w:p>
    <w:p w:rsidR="0045344A" w:rsidRPr="00CF7F17" w:rsidRDefault="0045344A" w:rsidP="005354F7">
      <w:pPr>
        <w:spacing w:after="0" w:line="240" w:lineRule="auto"/>
        <w:ind w:right="15"/>
        <w:jc w:val="both"/>
        <w:rPr>
          <w:rFonts w:ascii="Times New Roman" w:eastAsia="Arial" w:hAnsi="Times New Roman" w:cs="Times New Roman"/>
          <w:sz w:val="24"/>
          <w:szCs w:val="24"/>
          <w:lang w:eastAsia="es-MX"/>
        </w:rPr>
      </w:pPr>
    </w:p>
    <w:p w:rsidR="006558B5" w:rsidRPr="00CF7F17" w:rsidRDefault="006558B5" w:rsidP="005354F7">
      <w:pPr>
        <w:spacing w:after="0" w:line="240" w:lineRule="auto"/>
        <w:ind w:right="15" w:firstLine="284"/>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I a III. …</w:t>
      </w:r>
    </w:p>
    <w:p w:rsidR="0045344A" w:rsidRPr="00CF7F17" w:rsidRDefault="0045344A" w:rsidP="005354F7">
      <w:pPr>
        <w:spacing w:after="0" w:line="240" w:lineRule="auto"/>
        <w:ind w:left="284" w:right="15"/>
        <w:jc w:val="both"/>
        <w:rPr>
          <w:rFonts w:ascii="Times New Roman" w:eastAsia="Arial" w:hAnsi="Times New Roman" w:cs="Times New Roman"/>
          <w:b/>
          <w:bCs/>
          <w:sz w:val="24"/>
          <w:szCs w:val="24"/>
          <w:lang w:eastAsia="es-MX"/>
        </w:rPr>
      </w:pPr>
    </w:p>
    <w:p w:rsidR="006558B5" w:rsidRPr="00CF7F17" w:rsidRDefault="006558B5" w:rsidP="005354F7">
      <w:pPr>
        <w:spacing w:after="0" w:line="240" w:lineRule="auto"/>
        <w:ind w:left="284" w:right="15"/>
        <w:jc w:val="both"/>
        <w:rPr>
          <w:rFonts w:ascii="Times New Roman" w:eastAsia="Arial" w:hAnsi="Times New Roman" w:cs="Times New Roman"/>
          <w:b/>
          <w:bCs/>
          <w:sz w:val="24"/>
          <w:szCs w:val="24"/>
          <w:lang w:eastAsia="es-MX"/>
        </w:rPr>
      </w:pPr>
      <w:r w:rsidRPr="00CF7F17">
        <w:rPr>
          <w:rFonts w:ascii="Times New Roman" w:eastAsia="Arial" w:hAnsi="Times New Roman" w:cs="Times New Roman"/>
          <w:b/>
          <w:bCs/>
          <w:sz w:val="24"/>
          <w:szCs w:val="24"/>
          <w:lang w:eastAsia="es-MX"/>
        </w:rPr>
        <w:t>IV. La información estadística, geográfica y presupuestal de los programas ejecutados.</w:t>
      </w:r>
    </w:p>
    <w:p w:rsidR="0045344A" w:rsidRPr="00CF7F17" w:rsidRDefault="0045344A" w:rsidP="005354F7">
      <w:pPr>
        <w:spacing w:after="0" w:line="240" w:lineRule="auto"/>
        <w:ind w:left="284" w:right="15"/>
        <w:jc w:val="center"/>
        <w:rPr>
          <w:rFonts w:ascii="Times New Roman" w:eastAsia="Arial" w:hAnsi="Times New Roman" w:cs="Times New Roman"/>
          <w:b/>
          <w:sz w:val="24"/>
          <w:szCs w:val="24"/>
          <w:lang w:eastAsia="es-MX"/>
        </w:rPr>
      </w:pPr>
    </w:p>
    <w:p w:rsidR="006558B5" w:rsidRPr="00CF7F17" w:rsidRDefault="006558B5" w:rsidP="005354F7">
      <w:pPr>
        <w:spacing w:after="0" w:line="240" w:lineRule="auto"/>
        <w:ind w:left="284" w:right="15"/>
        <w:jc w:val="center"/>
        <w:rPr>
          <w:rFonts w:ascii="Times New Roman" w:eastAsia="Arial" w:hAnsi="Times New Roman" w:cs="Times New Roman"/>
          <w:b/>
          <w:bCs/>
          <w:sz w:val="24"/>
          <w:szCs w:val="24"/>
          <w:lang w:eastAsia="es-MX"/>
        </w:rPr>
      </w:pPr>
      <w:r w:rsidRPr="00CF7F17">
        <w:rPr>
          <w:rFonts w:ascii="Times New Roman" w:eastAsia="Arial" w:hAnsi="Times New Roman" w:cs="Times New Roman"/>
          <w:b/>
          <w:sz w:val="24"/>
          <w:szCs w:val="24"/>
          <w:lang w:eastAsia="es-MX"/>
        </w:rPr>
        <w:t>T R A N S I T O R I O S</w:t>
      </w:r>
    </w:p>
    <w:p w:rsidR="0045344A" w:rsidRPr="00CF7F17" w:rsidRDefault="0045344A" w:rsidP="005354F7">
      <w:pPr>
        <w:spacing w:after="0" w:line="240" w:lineRule="auto"/>
        <w:ind w:left="110"/>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110"/>
        <w:jc w:val="both"/>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 xml:space="preserve">PRIMERO. </w:t>
      </w:r>
      <w:r w:rsidRPr="00CF7F17">
        <w:rPr>
          <w:rFonts w:ascii="Times New Roman" w:eastAsia="Times New Roman" w:hAnsi="Times New Roman" w:cs="Times New Roman"/>
          <w:sz w:val="24"/>
          <w:szCs w:val="24"/>
          <w:lang w:eastAsia="es-MX"/>
        </w:rPr>
        <w:t xml:space="preserve">- Publíquese el presente Decreto en el Periódico Oficial </w:t>
      </w:r>
      <w:r w:rsidRPr="00CF7F17">
        <w:rPr>
          <w:rFonts w:ascii="Times New Roman" w:eastAsia="Arial" w:hAnsi="Times New Roman" w:cs="Times New Roman"/>
          <w:sz w:val="24"/>
          <w:szCs w:val="24"/>
          <w:lang w:eastAsia="es-MX"/>
        </w:rPr>
        <w:t>Gaceta del Gobierno</w:t>
      </w:r>
      <w:r w:rsidRPr="00CF7F17">
        <w:rPr>
          <w:rFonts w:ascii="Times New Roman" w:eastAsia="Times New Roman" w:hAnsi="Times New Roman" w:cs="Times New Roman"/>
          <w:sz w:val="24"/>
          <w:szCs w:val="24"/>
          <w:lang w:eastAsia="es-MX"/>
        </w:rPr>
        <w:t xml:space="preserve"> del Estado Libre y Soberano de México.</w:t>
      </w:r>
      <w:r w:rsidRPr="00CF7F17">
        <w:rPr>
          <w:rFonts w:ascii="Times New Roman" w:eastAsia="Arial" w:hAnsi="Times New Roman" w:cs="Times New Roman"/>
          <w:b/>
          <w:sz w:val="24"/>
          <w:szCs w:val="24"/>
          <w:lang w:eastAsia="es-MX"/>
        </w:rPr>
        <w:t xml:space="preserve"> </w:t>
      </w:r>
    </w:p>
    <w:p w:rsidR="0045344A" w:rsidRPr="00CF7F17" w:rsidRDefault="0045344A" w:rsidP="005354F7">
      <w:pPr>
        <w:spacing w:after="0" w:line="240" w:lineRule="auto"/>
        <w:ind w:left="110"/>
        <w:jc w:val="both"/>
        <w:rPr>
          <w:rFonts w:ascii="Times New Roman" w:eastAsia="Arial" w:hAnsi="Times New Roman" w:cs="Times New Roman"/>
          <w:b/>
          <w:sz w:val="24"/>
          <w:szCs w:val="24"/>
          <w:lang w:eastAsia="es-MX"/>
        </w:rPr>
      </w:pPr>
    </w:p>
    <w:p w:rsidR="006558B5" w:rsidRPr="00CF7F17" w:rsidRDefault="006558B5" w:rsidP="005354F7">
      <w:pPr>
        <w:spacing w:after="0" w:line="240" w:lineRule="auto"/>
        <w:ind w:left="110"/>
        <w:jc w:val="both"/>
        <w:rPr>
          <w:rFonts w:ascii="Times New Roman" w:eastAsia="Times New Roman" w:hAnsi="Times New Roman" w:cs="Times New Roman"/>
          <w:sz w:val="24"/>
          <w:szCs w:val="24"/>
          <w:lang w:eastAsia="es-MX"/>
        </w:rPr>
      </w:pPr>
      <w:r w:rsidRPr="00CF7F17">
        <w:rPr>
          <w:rFonts w:ascii="Times New Roman" w:eastAsia="Arial" w:hAnsi="Times New Roman" w:cs="Times New Roman"/>
          <w:b/>
          <w:sz w:val="24"/>
          <w:szCs w:val="24"/>
          <w:lang w:eastAsia="es-MX"/>
        </w:rPr>
        <w:t>SEGUNDO</w:t>
      </w:r>
      <w:r w:rsidRPr="00CF7F17">
        <w:rPr>
          <w:rFonts w:ascii="Times New Roman" w:eastAsia="Times New Roman" w:hAnsi="Times New Roman" w:cs="Times New Roman"/>
          <w:sz w:val="24"/>
          <w:szCs w:val="24"/>
          <w:lang w:eastAsia="es-MX"/>
        </w:rPr>
        <w:t>. - El presente Decreto entrará en vigor al día siguiente de su publicación.</w:t>
      </w:r>
    </w:p>
    <w:p w:rsidR="0045344A" w:rsidRPr="00CF7F17" w:rsidRDefault="0045344A" w:rsidP="005354F7">
      <w:pPr>
        <w:spacing w:after="0" w:line="240" w:lineRule="auto"/>
        <w:ind w:left="110"/>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110"/>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Lo tendrá entendido el Gobernador del Estado, hacien</w:t>
      </w:r>
      <w:r w:rsidR="00965F9C" w:rsidRPr="00CF7F17">
        <w:rPr>
          <w:rFonts w:ascii="Times New Roman" w:eastAsia="Times New Roman" w:hAnsi="Times New Roman" w:cs="Times New Roman"/>
          <w:sz w:val="24"/>
          <w:szCs w:val="24"/>
          <w:lang w:eastAsia="es-MX"/>
        </w:rPr>
        <w:t>do que se publique y se cumpla.</w:t>
      </w:r>
    </w:p>
    <w:p w:rsidR="0045344A" w:rsidRPr="00CF7F17" w:rsidRDefault="0045344A" w:rsidP="005354F7">
      <w:pPr>
        <w:spacing w:after="0" w:line="240" w:lineRule="auto"/>
        <w:ind w:left="110"/>
        <w:jc w:val="both"/>
        <w:rPr>
          <w:rFonts w:ascii="Times New Roman" w:eastAsia="Times New Roman" w:hAnsi="Times New Roman" w:cs="Times New Roman"/>
          <w:sz w:val="24"/>
          <w:szCs w:val="24"/>
          <w:lang w:eastAsia="es-MX"/>
        </w:rPr>
      </w:pPr>
    </w:p>
    <w:p w:rsidR="006558B5" w:rsidRPr="00CF7F17" w:rsidRDefault="006558B5" w:rsidP="005354F7">
      <w:pPr>
        <w:spacing w:after="0" w:line="240" w:lineRule="auto"/>
        <w:ind w:left="110"/>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Dado en el Palacio del Poder Legislativo, en la ciudad de Toluca de Lerdo, Estado de México, a los dieciocho días del mes de noviembre del año dos mil veintiuno.</w:t>
      </w:r>
    </w:p>
    <w:p w:rsidR="006558B5" w:rsidRPr="00CF7F17" w:rsidRDefault="006558B5" w:rsidP="005354F7">
      <w:pPr>
        <w:pStyle w:val="Sinespaciado"/>
        <w:jc w:val="both"/>
        <w:rPr>
          <w:rFonts w:ascii="Times New Roman" w:hAnsi="Times New Roman" w:cs="Times New Roman"/>
          <w:sz w:val="24"/>
          <w:szCs w:val="24"/>
        </w:rPr>
      </w:pPr>
    </w:p>
    <w:p w:rsidR="006558B5" w:rsidRPr="00CF7F17" w:rsidRDefault="006558B5"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315CBB"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Muchas gracias diputado Max.</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 registra l</w:t>
      </w:r>
      <w:r w:rsidR="00071A8D" w:rsidRPr="00CF7F17">
        <w:rPr>
          <w:rFonts w:ascii="Times New Roman" w:hAnsi="Times New Roman" w:cs="Times New Roman"/>
          <w:sz w:val="24"/>
          <w:szCs w:val="24"/>
        </w:rPr>
        <w:t>a iniciativa y se remite a las C</w:t>
      </w:r>
      <w:r w:rsidRPr="00CF7F17">
        <w:rPr>
          <w:rFonts w:ascii="Times New Roman" w:hAnsi="Times New Roman" w:cs="Times New Roman"/>
          <w:sz w:val="24"/>
          <w:szCs w:val="24"/>
        </w:rPr>
        <w:t>omisiones Legislativas de Gobernación y Puntos Constitucionales y de Desarrollo y Apoyo Social, para su estudio y dictamen.</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 saluda a los amigos del municipio de Nicolás Romero, invitados por el diputado Jesús Isidro Moreno Mercado. Sean ustedes bienvenidos a este recinto.</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 su vez solicito se registre la asistencia del diputado Valentín González Bautista, así como del diputado Faustino De la Cruz Pérez.</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 xml:space="preserve">Con base en el punto </w:t>
      </w:r>
      <w:r w:rsidR="00071A8D" w:rsidRPr="00CF7F17">
        <w:rPr>
          <w:rFonts w:ascii="Times New Roman" w:hAnsi="Times New Roman" w:cs="Times New Roman"/>
          <w:sz w:val="24"/>
          <w:szCs w:val="24"/>
        </w:rPr>
        <w:t>número</w:t>
      </w:r>
      <w:r w:rsidRPr="00CF7F17">
        <w:rPr>
          <w:rFonts w:ascii="Times New Roman" w:hAnsi="Times New Roman" w:cs="Times New Roman"/>
          <w:sz w:val="24"/>
          <w:szCs w:val="24"/>
        </w:rPr>
        <w:t xml:space="preserve"> 3 la diputada Azucena Cisneros Coss, presenta en nombre del Grupo Parlamentario de morena, iniciativa con proyecto de decreto.</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AZUCENA CISNEROS COSS. Con la venia de los integrantes y de la mesa directiva, compañeras</w:t>
      </w:r>
      <w:r w:rsidR="00865234" w:rsidRPr="00CF7F17">
        <w:rPr>
          <w:rFonts w:ascii="Times New Roman" w:hAnsi="Times New Roman" w:cs="Times New Roman"/>
          <w:sz w:val="24"/>
          <w:szCs w:val="24"/>
        </w:rPr>
        <w:t xml:space="preserve"> diputadas y diputados de esta S</w:t>
      </w:r>
      <w:r w:rsidRPr="00CF7F17">
        <w:rPr>
          <w:rFonts w:ascii="Times New Roman" w:hAnsi="Times New Roman" w:cs="Times New Roman"/>
          <w:sz w:val="24"/>
          <w:szCs w:val="24"/>
        </w:rPr>
        <w:t>oberanía, medios de comunicación que nos acompañan y ciudadanos que nos siguen a través de las distintas plataforma digitales institucionales.</w:t>
      </w:r>
    </w:p>
    <w:p w:rsidR="004E3259"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El reconocimiento de los derechos de las mujeres no ha sido un trabajo fácil, la historia de su conquista ha sido trágica, no sólo en nuestro Estado, sino en todo el país, y en todo el mundo.</w:t>
      </w:r>
    </w:p>
    <w:p w:rsidR="00380F50" w:rsidRPr="00CF7F17" w:rsidRDefault="004E3259"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 xml:space="preserve">A pesar de que la conquista de los derechos de la mujer lleva más de </w:t>
      </w:r>
      <w:r w:rsidR="00D63942" w:rsidRPr="00CF7F17">
        <w:rPr>
          <w:rFonts w:ascii="Times New Roman" w:hAnsi="Times New Roman" w:cs="Times New Roman"/>
          <w:sz w:val="24"/>
          <w:szCs w:val="24"/>
        </w:rPr>
        <w:t>u</w:t>
      </w:r>
      <w:r w:rsidRPr="00CF7F17">
        <w:rPr>
          <w:rFonts w:ascii="Times New Roman" w:hAnsi="Times New Roman" w:cs="Times New Roman"/>
          <w:sz w:val="24"/>
          <w:szCs w:val="24"/>
        </w:rPr>
        <w:t>n siglo en otras latitudes, en nuestro país se vive hasta los últimos años una serie de movimientos por su reconocimiento, recordemos que el pasado 6 de junio de 2019, entró en vigor la reforma denominada Paridad en todo, que implicó modificaciones a la</w:t>
      </w:r>
      <w:r w:rsidR="00D63942" w:rsidRPr="00CF7F17">
        <w:rPr>
          <w:rFonts w:ascii="Times New Roman" w:hAnsi="Times New Roman" w:cs="Times New Roman"/>
          <w:sz w:val="24"/>
          <w:szCs w:val="24"/>
        </w:rPr>
        <w:t xml:space="preserve"> Constitución</w:t>
      </w:r>
      <w:r w:rsidR="00A50D44" w:rsidRPr="00CF7F17">
        <w:rPr>
          <w:rFonts w:ascii="Times New Roman" w:hAnsi="Times New Roman" w:cs="Times New Roman"/>
          <w:sz w:val="24"/>
          <w:szCs w:val="24"/>
        </w:rPr>
        <w:t xml:space="preserve"> </w:t>
      </w:r>
      <w:r w:rsidRPr="00CF7F17">
        <w:rPr>
          <w:rFonts w:ascii="Times New Roman" w:hAnsi="Times New Roman" w:cs="Times New Roman"/>
          <w:sz w:val="24"/>
          <w:szCs w:val="24"/>
        </w:rPr>
        <w:t>Política de los Estados Unidos Mexicanos y 86 Leyes Federales, mediante la cual se asegura que la mitad de los cargos de decisión sean para las mujer</w:t>
      </w:r>
      <w:r w:rsidR="00380F50" w:rsidRPr="00CF7F17">
        <w:rPr>
          <w:rFonts w:ascii="Times New Roman" w:hAnsi="Times New Roman" w:cs="Times New Roman"/>
          <w:sz w:val="24"/>
          <w:szCs w:val="24"/>
        </w:rPr>
        <w:t>es en los 3 poderes y en los 3 órdenes de gobierno, en los organismos a</w:t>
      </w:r>
      <w:r w:rsidRPr="00CF7F17">
        <w:rPr>
          <w:rFonts w:ascii="Times New Roman" w:hAnsi="Times New Roman" w:cs="Times New Roman"/>
          <w:sz w:val="24"/>
          <w:szCs w:val="24"/>
        </w:rPr>
        <w:t>utónom</w:t>
      </w:r>
      <w:r w:rsidR="00380F50" w:rsidRPr="00CF7F17">
        <w:rPr>
          <w:rFonts w:ascii="Times New Roman" w:hAnsi="Times New Roman" w:cs="Times New Roman"/>
          <w:sz w:val="24"/>
          <w:szCs w:val="24"/>
        </w:rPr>
        <w:t>os, en las candidaturas de los partidos p</w:t>
      </w:r>
      <w:r w:rsidRPr="00CF7F17">
        <w:rPr>
          <w:rFonts w:ascii="Times New Roman" w:hAnsi="Times New Roman" w:cs="Times New Roman"/>
          <w:sz w:val="24"/>
          <w:szCs w:val="24"/>
        </w:rPr>
        <w:t xml:space="preserve">olíticos a cargo de elección popular, así como en la elección de representantes ante los ayuntamientos y los municipios con población </w:t>
      </w:r>
      <w:r w:rsidR="005541AC" w:rsidRPr="00CF7F17">
        <w:rPr>
          <w:rFonts w:ascii="Times New Roman" w:hAnsi="Times New Roman" w:cs="Times New Roman"/>
          <w:sz w:val="24"/>
          <w:szCs w:val="24"/>
        </w:rPr>
        <w:t>i</w:t>
      </w:r>
      <w:r w:rsidRPr="00CF7F17">
        <w:rPr>
          <w:rFonts w:ascii="Times New Roman" w:hAnsi="Times New Roman" w:cs="Times New Roman"/>
          <w:sz w:val="24"/>
          <w:szCs w:val="24"/>
        </w:rPr>
        <w:t>ndígena, además se</w:t>
      </w:r>
      <w:r w:rsidR="005541AC" w:rsidRPr="00CF7F17">
        <w:rPr>
          <w:rFonts w:ascii="Times New Roman" w:hAnsi="Times New Roman" w:cs="Times New Roman"/>
          <w:sz w:val="24"/>
          <w:szCs w:val="24"/>
        </w:rPr>
        <w:t xml:space="preserve"> h</w:t>
      </w:r>
      <w:r w:rsidRPr="00CF7F17">
        <w:rPr>
          <w:rFonts w:ascii="Times New Roman" w:hAnsi="Times New Roman" w:cs="Times New Roman"/>
          <w:sz w:val="24"/>
          <w:szCs w:val="24"/>
        </w:rPr>
        <w:t xml:space="preserve">a aprobado incorporar el lenguaje </w:t>
      </w:r>
      <w:r w:rsidR="00ED7EAE" w:rsidRPr="00CF7F17">
        <w:rPr>
          <w:rFonts w:ascii="Times New Roman" w:hAnsi="Times New Roman" w:cs="Times New Roman"/>
          <w:sz w:val="24"/>
          <w:szCs w:val="24"/>
        </w:rPr>
        <w:t xml:space="preserve">que </w:t>
      </w:r>
      <w:r w:rsidRPr="00CF7F17">
        <w:rPr>
          <w:rFonts w:ascii="Times New Roman" w:hAnsi="Times New Roman" w:cs="Times New Roman"/>
          <w:sz w:val="24"/>
          <w:szCs w:val="24"/>
        </w:rPr>
        <w:t>visibiliza e incluye a la mujeres</w:t>
      </w:r>
      <w:r w:rsidR="00380F50" w:rsidRPr="00CF7F17">
        <w:rPr>
          <w:rFonts w:ascii="Times New Roman" w:hAnsi="Times New Roman" w:cs="Times New Roman"/>
          <w:sz w:val="24"/>
          <w:szCs w:val="24"/>
        </w:rPr>
        <w:t>.</w:t>
      </w:r>
    </w:p>
    <w:p w:rsidR="001C1E08" w:rsidRPr="00CF7F17" w:rsidRDefault="00380F50"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S</w:t>
      </w:r>
      <w:r w:rsidR="004E3259" w:rsidRPr="00CF7F17">
        <w:rPr>
          <w:rFonts w:ascii="Times New Roman" w:hAnsi="Times New Roman" w:cs="Times New Roman"/>
          <w:sz w:val="24"/>
          <w:szCs w:val="24"/>
        </w:rPr>
        <w:t>in duda con esta reforma como estado mexicano dimos un paso adelante en la consolidación de la democracia representativa, participativa e incluyente</w:t>
      </w:r>
      <w:r w:rsidR="005541AC"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p</w:t>
      </w:r>
      <w:r w:rsidR="00ED7EAE" w:rsidRPr="00CF7F17">
        <w:rPr>
          <w:rFonts w:ascii="Times New Roman" w:hAnsi="Times New Roman" w:cs="Times New Roman"/>
          <w:sz w:val="24"/>
          <w:szCs w:val="24"/>
        </w:rPr>
        <w:t>ues se puso a la vanguardia el m</w:t>
      </w:r>
      <w:r w:rsidR="004E3259" w:rsidRPr="00CF7F17">
        <w:rPr>
          <w:rFonts w:ascii="Times New Roman" w:hAnsi="Times New Roman" w:cs="Times New Roman"/>
          <w:sz w:val="24"/>
          <w:szCs w:val="24"/>
        </w:rPr>
        <w:t xml:space="preserve">arco </w:t>
      </w:r>
      <w:r w:rsidR="00ED7EAE" w:rsidRPr="00CF7F17">
        <w:rPr>
          <w:rFonts w:ascii="Times New Roman" w:hAnsi="Times New Roman" w:cs="Times New Roman"/>
          <w:sz w:val="24"/>
          <w:szCs w:val="24"/>
        </w:rPr>
        <w:t>j</w:t>
      </w:r>
      <w:r w:rsidR="004E3259" w:rsidRPr="00CF7F17">
        <w:rPr>
          <w:rFonts w:ascii="Times New Roman" w:hAnsi="Times New Roman" w:cs="Times New Roman"/>
          <w:sz w:val="24"/>
          <w:szCs w:val="24"/>
        </w:rPr>
        <w:t>urídico colocando a las mujeres en igualdad de oportunidades</w:t>
      </w:r>
      <w:r w:rsidR="00ED7EAE"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pero sobre todo</w:t>
      </w:r>
      <w:r w:rsidR="00ED7EAE"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w:t>
      </w:r>
      <w:r w:rsidR="00ED7EAE" w:rsidRPr="00CF7F17">
        <w:rPr>
          <w:rFonts w:ascii="Times New Roman" w:hAnsi="Times New Roman" w:cs="Times New Roman"/>
          <w:sz w:val="24"/>
          <w:szCs w:val="24"/>
        </w:rPr>
        <w:t>h</w:t>
      </w:r>
      <w:r w:rsidR="004E3259" w:rsidRPr="00CF7F17">
        <w:rPr>
          <w:rFonts w:ascii="Times New Roman" w:hAnsi="Times New Roman" w:cs="Times New Roman"/>
          <w:sz w:val="24"/>
          <w:szCs w:val="24"/>
        </w:rPr>
        <w:t>a permitido demostrar que como mujeres se tiene igual capacidad y preparación para la toma de decisiones en los ámbitos privados y públicos, al momento de ocupar cualquier cargo en relación al género masculino</w:t>
      </w:r>
      <w:r w:rsidR="001C1E08" w:rsidRPr="00CF7F17">
        <w:rPr>
          <w:rFonts w:ascii="Times New Roman" w:hAnsi="Times New Roman" w:cs="Times New Roman"/>
          <w:sz w:val="24"/>
          <w:szCs w:val="24"/>
        </w:rPr>
        <w:t>.</w:t>
      </w:r>
    </w:p>
    <w:p w:rsidR="004E3259" w:rsidRPr="00CF7F17" w:rsidRDefault="001C1E08"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A</w:t>
      </w:r>
      <w:r w:rsidR="004E3259" w:rsidRPr="00CF7F17">
        <w:rPr>
          <w:rFonts w:ascii="Times New Roman" w:hAnsi="Times New Roman" w:cs="Times New Roman"/>
          <w:sz w:val="24"/>
          <w:szCs w:val="24"/>
        </w:rPr>
        <w:t xml:space="preserve"> pesar de la entrada en vigor de la reforma a nivel federal como mujeres seguimos enfrentando resistencias que subsiste en una sociedad con fuertes raíces patriarcales, en la que prevalecen aun muchos estereotipos que se traducen hoy en día en discriminación y en violencia política, contra las mujeres por el simple hecho de ser mujeres, no podemos dejar de mencionar y por ende</w:t>
      </w:r>
      <w:r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reconocer que hoy en día los cargos de elección popular en los niveles federal y estatales, se viene cumpliendo con los criterios electorales de transversalidad en la designación de las candidaturas</w:t>
      </w:r>
      <w:r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sin embargo</w:t>
      </w:r>
      <w:r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lo cierto es que las estructuras administrativas de los 3 poderes incumplen con dicho principio esencialmente porque ya e</w:t>
      </w:r>
      <w:r w:rsidRPr="00CF7F17">
        <w:rPr>
          <w:rFonts w:ascii="Times New Roman" w:hAnsi="Times New Roman" w:cs="Times New Roman"/>
          <w:sz w:val="24"/>
          <w:szCs w:val="24"/>
        </w:rPr>
        <w:t>staban constituidos cuando entró</w:t>
      </w:r>
      <w:r w:rsidR="004E3259" w:rsidRPr="00CF7F17">
        <w:rPr>
          <w:rFonts w:ascii="Times New Roman" w:hAnsi="Times New Roman" w:cs="Times New Roman"/>
          <w:sz w:val="24"/>
          <w:szCs w:val="24"/>
        </w:rPr>
        <w:t xml:space="preserve"> en vigor la reforma a nivel federal en tanto a que a nivel estatal no hay entidades que lo hayan legislado</w:t>
      </w:r>
      <w:r w:rsidR="00F40E7F"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incluyendo por supuesto a la entidad mexiquense.</w:t>
      </w:r>
    </w:p>
    <w:p w:rsidR="00F40E7F"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La finalidad de la presente iniciativa es que las mujeres en el Estado de México, tengan una participación paritaria real y efectiva</w:t>
      </w:r>
      <w:r w:rsidR="00AA1126" w:rsidRPr="00CF7F17">
        <w:rPr>
          <w:rFonts w:ascii="Times New Roman" w:hAnsi="Times New Roman" w:cs="Times New Roman"/>
          <w:sz w:val="24"/>
          <w:szCs w:val="24"/>
        </w:rPr>
        <w:t>,</w:t>
      </w:r>
      <w:r w:rsidRPr="00CF7F17">
        <w:rPr>
          <w:rFonts w:ascii="Times New Roman" w:hAnsi="Times New Roman" w:cs="Times New Roman"/>
          <w:sz w:val="24"/>
          <w:szCs w:val="24"/>
        </w:rPr>
        <w:t xml:space="preserve"> por ello consider</w:t>
      </w:r>
      <w:r w:rsidR="00AA1126" w:rsidRPr="00CF7F17">
        <w:rPr>
          <w:rFonts w:ascii="Times New Roman" w:hAnsi="Times New Roman" w:cs="Times New Roman"/>
          <w:sz w:val="24"/>
          <w:szCs w:val="24"/>
        </w:rPr>
        <w:t>amos necesario, iniciar con el m</w:t>
      </w:r>
      <w:r w:rsidRPr="00CF7F17">
        <w:rPr>
          <w:rFonts w:ascii="Times New Roman" w:hAnsi="Times New Roman" w:cs="Times New Roman"/>
          <w:sz w:val="24"/>
          <w:szCs w:val="24"/>
        </w:rPr>
        <w:t xml:space="preserve">arco </w:t>
      </w:r>
      <w:r w:rsidR="00AA1126" w:rsidRPr="00CF7F17">
        <w:rPr>
          <w:rFonts w:ascii="Times New Roman" w:hAnsi="Times New Roman" w:cs="Times New Roman"/>
          <w:sz w:val="24"/>
          <w:szCs w:val="24"/>
        </w:rPr>
        <w:t>j</w:t>
      </w:r>
      <w:r w:rsidRPr="00CF7F17">
        <w:rPr>
          <w:rFonts w:ascii="Times New Roman" w:hAnsi="Times New Roman" w:cs="Times New Roman"/>
          <w:sz w:val="24"/>
          <w:szCs w:val="24"/>
        </w:rPr>
        <w:t>urídico de la actividad legislativa</w:t>
      </w:r>
      <w:r w:rsidR="00AA1126" w:rsidRPr="00CF7F17">
        <w:rPr>
          <w:rFonts w:ascii="Times New Roman" w:hAnsi="Times New Roman" w:cs="Times New Roman"/>
          <w:sz w:val="24"/>
          <w:szCs w:val="24"/>
        </w:rPr>
        <w:t>,</w:t>
      </w:r>
      <w:r w:rsidRPr="00CF7F17">
        <w:rPr>
          <w:rFonts w:ascii="Times New Roman" w:hAnsi="Times New Roman" w:cs="Times New Roman"/>
          <w:sz w:val="24"/>
          <w:szCs w:val="24"/>
        </w:rPr>
        <w:t xml:space="preserve"> a efecto de lograr una composición paritari</w:t>
      </w:r>
      <w:r w:rsidR="00AA1126" w:rsidRPr="00CF7F17">
        <w:rPr>
          <w:rFonts w:ascii="Times New Roman" w:hAnsi="Times New Roman" w:cs="Times New Roman"/>
          <w:sz w:val="24"/>
          <w:szCs w:val="24"/>
        </w:rPr>
        <w:t>a en el Poder Legislativo, no só</w:t>
      </w:r>
      <w:r w:rsidRPr="00CF7F17">
        <w:rPr>
          <w:rFonts w:ascii="Times New Roman" w:hAnsi="Times New Roman" w:cs="Times New Roman"/>
          <w:sz w:val="24"/>
          <w:szCs w:val="24"/>
        </w:rPr>
        <w:t>lo en la i</w:t>
      </w:r>
      <w:r w:rsidR="00AA1126" w:rsidRPr="00CF7F17">
        <w:rPr>
          <w:rFonts w:ascii="Times New Roman" w:hAnsi="Times New Roman" w:cs="Times New Roman"/>
          <w:sz w:val="24"/>
          <w:szCs w:val="24"/>
        </w:rPr>
        <w:t>ntegración del pleno, sino que é</w:t>
      </w:r>
      <w:r w:rsidRPr="00CF7F17">
        <w:rPr>
          <w:rFonts w:ascii="Times New Roman" w:hAnsi="Times New Roman" w:cs="Times New Roman"/>
          <w:sz w:val="24"/>
          <w:szCs w:val="24"/>
        </w:rPr>
        <w:t>sta se refleje en los cargos de conducción y decisión político administrativos</w:t>
      </w:r>
      <w:r w:rsidR="00F40E7F" w:rsidRPr="00CF7F17">
        <w:rPr>
          <w:rFonts w:ascii="Times New Roman" w:hAnsi="Times New Roman" w:cs="Times New Roman"/>
          <w:sz w:val="24"/>
          <w:szCs w:val="24"/>
        </w:rPr>
        <w:t>.</w:t>
      </w:r>
    </w:p>
    <w:p w:rsidR="004E3259" w:rsidRPr="00CF7F17" w:rsidRDefault="00F40E7F"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A</w:t>
      </w:r>
      <w:r w:rsidR="004E3259" w:rsidRPr="00CF7F17">
        <w:rPr>
          <w:rFonts w:ascii="Times New Roman" w:hAnsi="Times New Roman" w:cs="Times New Roman"/>
          <w:sz w:val="24"/>
          <w:szCs w:val="24"/>
        </w:rPr>
        <w:t>ctualmente a pesar de que nuestra Ley Orgánica establece en la desi</w:t>
      </w:r>
      <w:r w:rsidRPr="00CF7F17">
        <w:rPr>
          <w:rFonts w:ascii="Times New Roman" w:hAnsi="Times New Roman" w:cs="Times New Roman"/>
          <w:sz w:val="24"/>
          <w:szCs w:val="24"/>
        </w:rPr>
        <w:t>gnación de presidencias de las c</w:t>
      </w:r>
      <w:r w:rsidR="004E3259" w:rsidRPr="00CF7F17">
        <w:rPr>
          <w:rFonts w:ascii="Times New Roman" w:hAnsi="Times New Roman" w:cs="Times New Roman"/>
          <w:sz w:val="24"/>
          <w:szCs w:val="24"/>
        </w:rPr>
        <w:t xml:space="preserve">omisiones </w:t>
      </w:r>
      <w:r w:rsidRPr="00CF7F17">
        <w:rPr>
          <w:rFonts w:ascii="Times New Roman" w:hAnsi="Times New Roman" w:cs="Times New Roman"/>
          <w:sz w:val="24"/>
          <w:szCs w:val="24"/>
        </w:rPr>
        <w:t>l</w:t>
      </w:r>
      <w:r w:rsidR="004E3259" w:rsidRPr="00CF7F17">
        <w:rPr>
          <w:rFonts w:ascii="Times New Roman" w:hAnsi="Times New Roman" w:cs="Times New Roman"/>
          <w:sz w:val="24"/>
          <w:szCs w:val="24"/>
        </w:rPr>
        <w:t xml:space="preserve">egislativas y </w:t>
      </w:r>
      <w:r w:rsidRPr="00CF7F17">
        <w:rPr>
          <w:rFonts w:ascii="Times New Roman" w:hAnsi="Times New Roman" w:cs="Times New Roman"/>
          <w:sz w:val="24"/>
          <w:szCs w:val="24"/>
        </w:rPr>
        <w:t>c</w:t>
      </w:r>
      <w:r w:rsidR="004E3259" w:rsidRPr="00CF7F17">
        <w:rPr>
          <w:rFonts w:ascii="Times New Roman" w:hAnsi="Times New Roman" w:cs="Times New Roman"/>
          <w:sz w:val="24"/>
          <w:szCs w:val="24"/>
        </w:rPr>
        <w:t>omités, se procurara a la paridad de género tal concepto, no es contundente ni garantist</w:t>
      </w:r>
      <w:r w:rsidR="00F63684" w:rsidRPr="00CF7F17">
        <w:rPr>
          <w:rFonts w:ascii="Times New Roman" w:hAnsi="Times New Roman" w:cs="Times New Roman"/>
          <w:sz w:val="24"/>
          <w:szCs w:val="24"/>
        </w:rPr>
        <w:t>a,</w:t>
      </w:r>
      <w:r w:rsidR="004E3259" w:rsidRPr="00CF7F17">
        <w:rPr>
          <w:rFonts w:ascii="Times New Roman" w:hAnsi="Times New Roman" w:cs="Times New Roman"/>
          <w:sz w:val="24"/>
          <w:szCs w:val="24"/>
        </w:rPr>
        <w:t xml:space="preserve"> pues no obliga a la paridad ocasionando desigualdad en las presidencias de comisiones y comités.</w:t>
      </w:r>
    </w:p>
    <w:p w:rsidR="00A84392"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En el </w:t>
      </w:r>
      <w:r w:rsidR="00CD2376" w:rsidRPr="00CF7F17">
        <w:rPr>
          <w:rFonts w:ascii="Times New Roman" w:hAnsi="Times New Roman" w:cs="Times New Roman"/>
          <w:sz w:val="24"/>
          <w:szCs w:val="24"/>
        </w:rPr>
        <w:t>Ejercicio Constitucional de la LXI</w:t>
      </w:r>
      <w:r w:rsidRPr="00CF7F17">
        <w:rPr>
          <w:rFonts w:ascii="Times New Roman" w:hAnsi="Times New Roman" w:cs="Times New Roman"/>
          <w:sz w:val="24"/>
          <w:szCs w:val="24"/>
        </w:rPr>
        <w:t xml:space="preserve"> Legislatura</w:t>
      </w:r>
      <w:r w:rsidR="00F63684" w:rsidRPr="00CF7F17">
        <w:rPr>
          <w:rFonts w:ascii="Times New Roman" w:hAnsi="Times New Roman" w:cs="Times New Roman"/>
          <w:sz w:val="24"/>
          <w:szCs w:val="24"/>
        </w:rPr>
        <w:t xml:space="preserve"> Mexiquense pasamos de 35 a 36 comisiones ordinarias de 2 a 7 c</w:t>
      </w:r>
      <w:r w:rsidRPr="00CF7F17">
        <w:rPr>
          <w:rFonts w:ascii="Times New Roman" w:hAnsi="Times New Roman" w:cs="Times New Roman"/>
          <w:sz w:val="24"/>
          <w:szCs w:val="24"/>
        </w:rPr>
        <w:t xml:space="preserve">omisiones </w:t>
      </w:r>
      <w:r w:rsidR="00F63684" w:rsidRPr="00CF7F17">
        <w:rPr>
          <w:rFonts w:ascii="Times New Roman" w:hAnsi="Times New Roman" w:cs="Times New Roman"/>
          <w:sz w:val="24"/>
          <w:szCs w:val="24"/>
        </w:rPr>
        <w:t>e</w:t>
      </w:r>
      <w:r w:rsidRPr="00CF7F17">
        <w:rPr>
          <w:rFonts w:ascii="Times New Roman" w:hAnsi="Times New Roman" w:cs="Times New Roman"/>
          <w:sz w:val="24"/>
          <w:szCs w:val="24"/>
        </w:rPr>
        <w:t>speciales y los comités permanecieron sin incremento</w:t>
      </w:r>
      <w:r w:rsidR="0032279A" w:rsidRPr="00CF7F17">
        <w:rPr>
          <w:rFonts w:ascii="Times New Roman" w:hAnsi="Times New Roman" w:cs="Times New Roman"/>
          <w:sz w:val="24"/>
          <w:szCs w:val="24"/>
        </w:rPr>
        <w:t>s</w:t>
      </w:r>
      <w:r w:rsidR="00CD2376" w:rsidRPr="00CF7F17">
        <w:rPr>
          <w:rFonts w:ascii="Times New Roman" w:hAnsi="Times New Roman" w:cs="Times New Roman"/>
          <w:sz w:val="24"/>
          <w:szCs w:val="24"/>
        </w:rPr>
        <w:t>, por lo tanto de tener 42 órganos legislativos de t</w:t>
      </w:r>
      <w:r w:rsidRPr="00CF7F17">
        <w:rPr>
          <w:rFonts w:ascii="Times New Roman" w:hAnsi="Times New Roman" w:cs="Times New Roman"/>
          <w:sz w:val="24"/>
          <w:szCs w:val="24"/>
        </w:rPr>
        <w:t>r</w:t>
      </w:r>
      <w:r w:rsidR="00CD2376" w:rsidRPr="00CF7F17">
        <w:rPr>
          <w:rFonts w:ascii="Times New Roman" w:hAnsi="Times New Roman" w:cs="Times New Roman"/>
          <w:sz w:val="24"/>
          <w:szCs w:val="24"/>
        </w:rPr>
        <w:t>abajo y análisis de i</w:t>
      </w:r>
      <w:r w:rsidRPr="00CF7F17">
        <w:rPr>
          <w:rFonts w:ascii="Times New Roman" w:hAnsi="Times New Roman" w:cs="Times New Roman"/>
          <w:sz w:val="24"/>
          <w:szCs w:val="24"/>
        </w:rPr>
        <w:t>niciativa, pasamos a 48 en la presente legislatura</w:t>
      </w:r>
      <w:r w:rsidR="00F63684" w:rsidRPr="00CF7F17">
        <w:rPr>
          <w:rFonts w:ascii="Times New Roman" w:hAnsi="Times New Roman" w:cs="Times New Roman"/>
          <w:sz w:val="24"/>
          <w:szCs w:val="24"/>
        </w:rPr>
        <w:t>,</w:t>
      </w:r>
      <w:r w:rsidRPr="00CF7F17">
        <w:rPr>
          <w:rFonts w:ascii="Times New Roman" w:hAnsi="Times New Roman" w:cs="Times New Roman"/>
          <w:sz w:val="24"/>
          <w:szCs w:val="24"/>
        </w:rPr>
        <w:t xml:space="preserve"> tomando en cuenta que todas las comisiones y comités tienen las mismas funciones legislativas si bien las mujeres ocupamos el 50% de las presidencias lo cierto es que de las 24 presidencia que ocup</w:t>
      </w:r>
      <w:r w:rsidR="00CD2376" w:rsidRPr="00CF7F17">
        <w:rPr>
          <w:rFonts w:ascii="Times New Roman" w:hAnsi="Times New Roman" w:cs="Times New Roman"/>
          <w:sz w:val="24"/>
          <w:szCs w:val="24"/>
        </w:rPr>
        <w:t>amos, el 91% corresponde a las comisiones o</w:t>
      </w:r>
      <w:r w:rsidRPr="00CF7F17">
        <w:rPr>
          <w:rFonts w:ascii="Times New Roman" w:hAnsi="Times New Roman" w:cs="Times New Roman"/>
          <w:sz w:val="24"/>
          <w:szCs w:val="24"/>
        </w:rPr>
        <w:t>rdinarias</w:t>
      </w:r>
      <w:r w:rsidR="0032279A" w:rsidRPr="00CF7F17">
        <w:rPr>
          <w:rFonts w:ascii="Times New Roman" w:hAnsi="Times New Roman" w:cs="Times New Roman"/>
          <w:sz w:val="24"/>
          <w:szCs w:val="24"/>
        </w:rPr>
        <w:t>.</w:t>
      </w:r>
      <w:r w:rsidRPr="00CF7F17">
        <w:rPr>
          <w:rFonts w:ascii="Times New Roman" w:hAnsi="Times New Roman" w:cs="Times New Roman"/>
          <w:sz w:val="24"/>
          <w:szCs w:val="24"/>
        </w:rPr>
        <w:t xml:space="preserve"> 9% a los Comités Permanentes y no tenemos presidencias en las </w:t>
      </w:r>
      <w:r w:rsidR="00CD2376" w:rsidRPr="00CF7F17">
        <w:rPr>
          <w:rFonts w:ascii="Times New Roman" w:hAnsi="Times New Roman" w:cs="Times New Roman"/>
          <w:sz w:val="24"/>
          <w:szCs w:val="24"/>
        </w:rPr>
        <w:t>comisiones e</w:t>
      </w:r>
      <w:r w:rsidRPr="00CF7F17">
        <w:rPr>
          <w:rFonts w:ascii="Times New Roman" w:hAnsi="Times New Roman" w:cs="Times New Roman"/>
          <w:sz w:val="24"/>
          <w:szCs w:val="24"/>
        </w:rPr>
        <w:t>spaciales, ahora bien no debe de aceptarse como una co</w:t>
      </w:r>
      <w:r w:rsidR="00CD2376" w:rsidRPr="00CF7F17">
        <w:rPr>
          <w:rFonts w:ascii="Times New Roman" w:hAnsi="Times New Roman" w:cs="Times New Roman"/>
          <w:sz w:val="24"/>
          <w:szCs w:val="24"/>
        </w:rPr>
        <w:t>mpensación el hecho de que las comisiones o</w:t>
      </w:r>
      <w:r w:rsidRPr="00CF7F17">
        <w:rPr>
          <w:rFonts w:ascii="Times New Roman" w:hAnsi="Times New Roman" w:cs="Times New Roman"/>
          <w:sz w:val="24"/>
          <w:szCs w:val="24"/>
        </w:rPr>
        <w:t>rdinarias, se encuentran presididas mayoritariamente por diputadas, pues atendiendo el principio de igualdad sustantiva esta legislatura debe de garantizar la participación de las mujeres en igualdad de condiciones que los hombres, de ahí que la propuesta debe ser integración con 50% d</w:t>
      </w:r>
      <w:r w:rsidR="000827AF" w:rsidRPr="00CF7F17">
        <w:rPr>
          <w:rFonts w:ascii="Times New Roman" w:hAnsi="Times New Roman" w:cs="Times New Roman"/>
          <w:sz w:val="24"/>
          <w:szCs w:val="24"/>
        </w:rPr>
        <w:t>e presidencias para mujeres en c</w:t>
      </w:r>
      <w:r w:rsidRPr="00CF7F17">
        <w:rPr>
          <w:rFonts w:ascii="Times New Roman" w:hAnsi="Times New Roman" w:cs="Times New Roman"/>
          <w:sz w:val="24"/>
          <w:szCs w:val="24"/>
        </w:rPr>
        <w:t xml:space="preserve">omisiones </w:t>
      </w:r>
      <w:r w:rsidR="000827AF" w:rsidRPr="00CF7F17">
        <w:rPr>
          <w:rFonts w:ascii="Times New Roman" w:hAnsi="Times New Roman" w:cs="Times New Roman"/>
          <w:sz w:val="24"/>
          <w:szCs w:val="24"/>
        </w:rPr>
        <w:t>o</w:t>
      </w:r>
      <w:r w:rsidRPr="00CF7F17">
        <w:rPr>
          <w:rFonts w:ascii="Times New Roman" w:hAnsi="Times New Roman" w:cs="Times New Roman"/>
          <w:sz w:val="24"/>
          <w:szCs w:val="24"/>
        </w:rPr>
        <w:t>rdina</w:t>
      </w:r>
      <w:r w:rsidR="000827AF" w:rsidRPr="00CF7F17">
        <w:rPr>
          <w:rFonts w:ascii="Times New Roman" w:hAnsi="Times New Roman" w:cs="Times New Roman"/>
          <w:sz w:val="24"/>
          <w:szCs w:val="24"/>
        </w:rPr>
        <w:t>rias 50 de Presidencias de los c</w:t>
      </w:r>
      <w:r w:rsidRPr="00CF7F17">
        <w:rPr>
          <w:rFonts w:ascii="Times New Roman" w:hAnsi="Times New Roman" w:cs="Times New Roman"/>
          <w:sz w:val="24"/>
          <w:szCs w:val="24"/>
        </w:rPr>
        <w:t>omités y 50% de Comisiones Espaciales</w:t>
      </w:r>
      <w:r w:rsidR="000827AF" w:rsidRPr="00CF7F17">
        <w:rPr>
          <w:rFonts w:ascii="Times New Roman" w:hAnsi="Times New Roman" w:cs="Times New Roman"/>
          <w:sz w:val="24"/>
          <w:szCs w:val="24"/>
        </w:rPr>
        <w:t>, e</w:t>
      </w:r>
      <w:r w:rsidRPr="00CF7F17">
        <w:rPr>
          <w:rFonts w:ascii="Times New Roman" w:hAnsi="Times New Roman" w:cs="Times New Roman"/>
          <w:sz w:val="24"/>
          <w:szCs w:val="24"/>
        </w:rPr>
        <w:t>s decir</w:t>
      </w:r>
      <w:r w:rsidR="000827AF" w:rsidRPr="00CF7F17">
        <w:rPr>
          <w:rFonts w:ascii="Times New Roman" w:hAnsi="Times New Roman" w:cs="Times New Roman"/>
          <w:sz w:val="24"/>
          <w:szCs w:val="24"/>
        </w:rPr>
        <w:t>,</w:t>
      </w:r>
      <w:r w:rsidRPr="00CF7F17">
        <w:rPr>
          <w:rFonts w:ascii="Times New Roman" w:hAnsi="Times New Roman" w:cs="Times New Roman"/>
          <w:sz w:val="24"/>
          <w:szCs w:val="24"/>
        </w:rPr>
        <w:t xml:space="preserve"> debe cuidarse la integración del 50% </w:t>
      </w:r>
      <w:r w:rsidR="00E4706F" w:rsidRPr="00CF7F17">
        <w:rPr>
          <w:rFonts w:ascii="Times New Roman" w:hAnsi="Times New Roman" w:cs="Times New Roman"/>
          <w:sz w:val="24"/>
          <w:szCs w:val="24"/>
        </w:rPr>
        <w:t xml:space="preserve">de presidencias </w:t>
      </w:r>
      <w:r w:rsidRPr="00CF7F17">
        <w:rPr>
          <w:rFonts w:ascii="Times New Roman" w:hAnsi="Times New Roman" w:cs="Times New Roman"/>
          <w:sz w:val="24"/>
          <w:szCs w:val="24"/>
        </w:rPr>
        <w:t>para cada género, debiendo preservar también la integración paritaria en la Mesa Directiva, para llegar a ese ideal normativo, se proponen reformar los artículos 42, 43, 52, 62, fracción I</w:t>
      </w:r>
      <w:r w:rsidR="000827AF" w:rsidRPr="00CF7F17">
        <w:rPr>
          <w:rFonts w:ascii="Times New Roman" w:hAnsi="Times New Roman" w:cs="Times New Roman"/>
          <w:sz w:val="24"/>
          <w:szCs w:val="24"/>
        </w:rPr>
        <w:t>,</w:t>
      </w:r>
      <w:r w:rsidRPr="00CF7F17">
        <w:rPr>
          <w:rFonts w:ascii="Times New Roman" w:hAnsi="Times New Roman" w:cs="Times New Roman"/>
          <w:sz w:val="24"/>
          <w:szCs w:val="24"/>
        </w:rPr>
        <w:t xml:space="preserve"> 67 Bis-</w:t>
      </w:r>
      <w:r w:rsidRPr="00CF7F17">
        <w:rPr>
          <w:rFonts w:ascii="Times New Roman" w:hAnsi="Times New Roman" w:cs="Times New Roman"/>
          <w:sz w:val="24"/>
          <w:szCs w:val="24"/>
        </w:rPr>
        <w:lastRenderedPageBreak/>
        <w:t>2 b)</w:t>
      </w:r>
      <w:r w:rsidR="000827AF" w:rsidRPr="00CF7F17">
        <w:rPr>
          <w:rFonts w:ascii="Times New Roman" w:hAnsi="Times New Roman" w:cs="Times New Roman"/>
          <w:sz w:val="24"/>
          <w:szCs w:val="24"/>
        </w:rPr>
        <w:t>,</w:t>
      </w:r>
      <w:r w:rsidRPr="00CF7F17">
        <w:rPr>
          <w:rFonts w:ascii="Times New Roman" w:hAnsi="Times New Roman" w:cs="Times New Roman"/>
          <w:sz w:val="24"/>
          <w:szCs w:val="24"/>
        </w:rPr>
        <w:t xml:space="preserve"> 67 Bis 4 y el último párrafo de los artículos 69 y 76 de la Ley Orgánica del Poder Legislativo</w:t>
      </w:r>
      <w:r w:rsidR="000827AF" w:rsidRPr="00CF7F17">
        <w:rPr>
          <w:rFonts w:ascii="Times New Roman" w:hAnsi="Times New Roman" w:cs="Times New Roman"/>
          <w:sz w:val="24"/>
          <w:szCs w:val="24"/>
        </w:rPr>
        <w:t>,</w:t>
      </w:r>
      <w:r w:rsidRPr="00CF7F17">
        <w:rPr>
          <w:rFonts w:ascii="Times New Roman" w:hAnsi="Times New Roman" w:cs="Times New Roman"/>
          <w:sz w:val="24"/>
          <w:szCs w:val="24"/>
        </w:rPr>
        <w:t xml:space="preserve"> los artículos 13 y 27 del Reglamento del Poder Legislativo del Estado Libre y Soberano de México, a fin de establecer claramente que el total de las Presidencias de las comisiones y comités, se asignarán de manera paritaria, incluyendo la obligación de los grupos parlamentarios de acatar tal disposición en sus propuestas. </w:t>
      </w:r>
    </w:p>
    <w:p w:rsidR="00A84392"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el Grupo Parlamentario de morena, tenemos la firme convicción de garantizar la igualdad de oportunidades entre mujeres y hombres, haciendo participe a toda la LXI Legislatura de asumir ese compromiso, prueba de ello es la presente iniciativa</w:t>
      </w:r>
      <w:r w:rsidR="00A84392" w:rsidRPr="00CF7F17">
        <w:rPr>
          <w:rFonts w:ascii="Times New Roman" w:hAnsi="Times New Roman" w:cs="Times New Roman"/>
          <w:sz w:val="24"/>
          <w:szCs w:val="24"/>
        </w:rPr>
        <w:t xml:space="preserve"> </w:t>
      </w:r>
      <w:r w:rsidRPr="00CF7F17">
        <w:rPr>
          <w:rFonts w:ascii="Times New Roman" w:hAnsi="Times New Roman" w:cs="Times New Roman"/>
          <w:sz w:val="24"/>
          <w:szCs w:val="24"/>
        </w:rPr>
        <w:t>a fin de cerrar la brecha histórica de desigualdad y logremos un reconocimiento y respeto a la igualdad sustantiva, equidad y justicia, buscando la paridad en todo para el Estado de México, ello bajo el lema de todos los derechos par</w:t>
      </w:r>
      <w:r w:rsidR="00A84392" w:rsidRPr="00CF7F17">
        <w:rPr>
          <w:rFonts w:ascii="Times New Roman" w:hAnsi="Times New Roman" w:cs="Times New Roman"/>
          <w:sz w:val="24"/>
          <w:szCs w:val="24"/>
        </w:rPr>
        <w:t xml:space="preserve">a todas las mujeres. </w:t>
      </w:r>
    </w:p>
    <w:p w:rsidR="004E3259" w:rsidRPr="00CF7F17" w:rsidRDefault="00A84392"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 cuanto P</w:t>
      </w:r>
      <w:r w:rsidR="004E3259" w:rsidRPr="00CF7F17">
        <w:rPr>
          <w:rFonts w:ascii="Times New Roman" w:hAnsi="Times New Roman" w:cs="Times New Roman"/>
          <w:sz w:val="24"/>
          <w:szCs w:val="24"/>
        </w:rPr>
        <w:t>residenta.</w:t>
      </w:r>
    </w:p>
    <w:p w:rsidR="00537ED9" w:rsidRPr="00CF7F17" w:rsidRDefault="00537ED9" w:rsidP="005354F7">
      <w:pPr>
        <w:pStyle w:val="Sinespaciado"/>
        <w:jc w:val="both"/>
        <w:rPr>
          <w:rFonts w:ascii="Times New Roman" w:hAnsi="Times New Roman" w:cs="Times New Roman"/>
          <w:sz w:val="24"/>
          <w:szCs w:val="24"/>
        </w:rPr>
      </w:pPr>
    </w:p>
    <w:p w:rsidR="00537ED9" w:rsidRPr="00CF7F17" w:rsidRDefault="00537ED9" w:rsidP="005354F7">
      <w:pPr>
        <w:pStyle w:val="Sinespaciado"/>
        <w:jc w:val="both"/>
        <w:rPr>
          <w:rFonts w:ascii="Times New Roman" w:hAnsi="Times New Roman" w:cs="Times New Roman"/>
          <w:sz w:val="24"/>
          <w:szCs w:val="24"/>
        </w:rPr>
        <w:sectPr w:rsidR="00537ED9" w:rsidRPr="00CF7F17" w:rsidSect="00692388">
          <w:footerReference w:type="default" r:id="rId9"/>
          <w:type w:val="continuous"/>
          <w:pgSz w:w="12240" w:h="15840" w:code="1"/>
          <w:pgMar w:top="1134" w:right="1134" w:bottom="1134" w:left="1701" w:header="709" w:footer="709" w:gutter="0"/>
          <w:cols w:space="708"/>
          <w:docGrid w:linePitch="360"/>
        </w:sectPr>
      </w:pPr>
    </w:p>
    <w:p w:rsidR="00537ED9" w:rsidRPr="00CF7F17" w:rsidRDefault="00537ED9"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537ED9" w:rsidRPr="00CF7F17" w:rsidRDefault="00537ED9" w:rsidP="005354F7">
      <w:pPr>
        <w:pStyle w:val="Sinespaciado"/>
        <w:jc w:val="both"/>
        <w:rPr>
          <w:rFonts w:ascii="Times New Roman" w:hAnsi="Times New Roman" w:cs="Times New Roman"/>
          <w:sz w:val="24"/>
          <w:szCs w:val="24"/>
        </w:rPr>
      </w:pPr>
    </w:p>
    <w:p w:rsidR="00692388" w:rsidRPr="00CF7F17" w:rsidRDefault="00692388" w:rsidP="005354F7">
      <w:pPr>
        <w:spacing w:after="0" w:line="240" w:lineRule="auto"/>
        <w:jc w:val="right"/>
        <w:rPr>
          <w:rFonts w:ascii="Times New Roman" w:eastAsia="Arial" w:hAnsi="Times New Roman" w:cs="Times New Roman"/>
          <w:sz w:val="24"/>
          <w:szCs w:val="24"/>
          <w:lang w:eastAsia="es-MX"/>
        </w:rPr>
      </w:pPr>
    </w:p>
    <w:p w:rsidR="00692388" w:rsidRPr="00CF7F17" w:rsidRDefault="00692388" w:rsidP="005354F7">
      <w:pPr>
        <w:spacing w:after="0" w:line="240" w:lineRule="auto"/>
        <w:jc w:val="right"/>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Toluca de Lerdo, México, a 18 de noviembre de 2021.</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DIP. INGRID KRASOPANI </w:t>
      </w:r>
      <w:r w:rsidRPr="00CF7F17">
        <w:rPr>
          <w:rFonts w:ascii="Times New Roman" w:eastAsia="Arial" w:hAnsi="Times New Roman" w:cs="Times New Roman"/>
          <w:b/>
          <w:sz w:val="24"/>
          <w:szCs w:val="24"/>
          <w:highlight w:val="white"/>
          <w:lang w:eastAsia="es-MX"/>
        </w:rPr>
        <w:t>SCHEMELENSKY CASTRO.</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PRESIDENTA DE LA DIRECTIVA DE LA H. “LXI”</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LEGISLATURA DEL ESTADO DE MÉXICO.</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PRESENTE.</w:t>
      </w:r>
      <w:r w:rsidRPr="00CF7F17">
        <w:rPr>
          <w:rFonts w:ascii="Times New Roman" w:eastAsia="Arial" w:hAnsi="Times New Roman" w:cs="Times New Roman"/>
          <w:sz w:val="24"/>
          <w:szCs w:val="24"/>
          <w:lang w:eastAsia="es-MX"/>
        </w:rPr>
        <w:t xml:space="preserve"> </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Diputada Azucena Cisneros Coss</w:t>
      </w:r>
      <w:r w:rsidRPr="00CF7F17">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 </w:t>
      </w:r>
      <w:r w:rsidRPr="00CF7F17">
        <w:rPr>
          <w:rFonts w:ascii="Times New Roman" w:eastAsia="Arial" w:hAnsi="Times New Roman" w:cs="Times New Roman"/>
          <w:b/>
          <w:sz w:val="24"/>
          <w:szCs w:val="24"/>
          <w:lang w:eastAsia="es-MX"/>
        </w:rPr>
        <w:t xml:space="preserve">Iniciativa con Proyecto de Decreto, por el que se reforman los artículos 42, 43, 52, 62 fracción I, 67 BIS-2 inciso b), 67 BIS-4, y el último párrafo de los artículos  69 y 76 de la Ley Orgánica del Poder Legislativo del Estado Libre y Soberano de México; los artículos 13 y 27 del Reglamento del Poder Legislativo del Estado Libre y Soberano de México, </w:t>
      </w:r>
      <w:r w:rsidRPr="00CF7F17">
        <w:rPr>
          <w:rFonts w:ascii="Times New Roman" w:eastAsia="Arial" w:hAnsi="Times New Roman" w:cs="Times New Roman"/>
          <w:sz w:val="24"/>
          <w:szCs w:val="24"/>
          <w:lang w:eastAsia="es-MX"/>
        </w:rPr>
        <w:t>con sustento en la siguiente:</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EXPOSICIÓN DE MOTIVOS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El reconocimiento de los derechos de las mujeres, no ha sido un trabajo fácil, la historia de su conquista ha sido trágica, no sólo en nuestro estado y en todo el país, sino en todo el mundo. Un hecho contundente es que, ninguno de los considerados “cambios históricos”, ha servido de beneficio a los movimientos en pro de los derechos de las mujeres.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A pesar de que la conquista de los derechos de la mujer lleva más de un siglo en otras latitudes, en nuestro país se vive hasta los últimos años, una serie de movimientos por su reconocimiento.</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Recordemos que el pasado 06 de junio de 2019, entró en vigor la reforma denominada “</w:t>
      </w:r>
      <w:r w:rsidRPr="00CF7F17">
        <w:rPr>
          <w:rFonts w:ascii="Times New Roman" w:eastAsia="Arial" w:hAnsi="Times New Roman" w:cs="Times New Roman"/>
          <w:b/>
          <w:sz w:val="24"/>
          <w:szCs w:val="24"/>
          <w:lang w:eastAsia="es-MX"/>
        </w:rPr>
        <w:t>Paridad en Todo</w:t>
      </w:r>
      <w:r w:rsidRPr="00CF7F17">
        <w:rPr>
          <w:rFonts w:ascii="Times New Roman" w:eastAsia="Arial" w:hAnsi="Times New Roman" w:cs="Times New Roman"/>
          <w:sz w:val="24"/>
          <w:szCs w:val="24"/>
          <w:lang w:eastAsia="es-MX"/>
        </w:rPr>
        <w:t xml:space="preserve">” que implicó modificaciones a la Constitución Política de los Estados Unidos Mexicanos y 86 leyes federales mediante la cual se asegura que la mitad de los cargos de decisión sean para las mujeres en los tres poderes y en los tres órdenes de gobierno, en los organismos </w:t>
      </w:r>
      <w:r w:rsidRPr="00CF7F17">
        <w:rPr>
          <w:rFonts w:ascii="Times New Roman" w:eastAsia="Arial" w:hAnsi="Times New Roman" w:cs="Times New Roman"/>
          <w:sz w:val="24"/>
          <w:szCs w:val="24"/>
          <w:lang w:eastAsia="es-MX"/>
        </w:rPr>
        <w:lastRenderedPageBreak/>
        <w:t>autónomos, en las candidaturas de los partidos políticos a cargos de elección popular, así como en la elección de representantes ante los ayuntamientos en los municipios con población indígena; además, se ha aprobado  incorporar el lenguaje que visibiliza e incluye a las mujeres.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highlight w:val="white"/>
          <w:lang w:eastAsia="es-MX"/>
        </w:rPr>
      </w:pPr>
      <w:r w:rsidRPr="00CF7F17">
        <w:rPr>
          <w:rFonts w:ascii="Times New Roman" w:eastAsia="Arial" w:hAnsi="Times New Roman" w:cs="Times New Roman"/>
          <w:sz w:val="24"/>
          <w:szCs w:val="24"/>
          <w:highlight w:val="white"/>
          <w:lang w:eastAsia="es-MX"/>
        </w:rPr>
        <w:t>Sin duda con esa reforma, como estado mexicano dimos un paso adelante en la consolidación de la democracia representativa, participativa e incluyente, pues se puso a la vanguardia el marco jurídico colocando a las mujeres en igualdad de oportunidades; pero, sobre todo ha permitido demostrar que como mujeres se tiene igual capacidad y preparación para la toma de decisiones en los ámbitos privados y públicos al momento de ocupar cualquier cargo con relación al género masculino.</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A pesar de la entrada en vigor de la reforma a nivel federal, como mujeres, seguimos enfrentando resistencias que subsisten en una sociedad con fuertes raíces patriarcales, en la que prevalecen aún muchos estereotipos que se traducen hoy en día en discriminación y en violencia política contra las mujeres por ese simple hecho de ser mujer.</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No podemos dejar de mencionar y por ende reconocer, que hoy en día los cargos de elección popular en los niveles federal y estatales se viene cumpliendo con los criterios electorales de transversalidad en la designación de candidaturas, sin embargo, lo cierto es que, las estructuras administrativas de los tres poderes incumplen con dicho principio, esencialmente porque ya estaban constituidos cuando entró en vigor la reforma a nivel federal en tanto que, a nivel estatal, no hay entidades que lo hayan legislado, incluyendo por supuesto, a la entidad mexiquense.</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finalidad de la presente iniciativa es que las mujeres en el Estado de México tengan una participación paritaria real y efectiva, por ello consideramos necesario iniciar con el marco jurídico de la actividad legislativa, a efecto de lograr una composición paritaria en el Poder Legislativo, no solo en la integración del pleno, sino que ésta se refleje en los cargos de conducción y decisión político-administrativos.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Actualmente, a pesar de que nuestra Ley Orgánica establece que, en la asignación de presidencias de las comisiones legislativas y comités, </w:t>
      </w:r>
      <w:r w:rsidRPr="00CF7F17">
        <w:rPr>
          <w:rFonts w:ascii="Times New Roman" w:eastAsia="Arial" w:hAnsi="Times New Roman" w:cs="Times New Roman"/>
          <w:i/>
          <w:sz w:val="24"/>
          <w:szCs w:val="24"/>
          <w:lang w:eastAsia="es-MX"/>
        </w:rPr>
        <w:t>se procurará la paridad de género</w:t>
      </w:r>
      <w:r w:rsidRPr="00CF7F17">
        <w:rPr>
          <w:rFonts w:ascii="Times New Roman" w:eastAsia="Arial" w:hAnsi="Times New Roman" w:cs="Times New Roman"/>
          <w:sz w:val="24"/>
          <w:szCs w:val="24"/>
          <w:lang w:eastAsia="es-MX"/>
        </w:rPr>
        <w:t>,</w:t>
      </w:r>
      <w:r w:rsidRPr="00CF7F17">
        <w:rPr>
          <w:rFonts w:ascii="Times New Roman" w:eastAsia="Arial" w:hAnsi="Times New Roman" w:cs="Times New Roman"/>
          <w:sz w:val="24"/>
          <w:szCs w:val="24"/>
          <w:vertAlign w:val="superscript"/>
          <w:lang w:eastAsia="es-MX"/>
        </w:rPr>
        <w:t xml:space="preserve"> </w:t>
      </w:r>
      <w:r w:rsidRPr="00CF7F17">
        <w:rPr>
          <w:rFonts w:ascii="Times New Roman" w:eastAsia="Arial" w:hAnsi="Times New Roman" w:cs="Times New Roman"/>
          <w:sz w:val="24"/>
          <w:szCs w:val="24"/>
          <w:vertAlign w:val="superscript"/>
          <w:lang w:eastAsia="es-MX"/>
        </w:rPr>
        <w:footnoteReference w:id="1"/>
      </w:r>
      <w:r w:rsidRPr="00CF7F17">
        <w:rPr>
          <w:rFonts w:ascii="Times New Roman" w:eastAsia="Arial" w:hAnsi="Times New Roman" w:cs="Times New Roman"/>
          <w:sz w:val="24"/>
          <w:szCs w:val="24"/>
          <w:lang w:eastAsia="es-MX"/>
        </w:rPr>
        <w:t xml:space="preserve"> tal precepto no es contundente ni garantista pues no obliga a la paridad ocasionando desigualdad en las presidencias de comisiones y comités.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Un antecedente reciente de lo mencionado en líneas anteriores, resulta que en la integración de Comisiones y Comités de la LX Legislatura del Estado de México, tenemos que en un universo de 75 diputados que representan el 100% de los integrantes de la Asamblea, 37 fueron mujeres y 38 hombres, lo que representó un 49.33% de mujeres.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Por lo que hace a la integración de las 35 comisiones legislativas ordinarias, 18 fueron encabezadas por hombres y 17 por mujeres; en el caso de los comités 3 encabezados por mujeres y 2 por hombres; y de las dos comisiones especiales una para cada género. </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bookmarkStart w:id="5" w:name="_30j0zll" w:colFirst="0" w:colLast="0"/>
      <w:bookmarkEnd w:id="5"/>
      <w:r w:rsidRPr="00CF7F17">
        <w:rPr>
          <w:rFonts w:ascii="Times New Roman" w:eastAsia="Arial" w:hAnsi="Times New Roman" w:cs="Times New Roman"/>
          <w:sz w:val="24"/>
          <w:szCs w:val="24"/>
          <w:lang w:eastAsia="es-MX"/>
        </w:rPr>
        <w:lastRenderedPageBreak/>
        <w:t>De acuerdo con la integración que impero en la Legislatura anterior, observamos que las mujeres se encontraron en desventaja, pues existió un desequilibrio del 10%, en relación a las preside</w:t>
      </w:r>
      <w:r w:rsidR="00C2301F" w:rsidRPr="00CF7F17">
        <w:rPr>
          <w:rFonts w:ascii="Times New Roman" w:eastAsia="Arial" w:hAnsi="Times New Roman" w:cs="Times New Roman"/>
          <w:sz w:val="24"/>
          <w:szCs w:val="24"/>
          <w:lang w:eastAsia="es-MX"/>
        </w:rPr>
        <w:t>ncias que ocuparon los hombres.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En el ejercicio constitucional de la LXI Legislatura mexiquense, pasamos de 35 a 36 comisiones ordinarias, de 2 a 7 comisiones especiales y los comités permanecieron sin incrementos; por lo tanto, de tener 42 órganos legislativos de trabajo y análisis de iniciativa, pasamos a 48 en la presente Legislatura.</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Tomando en cuenta que todos las comisiones y comités tienen las mismas funciones legislativa, si bien las mujeres ocupamos el 50% de las presidencias, lo cierto es que, de las 24 presidencias que ocupamos, el 91% de ellas corresponde a las Comisiones Ordinarias, 9% a los Comités Permanentes, y no tenemos presidencias en las Comisiones Especiales. </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Ahora bien, no debe aceptarse como una “compensación” el hecho de que las Comisiones Ordinarias se encuentran presididas mayoritariamente de diputadas, pues atendiendo el principio de igualdad sustantiva, esta Legislatura debe garantizar la participación de las mujeres en igualdad de condiciones que los hombres, de ahí que la propuesta debe ser: integración con 50% de presidencias para mujeres en Comisiones Ordinarias, 50% de presidencias en los Comités y 50% en Comisiones Especiales, es decir, debe cuidarse la integración de 50% de presidencias para cada género, debiendo preservar también, la integración paritaria en la Mesa Directiva.</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Para llegar a ese ideal normativo, se propone reformar tanto la Ley Orgánica como el Reglamento, ambos del Poder Legislativo del Estado Libre y Soberano de México a fin de establecer claramente que: el total de las presidencias de las Comisiones y Comités, se asignarán de manera paritaria, incluyendo la obligación de los Grupos Parlamentarios de acatar tal disposición en sus propuestas.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En el grupo parlamentario de morena, tenemos la firme convicción de garantizar la igualdad de oportunidades entre mujeres y hombres haciendo partícipe a toda la LXI Legislatura de asumir ese compromiso, prueba de ello es la presente iniciativa a fin de cerrar la brecha histórica de desigualdad, y logremos un reconocimiento y respeto a la igualdad sustantiva, equidad y justicia, buscando la “Paridad en todo para el Estado de México”, ello, bajo el lema de: “Todos los derechos para todas las mujeres”</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En tal virtud, someto a consideración de esta Honorable LXI Legislatura la presente iniciativa con proyecto de decreto en materia de “Paridad en Todo” en el Poder Legislativo del Estado de México, para que, de estimarla procedente, se apruebe en sus términos.</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ATENTAMENTE</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AZUCENA CISNEROS COSS.</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PRESENTANTE</w:t>
      </w: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ANA</w:t>
            </w:r>
            <w:r w:rsidR="00C2301F" w:rsidRPr="00CF7F17">
              <w:rPr>
                <w:rFonts w:ascii="Times New Roman" w:eastAsia="Arial" w:hAnsi="Times New Roman" w:cs="Times New Roman"/>
                <w:b/>
                <w:sz w:val="24"/>
                <w:szCs w:val="24"/>
                <w:lang w:eastAsia="es-MX"/>
              </w:rPr>
              <w:t>Í</w:t>
            </w:r>
            <w:r w:rsidRPr="00CF7F17">
              <w:rPr>
                <w:rFonts w:ascii="Times New Roman" w:eastAsia="Arial" w:hAnsi="Times New Roman" w:cs="Times New Roman"/>
                <w:b/>
                <w:sz w:val="24"/>
                <w:szCs w:val="24"/>
                <w:lang w:eastAsia="es-MX"/>
              </w:rPr>
              <w:t>S MIRIAM BURGOS HERNÁNDEZ</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ADRIAN MANUEL GALICIA SALCEDA</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ELBA ALDANA DUARTE</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MAURILIO HERNÁNDEZ GONZÁLEZ</w:t>
            </w:r>
          </w:p>
          <w:p w:rsidR="00D44422" w:rsidRPr="00CF7F17" w:rsidRDefault="00D44422"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lastRenderedPageBreak/>
              <w:t>DIP. MARCO ANTONIO CRUZ CRUZ</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MARIO ARIEL JUAREZ RODRÍGUEZ</w:t>
            </w: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FAUSTINO DE LA CRUZ PÉREZ</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CAMILO MURILLO ZAVALA</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VALENTIN GONZÁLEZ BAUTISTA</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w:t>
            </w:r>
            <w:r w:rsidR="003912CA" w:rsidRPr="00CF7F17">
              <w:rPr>
                <w:rFonts w:ascii="Times New Roman" w:eastAsia="Arial" w:hAnsi="Times New Roman" w:cs="Times New Roman"/>
                <w:b/>
                <w:sz w:val="24"/>
                <w:szCs w:val="24"/>
                <w:lang w:eastAsia="es-MX"/>
              </w:rPr>
              <w:t>P. YESICA YANET ROJAS HERNÁNDEZ</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r>
      <w:tr w:rsidR="003912CA"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DIP. BEATRIZ GARCÍA VILLEGAS </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MARIA DEL ROSARIO ELIZALDE VAZQUEZ</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ROSA MARÍA ZETINA GONZÁLEZ</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DANIEL ANDRÉS SIBAJA GONZÁLEZ</w:t>
            </w: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KARINA LABASTIDA SOTELO</w:t>
            </w: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DIONICIO JORGE GARCÍA SÁNCHEZ</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ISAAC MARTÍN MONTOYA MÁRQUEZ</w:t>
            </w:r>
          </w:p>
          <w:p w:rsidR="003912CA" w:rsidRPr="00CF7F17" w:rsidRDefault="003912CA"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MÓNICA ANGÉLICA ÁLVAREZ NEMER</w:t>
            </w: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864E53" w:rsidRPr="00CF7F17" w:rsidRDefault="00864E53"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LUZ MA. HERNÁNDEZ BERMUDEZ</w:t>
            </w:r>
          </w:p>
          <w:p w:rsidR="00692388" w:rsidRPr="00CF7F17" w:rsidRDefault="00692388" w:rsidP="005354F7">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864E53" w:rsidRPr="00CF7F17" w:rsidRDefault="00864E53"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MAX AGUSTÍN CORREA HERNÁNDEZ</w:t>
            </w:r>
          </w:p>
          <w:p w:rsidR="00692388" w:rsidRPr="00CF7F17" w:rsidRDefault="00692388" w:rsidP="005354F7">
            <w:pPr>
              <w:spacing w:after="0" w:line="240" w:lineRule="auto"/>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ALICIA MERCADO MORENO</w:t>
            </w:r>
          </w:p>
          <w:p w:rsidR="00864E53" w:rsidRPr="00CF7F17" w:rsidRDefault="00864E53"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EDITH MARISOL MERCADO TORRES</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r>
      <w:tr w:rsidR="00692388" w:rsidRPr="00CF7F17" w:rsidTr="00D44422">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EMILIANO AGUIRRE CRUZ</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MARÍA DEL CARMEN DE LA ROSA MENDOZA</w:t>
            </w:r>
          </w:p>
          <w:p w:rsidR="00864E53" w:rsidRPr="00CF7F17" w:rsidRDefault="00864E53" w:rsidP="005354F7">
            <w:pPr>
              <w:spacing w:after="0" w:line="240" w:lineRule="auto"/>
              <w:jc w:val="center"/>
              <w:rPr>
                <w:rFonts w:ascii="Times New Roman" w:eastAsia="Helvetica Neue" w:hAnsi="Times New Roman" w:cs="Times New Roman"/>
                <w:sz w:val="24"/>
                <w:szCs w:val="24"/>
                <w:lang w:eastAsia="es-MX"/>
              </w:rPr>
            </w:pPr>
          </w:p>
        </w:tc>
      </w:tr>
    </w:tbl>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Decreto Número: ____________</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LA H. “LXI” LEGISLATURA DEL ESTADO DE MEXICO DECRETA:</w:t>
      </w: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p>
    <w:p w:rsidR="00692388" w:rsidRPr="00CF7F17" w:rsidRDefault="00692388"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PROYECTO DE DECRETO</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PRIMERO.</w:t>
      </w:r>
      <w:r w:rsidRPr="00CF7F17">
        <w:rPr>
          <w:rFonts w:ascii="Times New Roman" w:eastAsia="Arial" w:hAnsi="Times New Roman" w:cs="Times New Roman"/>
          <w:sz w:val="24"/>
          <w:szCs w:val="24"/>
          <w:lang w:eastAsia="es-MX"/>
        </w:rPr>
        <w:t xml:space="preserve"> Se</w:t>
      </w:r>
      <w:r w:rsidRPr="00CF7F17">
        <w:rPr>
          <w:rFonts w:ascii="Times New Roman" w:eastAsia="Arial" w:hAnsi="Times New Roman" w:cs="Times New Roman"/>
          <w:b/>
          <w:sz w:val="24"/>
          <w:szCs w:val="24"/>
          <w:lang w:eastAsia="es-MX"/>
        </w:rPr>
        <w:t xml:space="preserve"> </w:t>
      </w:r>
      <w:r w:rsidRPr="00CF7F17">
        <w:rPr>
          <w:rFonts w:ascii="Times New Roman" w:eastAsia="Arial" w:hAnsi="Times New Roman" w:cs="Times New Roman"/>
          <w:sz w:val="24"/>
          <w:szCs w:val="24"/>
          <w:lang w:eastAsia="es-MX"/>
        </w:rPr>
        <w:t>reforman los artículos 42, 43, 52, 62 fracción I, 67 BIS-2 inciso b), 67 BIS-4, y el último párrafo de los artículos 69 y 76 de la Ley Orgánica del Poder Legislativo del Estado Libre y Soberano de México para quedar como sigue:</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42.-</w:t>
      </w:r>
      <w:r w:rsidRPr="00CF7F17">
        <w:rPr>
          <w:rFonts w:ascii="Times New Roman" w:eastAsia="Arial" w:hAnsi="Times New Roman" w:cs="Times New Roman"/>
          <w:sz w:val="24"/>
          <w:szCs w:val="24"/>
          <w:lang w:eastAsia="es-MX"/>
        </w:rPr>
        <w:t xml:space="preserve"> La Directiva de la Legislatura </w:t>
      </w:r>
      <w:r w:rsidRPr="00CF7F17">
        <w:rPr>
          <w:rFonts w:ascii="Times New Roman" w:eastAsia="Arial" w:hAnsi="Times New Roman" w:cs="Times New Roman"/>
          <w:b/>
          <w:sz w:val="24"/>
          <w:szCs w:val="24"/>
          <w:lang w:eastAsia="es-MX"/>
        </w:rPr>
        <w:t>se integra por una presidencia, dos vicepresidencias y tres secretarías. Las personas titulares de las vicepresidencias suplirán en sus faltas alternativamente a la titular en la presidencia y las secretarías a quienes ocupen la vicepresidencia. Su integración será paritaria en todo momento.</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La presidencia </w:t>
      </w:r>
      <w:r w:rsidRPr="00CF7F17">
        <w:rPr>
          <w:rFonts w:ascii="Times New Roman" w:eastAsia="Arial" w:hAnsi="Times New Roman" w:cs="Times New Roman"/>
          <w:sz w:val="24"/>
          <w:szCs w:val="24"/>
          <w:lang w:eastAsia="es-MX"/>
        </w:rPr>
        <w:t xml:space="preserve">será </w:t>
      </w:r>
      <w:r w:rsidRPr="00CF7F17">
        <w:rPr>
          <w:rFonts w:ascii="Times New Roman" w:eastAsia="Arial" w:hAnsi="Times New Roman" w:cs="Times New Roman"/>
          <w:b/>
          <w:sz w:val="24"/>
          <w:szCs w:val="24"/>
          <w:lang w:eastAsia="es-MX"/>
        </w:rPr>
        <w:t>electa</w:t>
      </w:r>
      <w:r w:rsidRPr="00CF7F17">
        <w:rPr>
          <w:rFonts w:ascii="Times New Roman" w:eastAsia="Arial" w:hAnsi="Times New Roman" w:cs="Times New Roman"/>
          <w:sz w:val="24"/>
          <w:szCs w:val="24"/>
          <w:lang w:eastAsia="es-MX"/>
        </w:rPr>
        <w:t xml:space="preserve"> para todo el período ordinario de sesiones, los demás integrantes de la Directiva serán electos mensualmente. La elección se llevará a cabo mediante votación secreta. </w:t>
      </w:r>
      <w:r w:rsidRPr="00CF7F17">
        <w:rPr>
          <w:rFonts w:ascii="Times New Roman" w:eastAsia="Arial" w:hAnsi="Times New Roman" w:cs="Times New Roman"/>
          <w:b/>
          <w:sz w:val="24"/>
          <w:szCs w:val="24"/>
          <w:lang w:eastAsia="es-MX"/>
        </w:rPr>
        <w:t>La persona titular de la Presidencia</w:t>
      </w:r>
      <w:r w:rsidRPr="00CF7F17">
        <w:rPr>
          <w:rFonts w:ascii="Times New Roman" w:eastAsia="Arial" w:hAnsi="Times New Roman" w:cs="Times New Roman"/>
          <w:sz w:val="24"/>
          <w:szCs w:val="24"/>
          <w:lang w:eastAsia="es-MX"/>
        </w:rPr>
        <w:t xml:space="preserve"> fungirá en su encargo por todo el período ordinario de sesiones, </w:t>
      </w:r>
      <w:r w:rsidRPr="00CF7F17">
        <w:rPr>
          <w:rFonts w:ascii="Times New Roman" w:eastAsia="Arial" w:hAnsi="Times New Roman" w:cs="Times New Roman"/>
          <w:b/>
          <w:sz w:val="24"/>
          <w:szCs w:val="24"/>
          <w:lang w:eastAsia="es-MX"/>
        </w:rPr>
        <w:t>las</w:t>
      </w:r>
      <w:r w:rsidRPr="00CF7F17">
        <w:rPr>
          <w:rFonts w:ascii="Times New Roman" w:eastAsia="Arial" w:hAnsi="Times New Roman" w:cs="Times New Roman"/>
          <w:sz w:val="24"/>
          <w:szCs w:val="24"/>
          <w:lang w:eastAsia="es-MX"/>
        </w:rPr>
        <w:t xml:space="preserve"> demás </w:t>
      </w:r>
      <w:r w:rsidRPr="00CF7F17">
        <w:rPr>
          <w:rFonts w:ascii="Times New Roman" w:eastAsia="Arial" w:hAnsi="Times New Roman" w:cs="Times New Roman"/>
          <w:b/>
          <w:sz w:val="24"/>
          <w:szCs w:val="24"/>
          <w:lang w:eastAsia="es-MX"/>
        </w:rPr>
        <w:t>personas</w:t>
      </w:r>
      <w:r w:rsidRPr="00CF7F17">
        <w:rPr>
          <w:rFonts w:ascii="Times New Roman" w:eastAsia="Arial" w:hAnsi="Times New Roman" w:cs="Times New Roman"/>
          <w:sz w:val="24"/>
          <w:szCs w:val="24"/>
          <w:lang w:eastAsia="es-MX"/>
        </w:rPr>
        <w:t xml:space="preserve"> integrantes fungirán por un mes. </w:t>
      </w:r>
      <w:r w:rsidRPr="00CF7F17">
        <w:rPr>
          <w:rFonts w:ascii="Times New Roman" w:eastAsia="Arial" w:hAnsi="Times New Roman" w:cs="Times New Roman"/>
          <w:b/>
          <w:sz w:val="24"/>
          <w:szCs w:val="24"/>
          <w:lang w:eastAsia="es-MX"/>
        </w:rPr>
        <w:t>Quien ocupe la presidencia</w:t>
      </w:r>
      <w:r w:rsidRPr="00CF7F17">
        <w:rPr>
          <w:rFonts w:ascii="Times New Roman" w:eastAsia="Arial" w:hAnsi="Times New Roman" w:cs="Times New Roman"/>
          <w:sz w:val="24"/>
          <w:szCs w:val="24"/>
          <w:lang w:eastAsia="es-MX"/>
        </w:rPr>
        <w:t xml:space="preserve"> no podrá </w:t>
      </w:r>
      <w:r w:rsidRPr="00CF7F17">
        <w:rPr>
          <w:rFonts w:ascii="Times New Roman" w:eastAsia="Arial" w:hAnsi="Times New Roman" w:cs="Times New Roman"/>
          <w:b/>
          <w:sz w:val="24"/>
          <w:szCs w:val="24"/>
          <w:lang w:eastAsia="es-MX"/>
        </w:rPr>
        <w:t>elegirse</w:t>
      </w:r>
      <w:r w:rsidRPr="00CF7F17">
        <w:rPr>
          <w:rFonts w:ascii="Times New Roman" w:eastAsia="Arial" w:hAnsi="Times New Roman" w:cs="Times New Roman"/>
          <w:sz w:val="24"/>
          <w:szCs w:val="24"/>
          <w:lang w:eastAsia="es-MX"/>
        </w:rPr>
        <w:t xml:space="preserve"> para ocupar igual cargo durante el período de sesiones siguiente. Las mismas disposiciones regirán en la elección de la directiva de los períodos extraordinarios.</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La persona que presida</w:t>
      </w:r>
      <w:r w:rsidRPr="00CF7F17">
        <w:rPr>
          <w:rFonts w:ascii="Times New Roman" w:eastAsia="Arial" w:hAnsi="Times New Roman" w:cs="Times New Roman"/>
          <w:sz w:val="24"/>
          <w:szCs w:val="24"/>
          <w:lang w:eastAsia="es-MX"/>
        </w:rPr>
        <w:t xml:space="preserve"> la Directiva, lo será también de la Legislatura.</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43.-</w:t>
      </w:r>
      <w:r w:rsidRPr="00CF7F17">
        <w:rPr>
          <w:rFonts w:ascii="Times New Roman" w:eastAsia="Arial" w:hAnsi="Times New Roman" w:cs="Times New Roman"/>
          <w:sz w:val="24"/>
          <w:szCs w:val="24"/>
          <w:lang w:eastAsia="es-MX"/>
        </w:rPr>
        <w:t xml:space="preserve"> </w:t>
      </w:r>
      <w:r w:rsidRPr="00CF7F17">
        <w:rPr>
          <w:rFonts w:ascii="Times New Roman" w:eastAsia="Arial" w:hAnsi="Times New Roman" w:cs="Times New Roman"/>
          <w:b/>
          <w:sz w:val="24"/>
          <w:szCs w:val="24"/>
          <w:lang w:eastAsia="es-MX"/>
        </w:rPr>
        <w:t>Quienes</w:t>
      </w:r>
      <w:r w:rsidRPr="00CF7F17">
        <w:rPr>
          <w:rFonts w:ascii="Times New Roman" w:eastAsia="Arial" w:hAnsi="Times New Roman" w:cs="Times New Roman"/>
          <w:sz w:val="24"/>
          <w:szCs w:val="24"/>
          <w:lang w:eastAsia="es-MX"/>
        </w:rPr>
        <w:t xml:space="preserve"> integren la Directiva que presidir</w:t>
      </w:r>
      <w:r w:rsidRPr="00CF7F17">
        <w:rPr>
          <w:rFonts w:ascii="Times New Roman" w:eastAsia="Arial" w:hAnsi="Times New Roman" w:cs="Times New Roman"/>
          <w:b/>
          <w:sz w:val="24"/>
          <w:szCs w:val="24"/>
          <w:lang w:eastAsia="es-MX"/>
        </w:rPr>
        <w:t>á</w:t>
      </w:r>
      <w:r w:rsidRPr="00CF7F17">
        <w:rPr>
          <w:rFonts w:ascii="Times New Roman" w:eastAsia="Arial" w:hAnsi="Times New Roman" w:cs="Times New Roman"/>
          <w:sz w:val="24"/>
          <w:szCs w:val="24"/>
          <w:lang w:eastAsia="es-MX"/>
        </w:rPr>
        <w:t xml:space="preserve"> la Legislatura al inicio de los períodos ordinarios o extraordinarios, serán electos en junta preparatoria dentro de los siete días anteriores al inicio del período; en el supuesto de que la junta no pudiere realizarse, podrán elegirse, en junta el primer día del período respectivo, antes de la primera sesión.</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La integración plural y paritaria consistirá en nombrar a dos de las personas titulares de la secretaría de género contrario a quien ocupe la presidencia y a la otra, del mismo género de la presidencia en tanto que, quienes ocupen las vicepresidencias, será una de cada género.</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Cada mes en la fecha en que se hubieren abierto las sesiones iniciarán su gestión </w:t>
      </w:r>
      <w:r w:rsidRPr="00CF7F17">
        <w:rPr>
          <w:rFonts w:ascii="Times New Roman" w:eastAsia="Arial" w:hAnsi="Times New Roman" w:cs="Times New Roman"/>
          <w:b/>
          <w:sz w:val="24"/>
          <w:szCs w:val="24"/>
          <w:lang w:eastAsia="es-MX"/>
        </w:rPr>
        <w:t>las personas titulares de las Vicepresidencias y Secretarías</w:t>
      </w:r>
      <w:r w:rsidRPr="00CF7F17">
        <w:rPr>
          <w:rFonts w:ascii="Times New Roman" w:eastAsia="Arial" w:hAnsi="Times New Roman" w:cs="Times New Roman"/>
          <w:sz w:val="24"/>
          <w:szCs w:val="24"/>
          <w:lang w:eastAsia="es-MX"/>
        </w:rPr>
        <w:t xml:space="preserve">, para lo cual deberán </w:t>
      </w:r>
      <w:r w:rsidRPr="00CF7F17">
        <w:rPr>
          <w:rFonts w:ascii="Times New Roman" w:eastAsia="Arial" w:hAnsi="Times New Roman" w:cs="Times New Roman"/>
          <w:b/>
          <w:sz w:val="24"/>
          <w:szCs w:val="24"/>
          <w:lang w:eastAsia="es-MX"/>
        </w:rPr>
        <w:t>elegirse</w:t>
      </w:r>
      <w:r w:rsidRPr="00CF7F17">
        <w:rPr>
          <w:rFonts w:ascii="Times New Roman" w:eastAsia="Arial" w:hAnsi="Times New Roman" w:cs="Times New Roman"/>
          <w:sz w:val="24"/>
          <w:szCs w:val="24"/>
          <w:lang w:eastAsia="es-MX"/>
        </w:rPr>
        <w:t xml:space="preserve"> dentro de los siete días anteriores, o bien, en la primera sesión del mes en el que deban fungir.</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52.-</w:t>
      </w:r>
      <w:r w:rsidRPr="00CF7F17">
        <w:rPr>
          <w:rFonts w:ascii="Times New Roman" w:eastAsia="Arial" w:hAnsi="Times New Roman" w:cs="Times New Roman"/>
          <w:sz w:val="24"/>
          <w:szCs w:val="24"/>
          <w:lang w:eastAsia="es-MX"/>
        </w:rPr>
        <w:t xml:space="preserve"> La Diputación Permanente se integrará </w:t>
      </w:r>
      <w:r w:rsidRPr="00CF7F17">
        <w:rPr>
          <w:rFonts w:ascii="Times New Roman" w:eastAsia="Arial" w:hAnsi="Times New Roman" w:cs="Times New Roman"/>
          <w:b/>
          <w:sz w:val="24"/>
          <w:szCs w:val="24"/>
          <w:lang w:eastAsia="es-MX"/>
        </w:rPr>
        <w:t>por una presidencia, una vicepresidencia, una secretaría y seis miembros más.</w:t>
      </w:r>
      <w:r w:rsidRPr="00CF7F17">
        <w:rPr>
          <w:rFonts w:ascii="Times New Roman" w:eastAsia="Arial" w:hAnsi="Times New Roman" w:cs="Times New Roman"/>
          <w:sz w:val="24"/>
          <w:szCs w:val="24"/>
          <w:lang w:eastAsia="es-MX"/>
        </w:rPr>
        <w:t xml:space="preserve"> Para cubrir la falta de los titulares se elegirán cinco suplentes.</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elección de la Diputación Permanente se llevará a cabo en votación secreta </w:t>
      </w:r>
      <w:r w:rsidRPr="00CF7F17">
        <w:rPr>
          <w:rFonts w:ascii="Times New Roman" w:eastAsia="Arial" w:hAnsi="Times New Roman" w:cs="Times New Roman"/>
          <w:b/>
          <w:sz w:val="24"/>
          <w:szCs w:val="24"/>
          <w:lang w:eastAsia="es-MX"/>
        </w:rPr>
        <w:t>debiendo integrarse plural y paritariamente en términos similares a la Directiva.</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62.-</w:t>
      </w:r>
      <w:r w:rsidRPr="00CF7F17">
        <w:rPr>
          <w:rFonts w:ascii="Times New Roman" w:eastAsia="Arial" w:hAnsi="Times New Roman" w:cs="Times New Roman"/>
          <w:sz w:val="24"/>
          <w:szCs w:val="24"/>
          <w:lang w:eastAsia="es-MX"/>
        </w:rPr>
        <w:t xml:space="preserve"> …</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I</w:t>
      </w:r>
      <w:r w:rsidRPr="00CF7F17">
        <w:rPr>
          <w:rFonts w:ascii="Times New Roman" w:eastAsia="Arial" w:hAnsi="Times New Roman" w:cs="Times New Roman"/>
          <w:sz w:val="24"/>
          <w:szCs w:val="24"/>
          <w:lang w:eastAsia="es-MX"/>
        </w:rPr>
        <w:t xml:space="preserve">. Proponer a la </w:t>
      </w:r>
      <w:r w:rsidRPr="00CF7F17">
        <w:rPr>
          <w:rFonts w:ascii="Times New Roman" w:eastAsia="Arial" w:hAnsi="Times New Roman" w:cs="Times New Roman"/>
          <w:b/>
          <w:sz w:val="24"/>
          <w:szCs w:val="24"/>
          <w:lang w:eastAsia="es-MX"/>
        </w:rPr>
        <w:t>Asamblea la integración paritaria de las comisiones y de los comités, así como la sustitución de sus miembros cuando exista causa justificada para ello;</w:t>
      </w:r>
      <w:r w:rsidRPr="00CF7F17">
        <w:rPr>
          <w:rFonts w:ascii="Times New Roman" w:eastAsia="Arial" w:hAnsi="Times New Roman" w:cs="Times New Roman"/>
          <w:sz w:val="24"/>
          <w:szCs w:val="24"/>
          <w:lang w:eastAsia="es-MX"/>
        </w:rPr>
        <w:t xml:space="preserve"> </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II a la XIX…</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67 BIS-2.- </w:t>
      </w:r>
      <w:r w:rsidRPr="00CF7F17">
        <w:rPr>
          <w:rFonts w:ascii="Times New Roman" w:eastAsia="Arial" w:hAnsi="Times New Roman" w:cs="Times New Roman"/>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w:t>
      </w:r>
      <w:r w:rsidRPr="00CF7F17">
        <w:rPr>
          <w:rFonts w:ascii="Times New Roman" w:eastAsia="Arial" w:hAnsi="Times New Roman" w:cs="Times New Roman"/>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b)</w:t>
      </w:r>
      <w:r w:rsidRPr="00CF7F17">
        <w:rPr>
          <w:rFonts w:ascii="Times New Roman" w:eastAsia="Arial" w:hAnsi="Times New Roman" w:cs="Times New Roman"/>
          <w:sz w:val="24"/>
          <w:szCs w:val="24"/>
          <w:lang w:eastAsia="es-MX"/>
        </w:rPr>
        <w:t xml:space="preserve"> Nombre </w:t>
      </w:r>
      <w:r w:rsidRPr="00CF7F17">
        <w:rPr>
          <w:rFonts w:ascii="Times New Roman" w:eastAsia="Arial" w:hAnsi="Times New Roman" w:cs="Times New Roman"/>
          <w:b/>
          <w:sz w:val="24"/>
          <w:szCs w:val="24"/>
          <w:lang w:eastAsia="es-MX"/>
        </w:rPr>
        <w:t>de la diputada o</w:t>
      </w:r>
      <w:r w:rsidRPr="00CF7F17">
        <w:rPr>
          <w:rFonts w:ascii="Times New Roman" w:eastAsia="Arial" w:hAnsi="Times New Roman" w:cs="Times New Roman"/>
          <w:sz w:val="24"/>
          <w:szCs w:val="24"/>
          <w:lang w:eastAsia="es-MX"/>
        </w:rPr>
        <w:t xml:space="preserve"> diputado que haya sido acreditado por la dirigencia de su partido como coordinador del grupo parlamentario y los nombres de quienes desempeñen otras actividades directivas</w:t>
      </w:r>
      <w:r w:rsidRPr="00CF7F17">
        <w:rPr>
          <w:rFonts w:ascii="Times New Roman" w:eastAsia="Arial" w:hAnsi="Times New Roman" w:cs="Times New Roman"/>
          <w:b/>
          <w:sz w:val="24"/>
          <w:szCs w:val="24"/>
          <w:lang w:eastAsia="es-MX"/>
        </w:rPr>
        <w:t xml:space="preserve"> con estricto apego a la paridad.</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67 BIS-4</w:t>
      </w:r>
      <w:r w:rsidRPr="00CF7F17">
        <w:rPr>
          <w:rFonts w:ascii="Times New Roman" w:eastAsia="Arial" w:hAnsi="Times New Roman" w:cs="Times New Roman"/>
          <w:sz w:val="24"/>
          <w:szCs w:val="24"/>
          <w:lang w:eastAsia="es-MX"/>
        </w:rPr>
        <w:t>.- El coordinador</w:t>
      </w:r>
      <w:r w:rsidRPr="00CF7F17">
        <w:rPr>
          <w:rFonts w:ascii="Times New Roman" w:eastAsia="Arial" w:hAnsi="Times New Roman" w:cs="Times New Roman"/>
          <w:b/>
          <w:sz w:val="24"/>
          <w:szCs w:val="24"/>
          <w:lang w:eastAsia="es-MX"/>
        </w:rPr>
        <w:t xml:space="preserve"> con apego a las disposiciones sobre paridad,</w:t>
      </w:r>
      <w:r w:rsidRPr="00CF7F17">
        <w:rPr>
          <w:rFonts w:ascii="Times New Roman" w:eastAsia="Arial" w:hAnsi="Times New Roman" w:cs="Times New Roman"/>
          <w:sz w:val="24"/>
          <w:szCs w:val="24"/>
          <w:lang w:eastAsia="es-MX"/>
        </w:rPr>
        <w:t xml:space="preserve"> propondrá a la Junta de Coordinación Política el nombre de los diputados de su Grupo Parlamentario que integrarán las comisiones legislativas y comités y promoverá los entendimientos necesarios para la elección de los integrantes de la Directiva, participando con voz y voto en la Junta de Coordinación Política y, cuando ésta sea erigida en Conferencia para la Dirección y Programación de los Trabajos Legislativos.</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69.- </w:t>
      </w:r>
      <w:r w:rsidRPr="00CF7F17">
        <w:rPr>
          <w:rFonts w:ascii="Times New Roman" w:eastAsia="Arial" w:hAnsi="Times New Roman" w:cs="Times New Roman"/>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I a XXXVI</w:t>
      </w:r>
      <w:r w:rsidRPr="00CF7F17">
        <w:rPr>
          <w:rFonts w:ascii="Times New Roman" w:eastAsia="Arial" w:hAnsi="Times New Roman" w:cs="Times New Roman"/>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La Asamblea podrá determinar la creación de otras comisiones legislativas, así como fijar el número de sus integrantes, de acuerdo con las necesidades institucionales de la Legislatura. En la asignación de presidencias de las comisiones legislativas y comités, se </w:t>
      </w:r>
      <w:r w:rsidRPr="00CF7F17">
        <w:rPr>
          <w:rFonts w:ascii="Times New Roman" w:eastAsia="Arial" w:hAnsi="Times New Roman" w:cs="Times New Roman"/>
          <w:b/>
          <w:sz w:val="24"/>
          <w:szCs w:val="24"/>
          <w:lang w:eastAsia="es-MX"/>
        </w:rPr>
        <w:t>deberá garantizar</w:t>
      </w:r>
      <w:r w:rsidRPr="00CF7F17">
        <w:rPr>
          <w:rFonts w:ascii="Times New Roman" w:eastAsia="Arial" w:hAnsi="Times New Roman" w:cs="Times New Roman"/>
          <w:sz w:val="24"/>
          <w:szCs w:val="24"/>
          <w:lang w:eastAsia="es-MX"/>
        </w:rPr>
        <w:t xml:space="preserve"> la paridad de género, de tal manera que los Grupos Parlamentarios no pierdan su representación plural y proporcional en ellas.</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76.-</w:t>
      </w:r>
      <w:r w:rsidRPr="00CF7F17">
        <w:rPr>
          <w:rFonts w:ascii="Times New Roman" w:eastAsia="Arial" w:hAnsi="Times New Roman" w:cs="Times New Roman"/>
          <w:sz w:val="24"/>
          <w:szCs w:val="24"/>
          <w:lang w:eastAsia="es-MX"/>
        </w:rPr>
        <w:t xml:space="preserve"> …</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I a V…</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Los comités permanentes se integrarán en forma similar a las comisiones legislativas</w:t>
      </w:r>
      <w:r w:rsidRPr="00CF7F17">
        <w:rPr>
          <w:rFonts w:ascii="Times New Roman" w:eastAsia="Arial" w:hAnsi="Times New Roman" w:cs="Times New Roman"/>
          <w:b/>
          <w:sz w:val="24"/>
          <w:szCs w:val="24"/>
          <w:lang w:eastAsia="es-MX"/>
        </w:rPr>
        <w:t>, incluyendo la designación paritaria de presidencias del total de comités</w:t>
      </w:r>
      <w:r w:rsidRPr="00CF7F17">
        <w:rPr>
          <w:rFonts w:ascii="Times New Roman" w:eastAsia="Arial" w:hAnsi="Times New Roman" w:cs="Times New Roman"/>
          <w:sz w:val="24"/>
          <w:szCs w:val="24"/>
          <w:lang w:eastAsia="es-MX"/>
        </w:rPr>
        <w:t xml:space="preserve"> y sólo emitirán opiniones, proposiciones, informes y recomendaciones de los asuntos que les sean encomendados, conforme al ámbito de competencia señalada en los artículos 76 A, 76 B, 76 C y 76 E; además de los asuntos que en la Legislatura, en la Diputación Permanente o en la Junta de Coordinación Política les encomienden.</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SEGUNDO.</w:t>
      </w:r>
      <w:r w:rsidRPr="00CF7F17">
        <w:rPr>
          <w:rFonts w:ascii="Times New Roman" w:eastAsia="Arial" w:hAnsi="Times New Roman" w:cs="Times New Roman"/>
          <w:sz w:val="24"/>
          <w:szCs w:val="24"/>
          <w:lang w:eastAsia="es-MX"/>
        </w:rPr>
        <w:t xml:space="preserve"> Se</w:t>
      </w:r>
      <w:r w:rsidRPr="00CF7F17">
        <w:rPr>
          <w:rFonts w:ascii="Times New Roman" w:eastAsia="Arial" w:hAnsi="Times New Roman" w:cs="Times New Roman"/>
          <w:b/>
          <w:sz w:val="24"/>
          <w:szCs w:val="24"/>
          <w:lang w:eastAsia="es-MX"/>
        </w:rPr>
        <w:t xml:space="preserve"> </w:t>
      </w:r>
      <w:r w:rsidRPr="00CF7F17">
        <w:rPr>
          <w:rFonts w:ascii="Times New Roman" w:eastAsia="Arial" w:hAnsi="Times New Roman" w:cs="Times New Roman"/>
          <w:sz w:val="24"/>
          <w:szCs w:val="24"/>
          <w:lang w:eastAsia="es-MX"/>
        </w:rPr>
        <w:t xml:space="preserve">reforman los artículos 13 y 27 del Reglamento del Poder Legislativo del Estado Libre y Soberano de México para quedar como sigue: </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Artículo 13.-</w:t>
      </w:r>
      <w:r w:rsidRPr="00CF7F17">
        <w:rPr>
          <w:rFonts w:ascii="Times New Roman" w:eastAsia="Arial" w:hAnsi="Times New Roman" w:cs="Times New Roman"/>
          <w:sz w:val="24"/>
          <w:szCs w:val="24"/>
          <w:lang w:eastAsia="es-MX"/>
        </w:rPr>
        <w:t xml:space="preserve"> …</w:t>
      </w: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Para su integración se considerará a los diputados de los diferentes grupos parlamentarios</w:t>
      </w:r>
      <w:r w:rsidRPr="00CF7F17">
        <w:rPr>
          <w:rFonts w:ascii="Times New Roman" w:eastAsia="Arial" w:hAnsi="Times New Roman" w:cs="Times New Roman"/>
          <w:b/>
          <w:sz w:val="24"/>
          <w:szCs w:val="24"/>
          <w:lang w:eastAsia="es-MX"/>
        </w:rPr>
        <w:t>, respetando la integración plural y proporcional de cada uno</w:t>
      </w:r>
      <w:r w:rsidRPr="00CF7F17">
        <w:rPr>
          <w:rFonts w:ascii="Times New Roman" w:eastAsia="Arial" w:hAnsi="Times New Roman" w:cs="Times New Roman"/>
          <w:sz w:val="24"/>
          <w:szCs w:val="24"/>
          <w:lang w:eastAsia="es-MX"/>
        </w:rPr>
        <w:t>.</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Las presidencias del total de comisiones, serán designadas paritariamente de manera que, la titularidad del 50 por ciento del total de presidencias sea para cada género, con la salvedad de que dicho total no sea impar en cuyo caso, uno de los géneros sólo podrá presidir una comisión más.</w:t>
      </w: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ind w:left="851" w:right="616"/>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Artículo 27.- </w:t>
      </w:r>
      <w:r w:rsidRPr="00CF7F17">
        <w:rPr>
          <w:rFonts w:ascii="Times New Roman" w:eastAsia="Arial" w:hAnsi="Times New Roman" w:cs="Times New Roman"/>
          <w:sz w:val="24"/>
          <w:szCs w:val="24"/>
          <w:lang w:eastAsia="es-MX"/>
        </w:rPr>
        <w:t>Los cargos dentro de los comités, su organización y funcionamiento, se regularán conforme a lo que les sea aplicable de la normatividad establecida para las comisiones de dictamen</w:t>
      </w:r>
      <w:r w:rsidRPr="00CF7F17">
        <w:rPr>
          <w:rFonts w:ascii="Times New Roman" w:eastAsia="Arial" w:hAnsi="Times New Roman" w:cs="Times New Roman"/>
          <w:b/>
          <w:sz w:val="24"/>
          <w:szCs w:val="24"/>
          <w:lang w:eastAsia="es-MX"/>
        </w:rPr>
        <w:t>, incluyendo la designación paritaria en el total de presidencias de los éstos.</w:t>
      </w:r>
    </w:p>
    <w:p w:rsidR="00692388" w:rsidRPr="00CF7F17" w:rsidRDefault="00692388" w:rsidP="005354F7">
      <w:pPr>
        <w:spacing w:after="0" w:line="240" w:lineRule="auto"/>
        <w:jc w:val="both"/>
        <w:rPr>
          <w:rFonts w:ascii="Times New Roman" w:eastAsia="Arial" w:hAnsi="Times New Roman" w:cs="Times New Roman"/>
          <w:b/>
          <w:smallCaps/>
          <w:sz w:val="24"/>
          <w:szCs w:val="24"/>
          <w:lang w:eastAsia="es-MX"/>
        </w:rPr>
      </w:pPr>
    </w:p>
    <w:p w:rsidR="00692388" w:rsidRPr="00CF7F17" w:rsidRDefault="00692388" w:rsidP="005354F7">
      <w:pPr>
        <w:spacing w:after="0" w:line="240" w:lineRule="auto"/>
        <w:jc w:val="center"/>
        <w:rPr>
          <w:rFonts w:ascii="Times New Roman" w:eastAsia="Arial" w:hAnsi="Times New Roman" w:cs="Times New Roman"/>
          <w:b/>
          <w:smallCaps/>
          <w:sz w:val="24"/>
          <w:szCs w:val="24"/>
          <w:lang w:eastAsia="es-MX"/>
        </w:rPr>
      </w:pPr>
      <w:r w:rsidRPr="00CF7F17">
        <w:rPr>
          <w:rFonts w:ascii="Times New Roman" w:eastAsia="Arial" w:hAnsi="Times New Roman" w:cs="Times New Roman"/>
          <w:b/>
          <w:smallCaps/>
          <w:sz w:val="24"/>
          <w:szCs w:val="24"/>
          <w:lang w:eastAsia="es-MX"/>
        </w:rPr>
        <w:t>ARTÍCULOS TRANSITORIOS</w:t>
      </w:r>
    </w:p>
    <w:p w:rsidR="00692388" w:rsidRPr="00CF7F17" w:rsidRDefault="00692388" w:rsidP="005354F7">
      <w:pPr>
        <w:spacing w:after="0" w:line="240" w:lineRule="auto"/>
        <w:jc w:val="both"/>
        <w:rPr>
          <w:rFonts w:ascii="Times New Roman" w:eastAsia="Arial" w:hAnsi="Times New Roman" w:cs="Times New Roman"/>
          <w:b/>
          <w:smallCaps/>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PRIMERO. </w:t>
      </w:r>
      <w:r w:rsidRPr="00CF7F17">
        <w:rPr>
          <w:rFonts w:ascii="Times New Roman" w:eastAsia="Arial" w:hAnsi="Times New Roman" w:cs="Times New Roman"/>
          <w:sz w:val="24"/>
          <w:szCs w:val="24"/>
          <w:lang w:eastAsia="es-MX"/>
        </w:rPr>
        <w:t>Publíquese el presente Decreto en el Periódico Oficial Gaceta del Gobierno del Estado de México.</w:t>
      </w:r>
    </w:p>
    <w:p w:rsidR="00692388" w:rsidRPr="00CF7F17" w:rsidRDefault="00692388" w:rsidP="005354F7">
      <w:pPr>
        <w:spacing w:after="0" w:line="240" w:lineRule="auto"/>
        <w:jc w:val="both"/>
        <w:rPr>
          <w:rFonts w:ascii="Times New Roman" w:eastAsia="Arial" w:hAnsi="Times New Roman" w:cs="Times New Roman"/>
          <w:b/>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SEGUNDO. </w:t>
      </w:r>
      <w:r w:rsidRPr="00CF7F17">
        <w:rPr>
          <w:rFonts w:ascii="Times New Roman" w:eastAsia="Arial" w:hAnsi="Times New Roman" w:cs="Times New Roman"/>
          <w:sz w:val="24"/>
          <w:szCs w:val="24"/>
          <w:lang w:eastAsia="es-MX"/>
        </w:rPr>
        <w:t xml:space="preserve">El presente Decreto entrará en vigor al día siguiente de su publicación en el Periódico Oficial Gaceta del Gobierno del Estado de México. </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TERCERO.</w:t>
      </w:r>
      <w:r w:rsidRPr="00CF7F17">
        <w:rPr>
          <w:rFonts w:ascii="Times New Roman" w:eastAsia="Arial" w:hAnsi="Times New Roman" w:cs="Times New Roman"/>
          <w:sz w:val="24"/>
          <w:szCs w:val="24"/>
          <w:lang w:eastAsia="es-MX"/>
        </w:rPr>
        <w:t xml:space="preserve"> Para el cumplimiento del presente Decreto, la Directiva de la Legislatura o de la Diputación Permanente que se encuentre en funciones, permanecerá para el periodo que fue electa, pero la integración posterior, será con base en lo señalado en los artículos 42 y 52 de la Ley Orgánica del Poder Legislativo del Estado Libre y Soberano de México, en los términos previstos en la presente reforma.</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CUARTO.</w:t>
      </w:r>
      <w:r w:rsidRPr="00CF7F17">
        <w:rPr>
          <w:rFonts w:ascii="Times New Roman" w:eastAsia="Arial" w:hAnsi="Times New Roman" w:cs="Times New Roman"/>
          <w:sz w:val="24"/>
          <w:szCs w:val="24"/>
          <w:lang w:eastAsia="es-MX"/>
        </w:rPr>
        <w:t xml:space="preserve"> Con base en sus atribuciones, la Junta de Coordinación Política hará los ajustes y propuestas para la integración de comisiones legislativas y comités que garantice el cumplimiento del presente decreto. </w:t>
      </w: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p>
    <w:p w:rsidR="00692388" w:rsidRPr="00CF7F17" w:rsidRDefault="00692388"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Dado en el Palacio del Poder Legislativo, en la ciudad de Toluca de Lerdo, capital del Estado de México, a los __ días del mes de ____ del año dos mil veintiuno.</w:t>
      </w:r>
    </w:p>
    <w:p w:rsidR="00537ED9" w:rsidRPr="00CF7F17" w:rsidRDefault="00537ED9" w:rsidP="005354F7">
      <w:pPr>
        <w:pStyle w:val="Sinespaciado"/>
        <w:jc w:val="both"/>
        <w:rPr>
          <w:rFonts w:ascii="Times New Roman" w:hAnsi="Times New Roman" w:cs="Times New Roman"/>
          <w:sz w:val="24"/>
          <w:szCs w:val="24"/>
        </w:rPr>
      </w:pPr>
    </w:p>
    <w:p w:rsidR="00537ED9" w:rsidRPr="00CF7F17" w:rsidRDefault="00537ED9"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A84392"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rPr>
        <w:t xml:space="preserve">PRESIDENTA DIP. </w:t>
      </w:r>
      <w:r w:rsidRPr="00CF7F17">
        <w:rPr>
          <w:rFonts w:ascii="Times New Roman" w:hAnsi="Times New Roman" w:cs="Times New Roman"/>
          <w:sz w:val="24"/>
          <w:szCs w:val="24"/>
          <w:lang w:eastAsia="es-MX"/>
        </w:rPr>
        <w:t xml:space="preserve">INGRID KRASOPANI SCHEMELENSKY CASTRO. Muchas gracias diputada Azucena. </w:t>
      </w:r>
    </w:p>
    <w:p w:rsidR="004E3259" w:rsidRPr="00CF7F17" w:rsidRDefault="004E3259"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diputada Paola.</w:t>
      </w:r>
    </w:p>
    <w:p w:rsidR="00A84392"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lang w:eastAsia="es-MX"/>
        </w:rPr>
        <w:t>DIP. PAOLA JIMÉNEZ HERNÁNDEZ</w:t>
      </w:r>
      <w:r w:rsidR="00C075A1" w:rsidRPr="00CF7F17">
        <w:rPr>
          <w:rFonts w:ascii="Times New Roman" w:hAnsi="Times New Roman" w:cs="Times New Roman"/>
          <w:sz w:val="24"/>
          <w:szCs w:val="24"/>
          <w:lang w:eastAsia="es-MX"/>
        </w:rPr>
        <w:t xml:space="preserve"> (Desde su curul)</w:t>
      </w:r>
      <w:r w:rsidRPr="00CF7F17">
        <w:rPr>
          <w:rFonts w:ascii="Times New Roman" w:hAnsi="Times New Roman" w:cs="Times New Roman"/>
          <w:sz w:val="24"/>
          <w:szCs w:val="24"/>
          <w:lang w:eastAsia="es-MX"/>
        </w:rPr>
        <w:t xml:space="preserve">. Muchas gracias </w:t>
      </w:r>
      <w:r w:rsidR="00A84392" w:rsidRPr="00CF7F17">
        <w:rPr>
          <w:rFonts w:ascii="Times New Roman" w:hAnsi="Times New Roman" w:cs="Times New Roman"/>
          <w:sz w:val="24"/>
          <w:szCs w:val="24"/>
        </w:rPr>
        <w:t>P</w:t>
      </w:r>
      <w:r w:rsidRPr="00CF7F17">
        <w:rPr>
          <w:rFonts w:ascii="Times New Roman" w:hAnsi="Times New Roman" w:cs="Times New Roman"/>
          <w:sz w:val="24"/>
          <w:szCs w:val="24"/>
        </w:rPr>
        <w:t>residenta, pues primero felicito a la diputada Azucena Cisneros por presentar esta iniciativa que es en pro de la igualdad de las mujeres y sobretodo que en la Legislatura sea un ejemplo de esta paridad</w:t>
      </w:r>
      <w:r w:rsidR="00A84392" w:rsidRPr="00CF7F17">
        <w:rPr>
          <w:rFonts w:ascii="Times New Roman" w:hAnsi="Times New Roman" w:cs="Times New Roman"/>
          <w:sz w:val="24"/>
          <w:szCs w:val="24"/>
        </w:rPr>
        <w:t>.</w:t>
      </w:r>
    </w:p>
    <w:p w:rsidR="00B23063" w:rsidRPr="00CF7F17" w:rsidRDefault="00A84392"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Y</w:t>
      </w:r>
      <w:r w:rsidR="004E3259" w:rsidRPr="00CF7F17">
        <w:rPr>
          <w:rFonts w:ascii="Times New Roman" w:hAnsi="Times New Roman" w:cs="Times New Roman"/>
          <w:sz w:val="24"/>
          <w:szCs w:val="24"/>
        </w:rPr>
        <w:t xml:space="preserve">o respetuosamente me permitiría pedirle a la diputada si nos da oportunidad de emitir opinión, como diputada y presidenta para la </w:t>
      </w:r>
      <w:r w:rsidR="00251F63" w:rsidRPr="00CF7F17">
        <w:rPr>
          <w:rFonts w:ascii="Times New Roman" w:hAnsi="Times New Roman" w:cs="Times New Roman"/>
          <w:sz w:val="24"/>
          <w:szCs w:val="24"/>
        </w:rPr>
        <w:t xml:space="preserve">Comisión de Igualdad </w:t>
      </w:r>
      <w:r w:rsidR="004E3259" w:rsidRPr="00CF7F17">
        <w:rPr>
          <w:rFonts w:ascii="Times New Roman" w:hAnsi="Times New Roman" w:cs="Times New Roman"/>
          <w:sz w:val="24"/>
          <w:szCs w:val="24"/>
        </w:rPr>
        <w:t xml:space="preserve">de </w:t>
      </w:r>
      <w:r w:rsidR="00251F63" w:rsidRPr="00CF7F17">
        <w:rPr>
          <w:rFonts w:ascii="Times New Roman" w:hAnsi="Times New Roman" w:cs="Times New Roman"/>
          <w:sz w:val="24"/>
          <w:szCs w:val="24"/>
        </w:rPr>
        <w:t>Género</w:t>
      </w:r>
      <w:r w:rsidR="00B23063"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pero también hacer una invitación hoy con el objeto de ello, de que podamos también trabajar desde la LXI Legislatura con una iniciativa exhorto, punto de acuerdo, en la referencia normativa que nos permita, donde podamos ser también participes</w:t>
      </w:r>
      <w:r w:rsidR="00B23063" w:rsidRPr="00CF7F17">
        <w:rPr>
          <w:rFonts w:ascii="Times New Roman" w:hAnsi="Times New Roman" w:cs="Times New Roman"/>
          <w:sz w:val="24"/>
          <w:szCs w:val="24"/>
        </w:rPr>
        <w:t>,</w:t>
      </w:r>
      <w:r w:rsidR="004E3259" w:rsidRPr="00CF7F17">
        <w:rPr>
          <w:rFonts w:ascii="Times New Roman" w:hAnsi="Times New Roman" w:cs="Times New Roman"/>
          <w:sz w:val="24"/>
          <w:szCs w:val="24"/>
        </w:rPr>
        <w:t xml:space="preserve"> a las y los alcaldes que se estarán incorporando a partir del primero de enero a sus funciones para la integración de sus gabinetes paritarios. </w:t>
      </w:r>
    </w:p>
    <w:p w:rsidR="00B23063" w:rsidRPr="00CF7F17" w:rsidRDefault="004E3259"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lastRenderedPageBreak/>
        <w:t>Me parece que uno de los retos mayores está dentro de la</w:t>
      </w:r>
      <w:r w:rsidR="00C075A1" w:rsidRPr="00CF7F17">
        <w:rPr>
          <w:rFonts w:ascii="Times New Roman" w:hAnsi="Times New Roman" w:cs="Times New Roman"/>
          <w:sz w:val="24"/>
          <w:szCs w:val="24"/>
        </w:rPr>
        <w:t>s</w:t>
      </w:r>
      <w:r w:rsidRPr="00CF7F17">
        <w:rPr>
          <w:rFonts w:ascii="Times New Roman" w:hAnsi="Times New Roman" w:cs="Times New Roman"/>
          <w:sz w:val="24"/>
          <w:szCs w:val="24"/>
        </w:rPr>
        <w:t xml:space="preserve"> </w:t>
      </w:r>
      <w:r w:rsidR="00C075A1" w:rsidRPr="00CF7F17">
        <w:rPr>
          <w:rFonts w:ascii="Times New Roman" w:hAnsi="Times New Roman" w:cs="Times New Roman"/>
          <w:sz w:val="24"/>
          <w:szCs w:val="24"/>
        </w:rPr>
        <w:t>administraciones públicas</w:t>
      </w:r>
      <w:r w:rsidRPr="00CF7F17">
        <w:rPr>
          <w:rFonts w:ascii="Times New Roman" w:hAnsi="Times New Roman" w:cs="Times New Roman"/>
          <w:sz w:val="24"/>
          <w:szCs w:val="24"/>
        </w:rPr>
        <w:t>, por lo cual me permito hacer este exhorto respetuoso a todas y a todos quienes i</w:t>
      </w:r>
      <w:r w:rsidR="005D6B73" w:rsidRPr="00CF7F17">
        <w:rPr>
          <w:rFonts w:ascii="Times New Roman" w:hAnsi="Times New Roman" w:cs="Times New Roman"/>
          <w:sz w:val="24"/>
          <w:szCs w:val="24"/>
        </w:rPr>
        <w:t>ntegramos esta LXI Legislatura.</w:t>
      </w:r>
    </w:p>
    <w:p w:rsidR="00B23063" w:rsidRPr="00CF7F17" w:rsidRDefault="004E3259" w:rsidP="005354F7">
      <w:pPr>
        <w:pStyle w:val="Sinespaciado"/>
        <w:ind w:left="709"/>
        <w:jc w:val="both"/>
        <w:rPr>
          <w:rFonts w:ascii="Times New Roman" w:hAnsi="Times New Roman" w:cs="Times New Roman"/>
          <w:sz w:val="24"/>
          <w:szCs w:val="24"/>
        </w:rPr>
      </w:pPr>
      <w:r w:rsidRPr="00CF7F17">
        <w:rPr>
          <w:rFonts w:ascii="Times New Roman" w:hAnsi="Times New Roman" w:cs="Times New Roman"/>
          <w:sz w:val="24"/>
          <w:szCs w:val="24"/>
        </w:rPr>
        <w:t xml:space="preserve">Muchas gracias presidenta. </w:t>
      </w:r>
    </w:p>
    <w:p w:rsidR="004E3259" w:rsidRPr="00CF7F17" w:rsidRDefault="004E3259" w:rsidP="005354F7">
      <w:pPr>
        <w:pStyle w:val="Sinespaciado"/>
        <w:ind w:left="709"/>
        <w:jc w:val="both"/>
        <w:rPr>
          <w:rFonts w:ascii="Times New Roman" w:hAnsi="Times New Roman" w:cs="Times New Roman"/>
          <w:sz w:val="24"/>
          <w:szCs w:val="24"/>
        </w:rPr>
      </w:pPr>
      <w:r w:rsidRPr="00CF7F17">
        <w:rPr>
          <w:rFonts w:ascii="Times New Roman" w:hAnsi="Times New Roman" w:cs="Times New Roman"/>
          <w:sz w:val="24"/>
          <w:szCs w:val="24"/>
        </w:rPr>
        <w:t>Es cuanto.</w:t>
      </w:r>
    </w:p>
    <w:p w:rsidR="00854918"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rPr>
        <w:t xml:space="preserve">PRESIDENTA DIP. </w:t>
      </w:r>
      <w:r w:rsidRPr="00CF7F17">
        <w:rPr>
          <w:rFonts w:ascii="Times New Roman" w:hAnsi="Times New Roman" w:cs="Times New Roman"/>
          <w:sz w:val="24"/>
          <w:szCs w:val="24"/>
          <w:lang w:eastAsia="es-MX"/>
        </w:rPr>
        <w:t xml:space="preserve">INGRID KRASOPANI SCHEMELENSKY CASTRO. Muchas gracias diputada Paola. </w:t>
      </w:r>
    </w:p>
    <w:p w:rsidR="00152829" w:rsidRPr="00CF7F17" w:rsidRDefault="004E3259"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Se registra la iniciativa y se remite a la Comisión Legislativa de Gobernación y Puntos Constitucionales, para su estudio y dictamen</w:t>
      </w:r>
      <w:r w:rsidR="00152829" w:rsidRPr="00CF7F17">
        <w:rPr>
          <w:rFonts w:ascii="Times New Roman" w:hAnsi="Times New Roman" w:cs="Times New Roman"/>
          <w:sz w:val="24"/>
          <w:szCs w:val="24"/>
          <w:lang w:eastAsia="es-MX"/>
        </w:rPr>
        <w:t>.</w:t>
      </w:r>
    </w:p>
    <w:p w:rsidR="004E3259" w:rsidRPr="00CF7F17" w:rsidRDefault="00152829"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C</w:t>
      </w:r>
      <w:r w:rsidR="004E3259" w:rsidRPr="00CF7F17">
        <w:rPr>
          <w:rFonts w:ascii="Times New Roman" w:hAnsi="Times New Roman" w:cs="Times New Roman"/>
          <w:sz w:val="24"/>
          <w:szCs w:val="24"/>
          <w:lang w:eastAsia="es-MX"/>
        </w:rPr>
        <w:t>on apego al punto número 4, el diputado Isaac Martín Montoya Márquez, presenta en nombre del Grupo Parlamentario del Partido de morena, iniciativa con proyecto de decreto, adelante diputado.</w:t>
      </w:r>
    </w:p>
    <w:p w:rsidR="004E3259"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ISAAC MARTÍN MONTOYA MÁRQUEZ. Muy buenas tardes compañeras, compañeros diputados, con el permiso de la Mesa, con la venia del pueblo mexiquense, saludo también a las y los invitados que se en</w:t>
      </w:r>
      <w:r w:rsidR="0039004D" w:rsidRPr="00CF7F17">
        <w:rPr>
          <w:rFonts w:ascii="Times New Roman" w:hAnsi="Times New Roman" w:cs="Times New Roman"/>
          <w:sz w:val="24"/>
          <w:szCs w:val="24"/>
          <w:lang w:eastAsia="es-MX"/>
        </w:rPr>
        <w:t>cuentran el día de hoy en este r</w:t>
      </w:r>
      <w:r w:rsidRPr="00CF7F17">
        <w:rPr>
          <w:rFonts w:ascii="Times New Roman" w:hAnsi="Times New Roman" w:cs="Times New Roman"/>
          <w:sz w:val="24"/>
          <w:szCs w:val="24"/>
          <w:lang w:eastAsia="es-MX"/>
        </w:rPr>
        <w:t>ecinto.</w:t>
      </w:r>
    </w:p>
    <w:p w:rsidR="0039004D" w:rsidRPr="00CF7F17" w:rsidRDefault="004E3259"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Y comienzo por citar una frase de José Martí, que deseo mantengamos presente “</w:t>
      </w:r>
      <w:r w:rsidRPr="00CF7F17">
        <w:rPr>
          <w:rFonts w:ascii="Times New Roman" w:hAnsi="Times New Roman" w:cs="Times New Roman"/>
          <w:i/>
          <w:sz w:val="24"/>
          <w:szCs w:val="24"/>
          <w:lang w:eastAsia="es-MX"/>
        </w:rPr>
        <w:t>Quien se alimenta de ideas jóvenes, vive siempre joven”</w:t>
      </w:r>
      <w:r w:rsidRPr="00CF7F17">
        <w:rPr>
          <w:rFonts w:ascii="Times New Roman" w:hAnsi="Times New Roman" w:cs="Times New Roman"/>
          <w:sz w:val="24"/>
          <w:szCs w:val="24"/>
          <w:lang w:eastAsia="es-MX"/>
        </w:rPr>
        <w:t xml:space="preserve">. </w:t>
      </w:r>
    </w:p>
    <w:p w:rsidR="004E3259" w:rsidRPr="00CF7F17" w:rsidRDefault="004E3259"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Me permito presentar ante esta Honorable Asamblea, la siguiente iniciativa con proyecto de decreto, que reforma, deroga y adiciona diversas disposiciones en la Ley de Juventud del Estado de México</w:t>
      </w:r>
      <w:r w:rsidR="0039004D"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para combatir el adulto centrismo jurídico y establecer un compromiso presupuestal</w:t>
      </w:r>
      <w:r w:rsidR="0039004D"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en favor de las juventudes del Estado de México. </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lang w:eastAsia="es-MX"/>
        </w:rPr>
        <w:t>Se trata de una iniciativa que presento con mucho orgullo y con mucha responsabilidad, pues no sólo soy joven, sé que no lo parezco</w:t>
      </w:r>
      <w:r w:rsidR="00FE242B"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pero soy joven y como tal, formo parte de un inmenso grupo de la población, largamente excluido y discriminado de nuestro </w:t>
      </w:r>
      <w:r w:rsidRPr="00CF7F17">
        <w:rPr>
          <w:rFonts w:ascii="Times New Roman" w:hAnsi="Times New Roman" w:cs="Times New Roman"/>
          <w:sz w:val="24"/>
          <w:szCs w:val="24"/>
        </w:rPr>
        <w:t>Estado, tras más de 10 años de trayectoria política como militante, porto con orgullo las ideas y demandas y clamores de las compañeros y compañeras jóvenes de todo nuestro país y del Estado de México, que me han expresado una y otra vez, tanto en asambleas universitarias, como en foros de debate, en recorridos en los barrios, las comunidades, bajo la esperanza de hacer posibles marcos legales e institucionales, suficientemente sólidos para garantizar el ejercicio pleno de derechos</w:t>
      </w:r>
      <w:r w:rsidR="00FE242B" w:rsidRPr="00CF7F17">
        <w:rPr>
          <w:rFonts w:ascii="Times New Roman" w:hAnsi="Times New Roman" w:cs="Times New Roman"/>
          <w:sz w:val="24"/>
          <w:szCs w:val="24"/>
        </w:rPr>
        <w:t>, sus voces</w:t>
      </w:r>
      <w:r w:rsidR="00B34380" w:rsidRPr="00CF7F17">
        <w:rPr>
          <w:rFonts w:ascii="Times New Roman" w:hAnsi="Times New Roman" w:cs="Times New Roman"/>
          <w:sz w:val="24"/>
          <w:szCs w:val="24"/>
        </w:rPr>
        <w:t xml:space="preserve"> son parte irremplazable</w:t>
      </w:r>
      <w:r w:rsidR="00E5526C" w:rsidRPr="00CF7F17">
        <w:rPr>
          <w:rFonts w:ascii="Times New Roman" w:hAnsi="Times New Roman" w:cs="Times New Roman"/>
          <w:sz w:val="24"/>
          <w:szCs w:val="24"/>
        </w:rPr>
        <w:t xml:space="preserve"> </w:t>
      </w:r>
      <w:r w:rsidRPr="00CF7F17">
        <w:rPr>
          <w:rFonts w:ascii="Times New Roman" w:hAnsi="Times New Roman" w:cs="Times New Roman"/>
          <w:sz w:val="24"/>
          <w:szCs w:val="24"/>
        </w:rPr>
        <w:t>de este impulso legislativo.</w:t>
      </w:r>
    </w:p>
    <w:p w:rsidR="004E3259" w:rsidRPr="00CF7F17" w:rsidRDefault="00B34380"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No abundaré</w:t>
      </w:r>
      <w:r w:rsidR="004E3259" w:rsidRPr="00CF7F17">
        <w:rPr>
          <w:rFonts w:ascii="Times New Roman" w:hAnsi="Times New Roman" w:cs="Times New Roman"/>
          <w:sz w:val="24"/>
          <w:szCs w:val="24"/>
        </w:rPr>
        <w:t xml:space="preserve"> demasiado en las cifras, es difícil que a esta altura como diputado no conozcamos la situación tan precaria en la que vive la mayoría de la juventud, pero hablamos del 37% de nuestra población en el Estado de México, 5.1 millones de mexiquenses que cuando no padecen pobreza, padecen precarización laboral y sufren en</w:t>
      </w:r>
      <w:r w:rsidRPr="00CF7F17">
        <w:rPr>
          <w:rFonts w:ascii="Times New Roman" w:hAnsi="Times New Roman" w:cs="Times New Roman"/>
          <w:sz w:val="24"/>
          <w:szCs w:val="24"/>
        </w:rPr>
        <w:t>tre la violencia y los estigmas; s</w:t>
      </w:r>
      <w:r w:rsidR="004E3259" w:rsidRPr="00CF7F17">
        <w:rPr>
          <w:rFonts w:ascii="Times New Roman" w:hAnsi="Times New Roman" w:cs="Times New Roman"/>
          <w:sz w:val="24"/>
          <w:szCs w:val="24"/>
        </w:rPr>
        <w:t>in embargo, vale tener presente que según mediciones del CONEVAL, el 50.3% de la población joven en el Estado de México vive en situación de pobreza y que el 12% enfrenta condiciones de pobreza extrema</w:t>
      </w:r>
      <w:r w:rsidR="007217B6" w:rsidRPr="00CF7F17">
        <w:rPr>
          <w:rFonts w:ascii="Times New Roman" w:hAnsi="Times New Roman" w:cs="Times New Roman"/>
          <w:sz w:val="24"/>
          <w:szCs w:val="24"/>
        </w:rPr>
        <w:t>, e</w:t>
      </w:r>
      <w:r w:rsidR="004E3259" w:rsidRPr="00CF7F17">
        <w:rPr>
          <w:rFonts w:ascii="Times New Roman" w:hAnsi="Times New Roman" w:cs="Times New Roman"/>
          <w:sz w:val="24"/>
          <w:szCs w:val="24"/>
        </w:rPr>
        <w:t>sta última cifra es el doble en comparación a lo registrado cuando se toma en cuenta a la población en general.</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Por otra parte, solo el 38.1% de las personas entre 18 a 29 años, han concluido sus estudios de bachillerato, lo que significa que solo 4 de cada 10 jóvenes mexiquenses, mayores de edad, tienen estudios terminados de nivel medio superior, lo mismo ocurre con el acceso al empleo, en donde persiste una tasa de desocupación superior al 4.6%, la cual obliga a miles de jóvenes aceptar trabajos precarios, como conductores, repartidores, sin ningún tipo de seguridad social</w:t>
      </w:r>
      <w:r w:rsidR="007217B6" w:rsidRPr="00CF7F17">
        <w:rPr>
          <w:rFonts w:ascii="Times New Roman" w:hAnsi="Times New Roman" w:cs="Times New Roman"/>
          <w:sz w:val="24"/>
          <w:szCs w:val="24"/>
        </w:rPr>
        <w:t>,</w:t>
      </w:r>
      <w:r w:rsidRPr="00CF7F17">
        <w:rPr>
          <w:rFonts w:ascii="Times New Roman" w:hAnsi="Times New Roman" w:cs="Times New Roman"/>
          <w:sz w:val="24"/>
          <w:szCs w:val="24"/>
        </w:rPr>
        <w:t xml:space="preserve"> ya no hablemos de la violencia, pues nuestro Estado ocupa el primer lugar en número de homicidios perpetrados contra personas jóvenes, concentrando el 8% de la cifra negra nacional.</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 xml:space="preserve">Estas son algunos cuantos datos que nos ayudan a comprender la dimensión de los problemas que enfrentan </w:t>
      </w:r>
      <w:r w:rsidR="007217B6" w:rsidRPr="00CF7F17">
        <w:rPr>
          <w:rFonts w:ascii="Times New Roman" w:hAnsi="Times New Roman" w:cs="Times New Roman"/>
          <w:sz w:val="24"/>
          <w:szCs w:val="24"/>
        </w:rPr>
        <w:t>las persona jóvenes en nuestra e</w:t>
      </w:r>
      <w:r w:rsidRPr="00CF7F17">
        <w:rPr>
          <w:rFonts w:ascii="Times New Roman" w:hAnsi="Times New Roman" w:cs="Times New Roman"/>
          <w:sz w:val="24"/>
          <w:szCs w:val="24"/>
        </w:rPr>
        <w:t xml:space="preserve">ntidad, agravados por el peso de prejuicios históricos que ya no podemos ni debemos sostener, para ello es indispensable poner nuestra atención, sobre cómo estas carencias y desigualdades responden a una visión sesgada, </w:t>
      </w:r>
      <w:r w:rsidRPr="00CF7F17">
        <w:rPr>
          <w:rFonts w:ascii="Times New Roman" w:hAnsi="Times New Roman" w:cs="Times New Roman"/>
          <w:sz w:val="24"/>
          <w:szCs w:val="24"/>
        </w:rPr>
        <w:lastRenderedPageBreak/>
        <w:t>pero ampliamente arraigada en nuestra sociedad, basada en la reproducción de prácticas de discriminación que subordinan, relegan y desechan las ideas, sentires y dilemas específ</w:t>
      </w:r>
      <w:r w:rsidR="00D22921" w:rsidRPr="00CF7F17">
        <w:rPr>
          <w:rFonts w:ascii="Times New Roman" w:hAnsi="Times New Roman" w:cs="Times New Roman"/>
          <w:sz w:val="24"/>
          <w:szCs w:val="24"/>
        </w:rPr>
        <w:t>icos de las personas jóvenes, só</w:t>
      </w:r>
      <w:r w:rsidRPr="00CF7F17">
        <w:rPr>
          <w:rFonts w:ascii="Times New Roman" w:hAnsi="Times New Roman" w:cs="Times New Roman"/>
          <w:sz w:val="24"/>
          <w:szCs w:val="24"/>
        </w:rPr>
        <w:t>lo por el hecho de tener una edad menor, generando una especie de autoritarismo generacional y a esto nos referimos cuando hablamos de adulto</w:t>
      </w:r>
      <w:r w:rsidR="00D22921"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centrismo.</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El adulto</w:t>
      </w:r>
      <w:r w:rsidR="00D22921"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centrismo es la negación de la vitalidad, la creatividad y la capacidad de agencia joven, por un mundo adulto, arbitrario, indolente y autocomplaciente, adulto</w:t>
      </w:r>
      <w:r w:rsidR="00D22921"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centrismo es el abuso policiaco frente a la movilización estudiantil, es el empleador que paga a sus trabajadores jóvenes sueldos ínfimos, bajo el pretexto de la poca experiencia, es la enfermera que interroga al adolescente que se atreve a pedir condones en su centro de salud, es el candidato que se aprovecha de sus simpatizantes jóvenes s</w:t>
      </w:r>
      <w:r w:rsidR="00E229BB" w:rsidRPr="00CF7F17">
        <w:rPr>
          <w:rFonts w:ascii="Times New Roman" w:hAnsi="Times New Roman" w:cs="Times New Roman"/>
          <w:sz w:val="24"/>
          <w:szCs w:val="24"/>
        </w:rPr>
        <w:t>ó</w:t>
      </w:r>
      <w:r w:rsidRPr="00CF7F17">
        <w:rPr>
          <w:rFonts w:ascii="Times New Roman" w:hAnsi="Times New Roman" w:cs="Times New Roman"/>
          <w:sz w:val="24"/>
          <w:szCs w:val="24"/>
        </w:rPr>
        <w:t>lo para distribuir volantes bajo el sol y es también una ley que impone deberes y obligaciones exclusivas a un sector mayoritariamente vulnerable y reprimido, descontando la complejidad de los desafíos estructurales que enfrentan a diario.</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Y hay que decirlo también, el adulto</w:t>
      </w:r>
      <w:r w:rsidR="00E229BB"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centrismo es un régimen político que lleva más de 90 años gobernando, que ha fracasado rotundamente en la tarea de garantizar el bienestar de las personas jóvenes, un régimen adulto</w:t>
      </w:r>
      <w:r w:rsidR="00E229BB" w:rsidRPr="00CF7F17">
        <w:rPr>
          <w:rFonts w:ascii="Times New Roman" w:hAnsi="Times New Roman" w:cs="Times New Roman"/>
          <w:sz w:val="24"/>
          <w:szCs w:val="24"/>
        </w:rPr>
        <w:t xml:space="preserve"> </w:t>
      </w:r>
      <w:r w:rsidRPr="00CF7F17">
        <w:rPr>
          <w:rFonts w:ascii="Times New Roman" w:hAnsi="Times New Roman" w:cs="Times New Roman"/>
          <w:sz w:val="24"/>
          <w:szCs w:val="24"/>
        </w:rPr>
        <w:t>centrista</w:t>
      </w:r>
      <w:r w:rsidR="00E229BB"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lejos de destinar mayores esfuerzos y recursos en favor del desarrollo de las juventudes, ha preferido utilizar la fuerza del Estado para alinear sus capacidades, utilizarlas en favor de sus propios intereses, a veces, mediante la cooptación, el clientelismo y la manipulación de la política social, otra veces, con base en la represión, el encarcelamiento e incluso la desaparición.</w:t>
      </w:r>
    </w:p>
    <w:p w:rsidR="004E3259" w:rsidRPr="00CF7F17" w:rsidRDefault="004E3259"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Por fortuna, ya se ha comenzado a sentir el peso de la</w:t>
      </w:r>
      <w:r w:rsidR="004E3F6C" w:rsidRPr="00CF7F17">
        <w:rPr>
          <w:rFonts w:ascii="Times New Roman" w:hAnsi="Times New Roman" w:cs="Times New Roman"/>
          <w:sz w:val="24"/>
          <w:szCs w:val="24"/>
        </w:rPr>
        <w:t xml:space="preserve"> Cuatro T</w:t>
      </w:r>
      <w:r w:rsidRPr="00CF7F17">
        <w:rPr>
          <w:rFonts w:ascii="Times New Roman" w:hAnsi="Times New Roman" w:cs="Times New Roman"/>
          <w:sz w:val="24"/>
          <w:szCs w:val="24"/>
        </w:rPr>
        <w:t xml:space="preserve"> de las y los mexiquenses, desde la presencia de la vigorosa política de bienestar de la Presidencia de la República, hasta la vanguardia de las reformas legislativas, que se han aprobado tanto en el Congreso de la Unión, como en esta Legislatura.</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 xml:space="preserve">La transformación avanza y hay que decir que en esta transformación las personas jóvenes han adquirido un papel trascendental, con programas como Jóvenes Construyendo el Futuro y el Programa Nacional de Becas de Educación Media Superior, que sumaron en 2021 más </w:t>
      </w:r>
      <w:r w:rsidR="004E3F6C" w:rsidRPr="00CF7F17">
        <w:rPr>
          <w:rFonts w:ascii="Times New Roman" w:hAnsi="Times New Roman" w:cs="Times New Roman"/>
          <w:sz w:val="24"/>
          <w:szCs w:val="24"/>
        </w:rPr>
        <w:t>de 550 mil beneficiarios, tan só</w:t>
      </w:r>
      <w:r w:rsidRPr="00CF7F17">
        <w:rPr>
          <w:rFonts w:ascii="Times New Roman" w:hAnsi="Times New Roman" w:cs="Times New Roman"/>
          <w:sz w:val="24"/>
          <w:szCs w:val="24"/>
        </w:rPr>
        <w:t>lo en el Estado de México.</w:t>
      </w:r>
    </w:p>
    <w:p w:rsidR="004E3259"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 xml:space="preserve">Esto demuestra el compromiso que este movimiento ha asumido para garantizar la inclusión y el desarrollo integral de todas las juventudes, especialmente de aquellas que habían padecido durante </w:t>
      </w:r>
      <w:r w:rsidR="004E3F6C" w:rsidRPr="00CF7F17">
        <w:rPr>
          <w:rFonts w:ascii="Times New Roman" w:hAnsi="Times New Roman" w:cs="Times New Roman"/>
          <w:sz w:val="24"/>
          <w:szCs w:val="24"/>
        </w:rPr>
        <w:t xml:space="preserve">toda </w:t>
      </w:r>
      <w:r w:rsidRPr="00CF7F17">
        <w:rPr>
          <w:rFonts w:ascii="Times New Roman" w:hAnsi="Times New Roman" w:cs="Times New Roman"/>
          <w:sz w:val="24"/>
          <w:szCs w:val="24"/>
        </w:rPr>
        <w:t>su vida de la discriminación, de la pobreza y la paulatina pulverización a un futuro al que aspira</w:t>
      </w:r>
      <w:r w:rsidR="00B24DF0" w:rsidRPr="00CF7F17">
        <w:rPr>
          <w:rFonts w:ascii="Times New Roman" w:hAnsi="Times New Roman" w:cs="Times New Roman"/>
          <w:sz w:val="24"/>
          <w:szCs w:val="24"/>
        </w:rPr>
        <w:t>r</w:t>
      </w:r>
      <w:r w:rsidRPr="00CF7F17">
        <w:rPr>
          <w:rFonts w:ascii="Times New Roman" w:hAnsi="Times New Roman" w:cs="Times New Roman"/>
          <w:sz w:val="24"/>
          <w:szCs w:val="24"/>
        </w:rPr>
        <w:t>.</w:t>
      </w:r>
    </w:p>
    <w:p w:rsidR="006B28BC" w:rsidRPr="00CF7F17" w:rsidRDefault="004E3259"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El Gobierno del Estado de México debe de estar a la altura de este vuelvo histórico, en el modelo de atención a la personas jóvenes, transformando su legislación para eliminar estigmas y asegurando una inversión suficiente y sostenida</w:t>
      </w:r>
      <w:r w:rsidR="0046565C" w:rsidRPr="00CF7F17">
        <w:rPr>
          <w:rFonts w:ascii="Times New Roman" w:hAnsi="Times New Roman" w:cs="Times New Roman"/>
          <w:sz w:val="24"/>
          <w:szCs w:val="24"/>
        </w:rPr>
        <w:t xml:space="preserve"> </w:t>
      </w:r>
      <w:r w:rsidR="00B24DF0" w:rsidRPr="00CF7F17">
        <w:rPr>
          <w:rFonts w:ascii="Times New Roman" w:hAnsi="Times New Roman" w:cs="Times New Roman"/>
          <w:sz w:val="24"/>
          <w:szCs w:val="24"/>
        </w:rPr>
        <w:t xml:space="preserve">a favor </w:t>
      </w:r>
      <w:r w:rsidR="006B28BC" w:rsidRPr="00CF7F17">
        <w:rPr>
          <w:rFonts w:ascii="Times New Roman" w:hAnsi="Times New Roman" w:cs="Times New Roman"/>
          <w:sz w:val="24"/>
          <w:szCs w:val="24"/>
          <w:lang w:eastAsia="es-MX"/>
        </w:rPr>
        <w:t>de esta generación, generando programas destinados a las y a los jóvenes, es inadmisible que mientras el Presupuesto de Egresos de la Federación destinó en el 2021 el 7.1% de los recursos al desarrollo de las y los jóvenes y que en entidades como Nuevo León o Chihuahua</w:t>
      </w:r>
      <w:r w:rsidR="00B24DF0"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los recursos de este tipo hacienden a 1.2 y 4.8% respectiv</w:t>
      </w:r>
      <w:r w:rsidR="00B24DF0" w:rsidRPr="00CF7F17">
        <w:rPr>
          <w:rFonts w:ascii="Times New Roman" w:hAnsi="Times New Roman" w:cs="Times New Roman"/>
          <w:sz w:val="24"/>
          <w:szCs w:val="24"/>
          <w:lang w:eastAsia="es-MX"/>
        </w:rPr>
        <w:t>amente del gasto anual nuestro presupuesto de e</w:t>
      </w:r>
      <w:r w:rsidR="006B28BC" w:rsidRPr="00CF7F17">
        <w:rPr>
          <w:rFonts w:ascii="Times New Roman" w:hAnsi="Times New Roman" w:cs="Times New Roman"/>
          <w:sz w:val="24"/>
          <w:szCs w:val="24"/>
          <w:lang w:eastAsia="es-MX"/>
        </w:rPr>
        <w:t>gresos del Gobierno del Estado de México contempló para el mismo año la ínfima cantidad del 0.06% de sus recursos en políticas exclusivas para la juventud, basados sólo en la impartición de talleres y conferencias, la distribución de tarjetas de descuento, la firma de convenios y la entrega de apoyos monetarios.</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Para nosotros es claro que estos recursos no bastan para responder cabalmente con la obligación ética que tenemos con las personas jóvenes, ni para romper con la condena que el neoliberalismo hace de cada nueva generación que llega a la adultez lo haga en condiciones de mayor </w:t>
      </w:r>
      <w:r w:rsidR="00102B09" w:rsidRPr="00CF7F17">
        <w:rPr>
          <w:rFonts w:ascii="Times New Roman" w:hAnsi="Times New Roman" w:cs="Times New Roman"/>
          <w:sz w:val="24"/>
          <w:szCs w:val="24"/>
          <w:lang w:eastAsia="es-MX"/>
        </w:rPr>
        <w:t>carencia y de mayor desigualdad.</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Por esta razón el establecimiento de un piso mínimo presupuestal y la integración de un anexo transversal dedicado al desarrollo de las personas jóvenes ayudará a garantizar inversiones por parte de todas las entidades y dependencias del gobierno del Estado para beneficio de las y </w:t>
      </w:r>
      <w:r w:rsidRPr="00CF7F17">
        <w:rPr>
          <w:rFonts w:ascii="Times New Roman" w:hAnsi="Times New Roman" w:cs="Times New Roman"/>
          <w:sz w:val="24"/>
          <w:szCs w:val="24"/>
          <w:lang w:eastAsia="es-MX"/>
        </w:rPr>
        <w:lastRenderedPageBreak/>
        <w:t>los jóvenes, ya sea a través de programas sociales y la generación de infraestructuras o bien mediante la capacitación y actualización de funcionarios.</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La mejora continua de los instrumentos de acceso a la justicia y la apertura de espacios a la participación en procesos de toma de decisiones, entre muchos otros temas más</w:t>
      </w:r>
      <w:r w:rsidR="000B640D" w:rsidRPr="00CF7F17">
        <w:rPr>
          <w:rFonts w:ascii="Times New Roman" w:hAnsi="Times New Roman" w:cs="Times New Roman"/>
          <w:sz w:val="24"/>
          <w:szCs w:val="24"/>
          <w:lang w:eastAsia="es-MX"/>
        </w:rPr>
        <w:t>,</w:t>
      </w:r>
      <w:r w:rsidR="00102B09" w:rsidRPr="00CF7F17">
        <w:rPr>
          <w:rFonts w:ascii="Times New Roman" w:hAnsi="Times New Roman" w:cs="Times New Roman"/>
          <w:sz w:val="24"/>
          <w:szCs w:val="24"/>
          <w:lang w:eastAsia="es-MX"/>
        </w:rPr>
        <w:t xml:space="preserve"> a</w:t>
      </w:r>
      <w:r w:rsidRPr="00CF7F17">
        <w:rPr>
          <w:rFonts w:ascii="Times New Roman" w:hAnsi="Times New Roman" w:cs="Times New Roman"/>
          <w:sz w:val="24"/>
          <w:szCs w:val="24"/>
          <w:lang w:eastAsia="es-MX"/>
        </w:rPr>
        <w:t>demás ofrecerá elementos para que los legisladores, las legisladoras, organizaciones y grupos juveniles participen como observadores de la eficacia del gasto</w:t>
      </w:r>
      <w:r w:rsidR="00102B09"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en pocas palabras supondrá un esfuerzo inédito de la articulación institucional en aras de no dejar a nadie afuera y no dejar a nadie atrás.</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Por todo lo que he expuesto someto a consideración de esta asamblea, la iniciativa con proyecto de decreto mediante el cual se reforma el artículo 2, se adiciona una fracción II Bis y se deroga la fracción V del artículo 4 y se reforma la denominación del artículo segundo, se deroga el artículo 12 y se adiciona una fracción XVIII y XIX del artículo 13 y se reforman los artículos 19 y 27 fracción XIV de la Ley de Juventud del Estado de México, con objeto de dar un paso decisivo en favor del bienestar y el ejercicio efectivo de los derechos de las juventudes en el Estado de México.</w:t>
      </w:r>
    </w:p>
    <w:p w:rsidR="006B28BC" w:rsidRPr="00CF7F17" w:rsidRDefault="006B28BC" w:rsidP="005354F7">
      <w:pPr>
        <w:pStyle w:val="Sinespaciado"/>
        <w:jc w:val="both"/>
        <w:rPr>
          <w:rFonts w:ascii="Times New Roman" w:hAnsi="Times New Roman" w:cs="Times New Roman"/>
          <w:i/>
          <w:sz w:val="24"/>
          <w:szCs w:val="24"/>
          <w:lang w:eastAsia="es-MX"/>
        </w:rPr>
      </w:pPr>
      <w:r w:rsidRPr="00CF7F17">
        <w:rPr>
          <w:rFonts w:ascii="Times New Roman" w:hAnsi="Times New Roman" w:cs="Times New Roman"/>
          <w:sz w:val="24"/>
          <w:szCs w:val="24"/>
          <w:lang w:eastAsia="es-MX"/>
        </w:rPr>
        <w:tab/>
        <w:t xml:space="preserve">Concluyo recordando a mis compañeros y compañeras en aras de sembrar en cada uno de ustedes la conciencia de la importancia de velar por la máxima realización de nuestras juventudes otra frase de José Martí, </w:t>
      </w:r>
      <w:r w:rsidRPr="00CF7F17">
        <w:rPr>
          <w:rFonts w:ascii="Times New Roman" w:hAnsi="Times New Roman" w:cs="Times New Roman"/>
          <w:i/>
          <w:sz w:val="24"/>
          <w:szCs w:val="24"/>
          <w:lang w:eastAsia="es-MX"/>
        </w:rPr>
        <w:t>“Cuando no se ha cuidado el corazón y la mente en los años jóvenes, bien se puede temer que la vejez sea desolada y triste</w:t>
      </w:r>
      <w:r w:rsidR="000B640D" w:rsidRPr="00CF7F17">
        <w:rPr>
          <w:rFonts w:ascii="Times New Roman" w:hAnsi="Times New Roman" w:cs="Times New Roman"/>
          <w:i/>
          <w:sz w:val="24"/>
          <w:szCs w:val="24"/>
          <w:lang w:eastAsia="es-MX"/>
        </w:rPr>
        <w:t>”</w:t>
      </w:r>
      <w:r w:rsidRPr="00CF7F17">
        <w:rPr>
          <w:rFonts w:ascii="Times New Roman" w:hAnsi="Times New Roman" w:cs="Times New Roman"/>
          <w:i/>
          <w:sz w:val="24"/>
          <w:szCs w:val="24"/>
          <w:lang w:eastAsia="es-MX"/>
        </w:rPr>
        <w:t>.</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Desde la bancada de morena seguiremos legislando para construir un auténtico estado de bienestar, </w:t>
      </w:r>
      <w:r w:rsidR="001E35CD" w:rsidRPr="00CF7F17">
        <w:rPr>
          <w:rFonts w:ascii="Times New Roman" w:hAnsi="Times New Roman" w:cs="Times New Roman"/>
          <w:sz w:val="24"/>
          <w:szCs w:val="24"/>
          <w:lang w:eastAsia="es-MX"/>
        </w:rPr>
        <w:t xml:space="preserve">un </w:t>
      </w:r>
      <w:r w:rsidRPr="00CF7F17">
        <w:rPr>
          <w:rFonts w:ascii="Times New Roman" w:hAnsi="Times New Roman" w:cs="Times New Roman"/>
          <w:sz w:val="24"/>
          <w:szCs w:val="24"/>
          <w:lang w:eastAsia="es-MX"/>
        </w:rPr>
        <w:t>estado de bienestar priorizando a los sectores de la población más vulnerables y relegados.</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Finalmente solicito que este discurso se anexe de forma íntegra a la Gaceta Parlamentaria de los diarios de debate de esta Asamblea para su conocimiento y discusión por parte de la ciudadanía.</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Es cuanto Presidenta.</w:t>
      </w:r>
    </w:p>
    <w:p w:rsidR="00115910" w:rsidRPr="00CF7F17" w:rsidRDefault="00115910" w:rsidP="005354F7">
      <w:pPr>
        <w:pStyle w:val="Sinespaciado"/>
        <w:jc w:val="both"/>
        <w:rPr>
          <w:rFonts w:ascii="Times New Roman" w:hAnsi="Times New Roman" w:cs="Times New Roman"/>
          <w:sz w:val="24"/>
          <w:szCs w:val="24"/>
        </w:rPr>
      </w:pPr>
    </w:p>
    <w:p w:rsidR="00115910" w:rsidRPr="00CF7F17" w:rsidRDefault="00115910" w:rsidP="005354F7">
      <w:pPr>
        <w:pStyle w:val="Sinespaciado"/>
        <w:jc w:val="both"/>
        <w:rPr>
          <w:rFonts w:ascii="Times New Roman" w:hAnsi="Times New Roman" w:cs="Times New Roman"/>
          <w:sz w:val="24"/>
          <w:szCs w:val="24"/>
        </w:rPr>
        <w:sectPr w:rsidR="00115910" w:rsidRPr="00CF7F17" w:rsidSect="0078143F">
          <w:footerReference w:type="default" r:id="rId10"/>
          <w:type w:val="continuous"/>
          <w:pgSz w:w="12240" w:h="15840" w:code="1"/>
          <w:pgMar w:top="1134" w:right="1134" w:bottom="1134" w:left="1701" w:header="709" w:footer="709" w:gutter="0"/>
          <w:cols w:space="708"/>
          <w:docGrid w:linePitch="360"/>
        </w:sectPr>
      </w:pPr>
    </w:p>
    <w:p w:rsidR="00115910" w:rsidRPr="00CF7F17" w:rsidRDefault="0011591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115910" w:rsidRPr="00CF7F17" w:rsidRDefault="00115910" w:rsidP="005354F7">
      <w:pPr>
        <w:pStyle w:val="Sinespaciado"/>
        <w:jc w:val="both"/>
        <w:rPr>
          <w:rFonts w:ascii="Times New Roman" w:hAnsi="Times New Roman" w:cs="Times New Roman"/>
          <w:sz w:val="24"/>
          <w:szCs w:val="24"/>
        </w:rPr>
      </w:pPr>
    </w:p>
    <w:p w:rsidR="00DD3D17" w:rsidRPr="00CF7F17" w:rsidRDefault="00DD3D17" w:rsidP="005354F7">
      <w:pPr>
        <w:spacing w:after="0" w:line="240" w:lineRule="auto"/>
        <w:contextualSpacing/>
        <w:jc w:val="right"/>
        <w:rPr>
          <w:rFonts w:ascii="Times New Roman" w:hAnsi="Times New Roman" w:cs="Times New Roman"/>
          <w:sz w:val="24"/>
          <w:szCs w:val="24"/>
        </w:rPr>
      </w:pPr>
      <w:r w:rsidRPr="00CF7F17">
        <w:rPr>
          <w:rFonts w:ascii="Times New Roman" w:hAnsi="Times New Roman" w:cs="Times New Roman"/>
          <w:sz w:val="24"/>
          <w:szCs w:val="24"/>
        </w:rPr>
        <w:t>Toluca de Lerdo, México, 18 de noviembre de 2021</w:t>
      </w:r>
    </w:p>
    <w:p w:rsidR="00DD3D17" w:rsidRPr="00CF7F17" w:rsidRDefault="00DD3D17" w:rsidP="005354F7">
      <w:pPr>
        <w:spacing w:after="0" w:line="240" w:lineRule="auto"/>
        <w:contextualSpacing/>
        <w:jc w:val="both"/>
        <w:rPr>
          <w:rFonts w:ascii="Times New Roman" w:hAnsi="Times New Roman" w:cs="Times New Roman"/>
          <w:b/>
          <w:bCs/>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DIPUTADA INGRID KRASOPANI SCHEMELENSKY CASTRO</w:t>
      </w: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 xml:space="preserve">PRESIDENTA DE LA H. LXI LEGISLATURA DEL </w:t>
      </w: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ESTADO DE MÉXICO</w:t>
      </w: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P R E S E N T E</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Diputado Isaac Martín Montoya Márquez, integrante del Grupo Parlamentario de Morena, 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CF7F17">
        <w:rPr>
          <w:rFonts w:ascii="Times New Roman" w:hAnsi="Times New Roman" w:cs="Times New Roman"/>
          <w:b/>
          <w:bCs/>
          <w:sz w:val="24"/>
          <w:szCs w:val="24"/>
        </w:rPr>
        <w:t>Iniciativa con proyecto de decreto por el que se reforman, adicionan y derogan diversas disposiciones de la Ley de Juventud del Estado de México</w:t>
      </w:r>
      <w:r w:rsidRPr="00CF7F17">
        <w:rPr>
          <w:rFonts w:ascii="Times New Roman" w:hAnsi="Times New Roman" w:cs="Times New Roman"/>
          <w:sz w:val="24"/>
          <w:szCs w:val="24"/>
        </w:rPr>
        <w:t>, para combatir el adultocentrismo jurídico y establecer un presupuesto transversal en favor del bienestar de las juventudes del Estado de México, conforme a la siguiente:</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EXPOSICIÓN DE MOTIVOS</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lastRenderedPageBreak/>
        <w:t>El Estado de México cuenta con una población joven de 12 a 29 años de 5,140,074 personas, lo que representa el 37.4% del total de la población mexiquense. Entre estos, 50.1% son mujeres y 49.9% son hombres. En términos de la etnicidad, la entidad es habitada por 76,704 personas jóvenes hablantes de lengua indígena, mientras que 88,980 mexiquenses jóvenes se autoadscriben como afromexicanos (1.7% de la población total joven)</w:t>
      </w:r>
      <w:r w:rsidRPr="00CF7F17">
        <w:rPr>
          <w:rFonts w:ascii="Times New Roman" w:hAnsi="Times New Roman" w:cs="Times New Roman"/>
          <w:sz w:val="24"/>
          <w:szCs w:val="24"/>
          <w:vertAlign w:val="superscript"/>
        </w:rPr>
        <w:footnoteReference w:id="2"/>
      </w:r>
      <w:r w:rsidRPr="00CF7F17">
        <w:rPr>
          <w:rFonts w:ascii="Times New Roman" w:hAnsi="Times New Roman" w:cs="Times New Roman"/>
          <w:sz w:val="24"/>
          <w:szCs w:val="24"/>
        </w:rPr>
        <w:t>.</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Aun siendo una población representativa, enfrenta graves dificultades para alcanzar su bienestar y ejercitar plenamente sus derechos. De acuerdo con el Censo de Población y Vivienda 2020 de INEGI, en el plano educativo se observa que: del total de población de 18 a 29 años que habita en la entidad, sólo el 38.1% ha concluido sus estudios de bachillerato, lo que significa que sólo 4 de cada 10 jóvenes mexiquenses mayores de edad tienen estudios concluidos de nivel medio superior. En cuanto a los estudios superiores, sólo el 32% de la población joven de 25 a 29 años en la entidad ha podido concluirlos.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Por cuanto hace al acceso a servicios de salud, éste es deficiente, pues sólo el 36.8% de la población joven no cuenta con acceso a ellos, situación que se hace más visible en algunos de los municipios del Estado, en donde la mitad de la población tiene acceso a dichos servicios, como lo son: Otzolotepec (52.1%), Otumba (53.2%), Tequixquiac (54%), Chimalhuacán (54.1%), Valle de Bravo (54.1%) y Valle de Chalco Solidaridad (54.3%). Situación que se agudiza al tratarse de población joven que enfrenta alguna discapacidad, lo que coloca a 496,165 jóvenes en alguna situación de vulnerabilidad por sufrir alguna discapacidad o limitación física o mental.</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No obstante, el problema principal de la población joven en el Estado de México se encuentra en la pobreza, pues el 47.9% vive en dicha situación</w:t>
      </w:r>
      <w:r w:rsidRPr="00CF7F17">
        <w:rPr>
          <w:rFonts w:ascii="Times New Roman" w:hAnsi="Times New Roman" w:cs="Times New Roman"/>
          <w:sz w:val="24"/>
          <w:szCs w:val="24"/>
          <w:vertAlign w:val="superscript"/>
        </w:rPr>
        <w:footnoteReference w:id="3"/>
      </w:r>
      <w:r w:rsidRPr="00CF7F17">
        <w:rPr>
          <w:rFonts w:ascii="Times New Roman" w:hAnsi="Times New Roman" w:cs="Times New Roman"/>
          <w:sz w:val="24"/>
          <w:szCs w:val="24"/>
        </w:rPr>
        <w:t>, mientras que la tasa de desocupación es superior al 4.6%. De acuerdo con el Consejo Nacional para Prevenir la Discriminación CONAPRED, “las personas jóvenes enfrentan además un problema de discriminación estructural que es reproducido por el Estado, la sociedad y el sector privado. Dado que se les percibe como amenaza para la cohesión social, muchas veces se les excluye de espacios y oportunidades laborales o educativas, y se impide el reconocimiento de sus derechos, especialmente los sexuales y reproductivos”.</w:t>
      </w:r>
      <w:r w:rsidRPr="00CF7F17">
        <w:rPr>
          <w:rFonts w:ascii="Times New Roman" w:hAnsi="Times New Roman" w:cs="Times New Roman"/>
          <w:sz w:val="24"/>
          <w:szCs w:val="24"/>
          <w:vertAlign w:val="superscript"/>
        </w:rPr>
        <w:footnoteReference w:id="4"/>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En circunstancias como las descritas, es común que las personas jóvenes enfrenten prácticas de discriminación por su condición social, su apariencia física (ligada a su condición económica), la escuela donde estudiaron, el lugar donde viven, su identidad de género y preferencia sexual, la expresión de sus opiniones e incluso sus publicaciones en redes sociales. Todas estas acciones contribuyen a que la mayoría de las personas jóvenes se mantenga en situación de pobreza o no pueda ascender socialmente.</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Considerando las consecuencias de la discriminación sistemática e institucionalizada que ha sido dirigida en contra de las personas jóvenes, atentando contra su bienestar y plena expresión de su identidad, es necesario, primero, impulsar su reconocimiento como integrantes de una población históricamente excluida y discriminada, es decir, como miembros de uno de los grupos vulnerables pues, al tener constantemente menores oportunidades y un acceso restringido a derechos, se encuentran en una situación de desventaja con respecto al resto de la sociedad. En </w:t>
      </w:r>
      <w:r w:rsidRPr="00CF7F17">
        <w:rPr>
          <w:rFonts w:ascii="Times New Roman" w:hAnsi="Times New Roman" w:cs="Times New Roman"/>
          <w:sz w:val="24"/>
          <w:szCs w:val="24"/>
        </w:rPr>
        <w:lastRenderedPageBreak/>
        <w:t xml:space="preserve">segundo lugar, corresponde emprender una estrategia transversal de acción gubernamental capaz de generar condiciones adecuadas y sostenibles para encauzar su desarrollo y realización plena.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Actualmente, la Ley de Víctimas del Estado de México ya hace un reconocimiento expreso que apoya la existencia de grupos de población con características particulares o con mayor situación de vulnerabilidad debido a su edad, género, preferencia u orientación sexual, etnia, condición de discapacidad y otros. En ese sentido, se reconoce la necesidad de proteger con especial énfasis a las personas jóvenes pues están expuestos a un mayor riesgo de violación de sus derechos.</w:t>
      </w:r>
      <w:r w:rsidRPr="00CF7F17">
        <w:rPr>
          <w:rFonts w:ascii="Times New Roman" w:hAnsi="Times New Roman" w:cs="Times New Roman"/>
          <w:sz w:val="24"/>
          <w:szCs w:val="24"/>
          <w:vertAlign w:val="superscript"/>
        </w:rPr>
        <w:footnoteReference w:id="5"/>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La conciencia de sus particularidades ayuda a comprender de mejor forma las principales problemáticas que enfrenta esta población, entre las que destacan las relacionadas con la pobreza y marginación, como el acceso a un empleo formal, bien remunerado y con prestaciones; acceso a servicios de salud y educación de calidad en todos los niveles de atención; y combate a la violencia en hogares, escuelas y comunidades, la cual les expone a ser cooptadas y cooptados o víctimas del crimen (organizado, delincuencia común, trata de personas). Ayuda también a impulsar acciones en favor de la prevención del embarazo adolescente y la atención a sus consecuencias (acceso a interrupción legal del embarazo, deserción escolar, exclusión social, laboral y médica antes y después del embarazo).</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 pesar de estas consideraciones, la Ley de Juventud del Estado de México prevé, y por consecuencia institucionaliza, una visión adultocéntrica que tiende a la reproducción de prácticas de discriminación que subordinan y relegan las ideas, propuestas y carencias específicas de las personas jóvenes sólo por el hecho de tener una edad menor, lo que a largo plazo genera relaciones asimétricas, además de reproducir y perpetuar el autoritarismo generacional.</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La mayor expresión de este enfoque en la legislación coincide con la existencia de un capítulo dedicado a la enunciación de obligaciones asignadas a las personas jóvenes que, como ya se ha señalado, enfrentan obstáculos estructurales para el ejercicio pleno de sus derechos y su realización personal ajenos a su albedrío. De manera similar a lo previsto en la legislación de otras veinticuatro entidades federativas, el Estado de México contempla un listado de doce obligaciones que las personas jóvenes deberán observar, sin establecer mención alguna respecto a los efectos de su incumplimiento. Esta situación genera una laguna jurídica idónea para la reproducción del adultocentrismo, que contribuye a la reproducción de prácticas de discriminación y criminalización en su contra.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De esta forma, la Ley de Juventud del Estado de México exige a las y los jóvenes velar por el cumplimiento de un conjunto de principios y prácticas, incluido el apoyo económico en el hogar, así como la búsqueda de información para evitar el consumo problemático de sustancias, como única vía para hacer patente su dimensión civil y humana. Dichas exigencias son antagónicas de la comprensión de este sector de la población como un grupo con vulnerabilidades específicas, sujeto a asimetrías generacionales. Con lo anterior, sólo se logra descargar las responsabilidades que competen directamente al Estado sobre las mismas personas jóvenes.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Frente a tales circunstancias, los congresos de los estados de Aguascalientes, Jalisco, Morelos, Oaxaca, San Luis Potosí y la Ciudad de México han optado por establecer legislaciones en materia de juventud que no dispongan de apartados dedicados al establecimiento de obligaciones contra las personas jóvenes. Por el contrario, el énfasis ha sido centrado en el reconocimiento de </w:t>
      </w:r>
      <w:r w:rsidRPr="00CF7F17">
        <w:rPr>
          <w:rFonts w:ascii="Times New Roman" w:hAnsi="Times New Roman" w:cs="Times New Roman"/>
          <w:sz w:val="24"/>
          <w:szCs w:val="24"/>
        </w:rPr>
        <w:lastRenderedPageBreak/>
        <w:t xml:space="preserve">sus derechos, la definición de las responsabilidades de los distintos niveles de gobierno para la garantía de los mismos, así como; la limitación de cualquier abuso o violación en su contra por parte de autoridades públicas.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En este sentido, debe subrayarse que sólo las sociedades configuradas desde una visión adultocéntrica establecen un conjunto de prohibiciones con el objetivo de resolver los conflictos y aspiraciones de las personas jóvenes, privilegiando la preservación del status quo. Esto también puede ser leído como la respuesta adultocéntrica a una “esencia universal de los jóvenes” desconociendo que la apelación a “la naturaleza de las cosas”, incluyendo la naturaleza de la sociedad, fueron definidas para justificar la represión como práctica perfectamente racional.</w:t>
      </w:r>
      <w:r w:rsidRPr="00CF7F17">
        <w:rPr>
          <w:rFonts w:ascii="Times New Roman" w:hAnsi="Times New Roman" w:cs="Times New Roman"/>
          <w:sz w:val="24"/>
          <w:szCs w:val="24"/>
          <w:vertAlign w:val="superscript"/>
        </w:rPr>
        <w:footnoteReference w:id="6"/>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Lo anterior significa que el discurso adultocéntrico es parte del imaginario colonial y constituye una de las formas contemporáneas de mantener el dominio del poder. Estos rasgos esenciales se encuentran en enunciados (“los jóvenes son rebeldes por naturaleza”, “los jóvenes son inestables porque esa es su naturaleza”) que identifican a los jóvenes como “inmaduros”, con lo cual el reconocimiento de la diferencia y más aún, las posibilidades de diálogo están desde el principio anuladas debido a las distancias agigantadas que se generan entre las personas adultas y las jóvenes.</w:t>
      </w:r>
      <w:r w:rsidRPr="00CF7F17">
        <w:rPr>
          <w:rFonts w:ascii="Times New Roman" w:hAnsi="Times New Roman" w:cs="Times New Roman"/>
          <w:sz w:val="24"/>
          <w:szCs w:val="24"/>
          <w:vertAlign w:val="superscript"/>
        </w:rPr>
        <w:footnoteReference w:id="7"/>
      </w:r>
      <w:r w:rsidRPr="00CF7F17">
        <w:rPr>
          <w:rFonts w:ascii="Times New Roman" w:hAnsi="Times New Roman" w:cs="Times New Roman"/>
          <w:sz w:val="24"/>
          <w:szCs w:val="24"/>
        </w:rPr>
        <w:t xml:space="preserve"> El estado actual de la Ley de Juventud del Estado de México profundiza estas brechas.</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Actualmente, la Ley de Juventud del Estado de México, es una de las pocas legislaciones estatales en la materia que mantiene un apartado de obligaciones, el cual rompe con el espíritu de normas desarrolladas con el mismo objetivo a nivel internacional, como la Convención Iberoamericana de Derechos de los Jóvenes, que lejos de establecer conductas consideradas ejemplares, obliga a las naciones a desarrollar mecanismos de protección que garanticen el ejercicio de los derechos para las personas jóvenes, entre los que se incluye la creación de órganos institucionales, la promoción de la participación juvenil, la inversión estratégica y asignación suficiente de recursos, así como; la articulación regional como el propósito de realizar seguimiento a las políticas de juventud.</w:t>
      </w:r>
      <w:r w:rsidRPr="00CF7F17">
        <w:rPr>
          <w:rFonts w:ascii="Times New Roman" w:hAnsi="Times New Roman" w:cs="Times New Roman"/>
          <w:sz w:val="24"/>
          <w:szCs w:val="24"/>
          <w:vertAlign w:val="superscript"/>
        </w:rPr>
        <w:footnoteReference w:id="8"/>
      </w:r>
      <w:r w:rsidRPr="00CF7F17">
        <w:rPr>
          <w:rFonts w:ascii="Times New Roman" w:hAnsi="Times New Roman" w:cs="Times New Roman"/>
          <w:sz w:val="24"/>
          <w:szCs w:val="24"/>
        </w:rPr>
        <w:t xml:space="preserve"> Una visión que el Estado de México debe acompañar.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La suficiencia de recursos económicos es condición fundamental para garantizar la implementación y seguimiento de políticas públicas integrales, capaces de incidir efectivamente en la vida de las personas jóvenes. Por desgracia, históricamente el Gobierno del Estado de México ha sido incapaz de establecer un presupuesto coherente con la dimensión de la población joven, así como; de la complejidad de sus problemáticas.  Por el contrario, desde los últimos seis años, el presupuesto público estatal asignado a políticas y programas dirigidos a la población joven se ha reducido drásticamente (ver Gráfica 1). Esto es verificable en el Presupuesto de Egresos del Gobierno del Estado de México (PEEM), que contempla asignaciones presupuestales en dos partidas en materia de juventud: el programa 02060806, Oportunidades para los jóvenes y el Instituto Mexiquense de la Juventud. No obstante, ambos rubros no han dejado de reducirse. </w:t>
      </w:r>
    </w:p>
    <w:p w:rsidR="00DD3D17" w:rsidRPr="00CF7F17" w:rsidRDefault="00DD3D17" w:rsidP="005354F7">
      <w:pPr>
        <w:spacing w:after="0" w:line="240" w:lineRule="auto"/>
        <w:contextualSpacing/>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155D15" w:rsidRPr="00CF7F17" w:rsidTr="00E379F0">
        <w:trPr>
          <w:trHeight w:val="4407"/>
          <w:jc w:val="center"/>
        </w:trPr>
        <w:tc>
          <w:tcPr>
            <w:tcW w:w="8844" w:type="dxa"/>
          </w:tcPr>
          <w:p w:rsidR="00155D15" w:rsidRPr="00CF7F17" w:rsidRDefault="00E379F0" w:rsidP="005354F7">
            <w:pPr>
              <w:contextualSpacing/>
              <w:jc w:val="both"/>
              <w:rPr>
                <w:rFonts w:ascii="Times New Roman" w:hAnsi="Times New Roman" w:cs="Times New Roman"/>
                <w:sz w:val="24"/>
                <w:szCs w:val="24"/>
              </w:rPr>
            </w:pPr>
            <w:r w:rsidRPr="00CF7F17">
              <w:rPr>
                <w:rFonts w:ascii="Times New Roman" w:hAnsi="Times New Roman" w:cs="Times New Roman"/>
                <w:noProof/>
                <w:sz w:val="24"/>
                <w:szCs w:val="24"/>
                <w:lang w:eastAsia="es-MX"/>
              </w:rPr>
              <w:lastRenderedPageBreak/>
              <w:drawing>
                <wp:anchor distT="0" distB="0" distL="114300" distR="114300" simplePos="0" relativeHeight="251654656" behindDoc="0" locked="0" layoutInCell="1" allowOverlap="1" wp14:anchorId="459FA02F" wp14:editId="17D1018B">
                  <wp:simplePos x="0" y="0"/>
                  <wp:positionH relativeFrom="column">
                    <wp:posOffset>239671</wp:posOffset>
                  </wp:positionH>
                  <wp:positionV relativeFrom="paragraph">
                    <wp:posOffset>172720</wp:posOffset>
                  </wp:positionV>
                  <wp:extent cx="5029200" cy="2269067"/>
                  <wp:effectExtent l="0" t="0" r="0" b="17145"/>
                  <wp:wrapTopAndBottom/>
                  <wp:docPr id="6" name="Gráfico 6">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8E093E-36DB-4945-8CEC-E20EFACF3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c>
      </w:tr>
    </w:tbl>
    <w:p w:rsidR="00155D15" w:rsidRPr="00CF7F17" w:rsidRDefault="00155D15"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jc w:val="center"/>
        <w:rPr>
          <w:rFonts w:ascii="Times New Roman" w:hAnsi="Times New Roman" w:cs="Times New Roman"/>
          <w:sz w:val="24"/>
          <w:szCs w:val="24"/>
        </w:rPr>
      </w:pPr>
      <w:r w:rsidRPr="00CF7F17">
        <w:rPr>
          <w:rFonts w:ascii="Times New Roman" w:hAnsi="Times New Roman" w:cs="Times New Roman"/>
          <w:b/>
          <w:bCs/>
          <w:sz w:val="24"/>
          <w:szCs w:val="24"/>
        </w:rPr>
        <w:t xml:space="preserve">Gráfica </w:t>
      </w:r>
      <w:r w:rsidRPr="00CF7F17">
        <w:rPr>
          <w:rFonts w:ascii="Times New Roman" w:hAnsi="Times New Roman" w:cs="Times New Roman"/>
          <w:b/>
          <w:bCs/>
          <w:sz w:val="24"/>
          <w:szCs w:val="24"/>
        </w:rPr>
        <w:fldChar w:fldCharType="begin"/>
      </w:r>
      <w:r w:rsidRPr="00CF7F17">
        <w:rPr>
          <w:rFonts w:ascii="Times New Roman" w:hAnsi="Times New Roman" w:cs="Times New Roman"/>
          <w:b/>
          <w:bCs/>
          <w:sz w:val="24"/>
          <w:szCs w:val="24"/>
        </w:rPr>
        <w:instrText xml:space="preserve"> SEQ Gráfica \* ARABIC </w:instrText>
      </w:r>
      <w:r w:rsidRPr="00CF7F17">
        <w:rPr>
          <w:rFonts w:ascii="Times New Roman" w:hAnsi="Times New Roman" w:cs="Times New Roman"/>
          <w:b/>
          <w:bCs/>
          <w:sz w:val="24"/>
          <w:szCs w:val="24"/>
        </w:rPr>
        <w:fldChar w:fldCharType="separate"/>
      </w:r>
      <w:r w:rsidRPr="00CF7F17">
        <w:rPr>
          <w:rFonts w:ascii="Times New Roman" w:hAnsi="Times New Roman" w:cs="Times New Roman"/>
          <w:b/>
          <w:bCs/>
          <w:noProof/>
          <w:sz w:val="24"/>
          <w:szCs w:val="24"/>
        </w:rPr>
        <w:t>1</w:t>
      </w:r>
      <w:r w:rsidRPr="00CF7F17">
        <w:rPr>
          <w:rFonts w:ascii="Times New Roman" w:hAnsi="Times New Roman" w:cs="Times New Roman"/>
          <w:b/>
          <w:bCs/>
          <w:sz w:val="24"/>
          <w:szCs w:val="24"/>
        </w:rPr>
        <w:fldChar w:fldCharType="end"/>
      </w:r>
      <w:r w:rsidRPr="00CF7F17">
        <w:rPr>
          <w:rFonts w:ascii="Times New Roman" w:hAnsi="Times New Roman" w:cs="Times New Roman"/>
          <w:b/>
          <w:bCs/>
          <w:sz w:val="24"/>
          <w:szCs w:val="24"/>
        </w:rPr>
        <w:t>.</w:t>
      </w:r>
      <w:r w:rsidRPr="00CF7F17">
        <w:rPr>
          <w:rFonts w:ascii="Times New Roman" w:hAnsi="Times New Roman" w:cs="Times New Roman"/>
          <w:sz w:val="24"/>
          <w:szCs w:val="24"/>
        </w:rPr>
        <w:t xml:space="preserve"> Presupuesto asignado en el PEEM a programas dirigidos a jóvenes.</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La débil apuesta presupuestaria para el desarrollo de los jóvenes mexiquenses, es aún más evidente al analizar la relación entre el presupuesto orientado a políticas y programas dirigidos a la población joven y el gasto total anual previsto en cada presupuesto de egresos estatal; la cual, en ninguno de los últimos diez años ha alcanzado a superar el 0.5% (ver Gráfica 2). Para el presente ejercicio fiscal, la cifra es tan ínfima que representa tan sólo el 0.06% del gasto total anual. Si bien, otros programas pueden haber contribuido al bienestar de las personas jóvenes a lo largo de la última década, la ausencia de un eje transversal que integre las asignaciones presupuestales con impacto en este sector de la población hace muy difícil comprender la dimensión del presupuesto y, por ende, el impacto que éste tiene para favorecer el desarrollo de las juventudes. </w:t>
      </w:r>
    </w:p>
    <w:p w:rsidR="00DD3D17" w:rsidRPr="00CF7F17" w:rsidRDefault="00DD3D17" w:rsidP="005354F7">
      <w:pPr>
        <w:spacing w:after="0" w:line="240" w:lineRule="auto"/>
        <w:contextualSpacing/>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5"/>
      </w:tblGrid>
      <w:tr w:rsidR="00E379F0" w:rsidRPr="00CF7F17" w:rsidTr="00EE5A53">
        <w:trPr>
          <w:trHeight w:val="4144"/>
          <w:jc w:val="center"/>
        </w:trPr>
        <w:tc>
          <w:tcPr>
            <w:tcW w:w="8955" w:type="dxa"/>
          </w:tcPr>
          <w:p w:rsidR="00E379F0" w:rsidRPr="00CF7F17" w:rsidRDefault="00E379F0" w:rsidP="005354F7">
            <w:pPr>
              <w:contextualSpacing/>
              <w:jc w:val="both"/>
              <w:rPr>
                <w:rFonts w:ascii="Times New Roman" w:hAnsi="Times New Roman" w:cs="Times New Roman"/>
                <w:sz w:val="24"/>
                <w:szCs w:val="24"/>
              </w:rPr>
            </w:pPr>
          </w:p>
          <w:p w:rsidR="00E379F0" w:rsidRPr="00CF7F17" w:rsidRDefault="00E379F0" w:rsidP="005354F7">
            <w:pPr>
              <w:contextualSpacing/>
              <w:jc w:val="center"/>
              <w:rPr>
                <w:rFonts w:ascii="Times New Roman" w:hAnsi="Times New Roman" w:cs="Times New Roman"/>
                <w:sz w:val="24"/>
                <w:szCs w:val="24"/>
              </w:rPr>
            </w:pPr>
            <w:r w:rsidRPr="00CF7F17">
              <w:rPr>
                <w:rFonts w:ascii="Times New Roman" w:hAnsi="Times New Roman" w:cs="Times New Roman"/>
                <w:noProof/>
                <w:sz w:val="24"/>
                <w:szCs w:val="24"/>
                <w:lang w:eastAsia="es-MX"/>
              </w:rPr>
              <w:drawing>
                <wp:inline distT="0" distB="0" distL="0" distR="0" wp14:anchorId="4834FC80" wp14:editId="33C78D86">
                  <wp:extent cx="4876377" cy="2353310"/>
                  <wp:effectExtent l="0" t="0" r="635" b="8890"/>
                  <wp:docPr id="9" name="Gráfico 9">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F76AFE-39EE-4434-AF95-31E707853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79F0" w:rsidRPr="00CF7F17" w:rsidRDefault="00E379F0" w:rsidP="005354F7">
            <w:pPr>
              <w:contextualSpacing/>
              <w:jc w:val="both"/>
              <w:rPr>
                <w:rFonts w:ascii="Times New Roman" w:hAnsi="Times New Roman" w:cs="Times New Roman"/>
                <w:sz w:val="24"/>
                <w:szCs w:val="24"/>
              </w:rPr>
            </w:pPr>
          </w:p>
        </w:tc>
      </w:tr>
    </w:tbl>
    <w:p w:rsidR="00E379F0" w:rsidRPr="00CF7F17" w:rsidRDefault="00E379F0"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jc w:val="center"/>
        <w:rPr>
          <w:rFonts w:ascii="Times New Roman" w:hAnsi="Times New Roman" w:cs="Times New Roman"/>
          <w:sz w:val="24"/>
          <w:szCs w:val="24"/>
        </w:rPr>
      </w:pPr>
      <w:r w:rsidRPr="00CF7F17">
        <w:rPr>
          <w:rFonts w:ascii="Times New Roman" w:hAnsi="Times New Roman" w:cs="Times New Roman"/>
          <w:b/>
          <w:bCs/>
          <w:sz w:val="24"/>
          <w:szCs w:val="24"/>
        </w:rPr>
        <w:t xml:space="preserve">Gráfica </w:t>
      </w:r>
      <w:r w:rsidRPr="00CF7F17">
        <w:rPr>
          <w:rFonts w:ascii="Times New Roman" w:hAnsi="Times New Roman" w:cs="Times New Roman"/>
          <w:b/>
          <w:bCs/>
          <w:sz w:val="24"/>
          <w:szCs w:val="24"/>
        </w:rPr>
        <w:fldChar w:fldCharType="begin"/>
      </w:r>
      <w:r w:rsidRPr="00CF7F17">
        <w:rPr>
          <w:rFonts w:ascii="Times New Roman" w:hAnsi="Times New Roman" w:cs="Times New Roman"/>
          <w:b/>
          <w:bCs/>
          <w:sz w:val="24"/>
          <w:szCs w:val="24"/>
        </w:rPr>
        <w:instrText xml:space="preserve"> SEQ Gráfica \* ARABIC </w:instrText>
      </w:r>
      <w:r w:rsidRPr="00CF7F17">
        <w:rPr>
          <w:rFonts w:ascii="Times New Roman" w:hAnsi="Times New Roman" w:cs="Times New Roman"/>
          <w:b/>
          <w:bCs/>
          <w:sz w:val="24"/>
          <w:szCs w:val="24"/>
        </w:rPr>
        <w:fldChar w:fldCharType="separate"/>
      </w:r>
      <w:r w:rsidRPr="00CF7F17">
        <w:rPr>
          <w:rFonts w:ascii="Times New Roman" w:hAnsi="Times New Roman" w:cs="Times New Roman"/>
          <w:b/>
          <w:bCs/>
          <w:noProof/>
          <w:sz w:val="24"/>
          <w:szCs w:val="24"/>
        </w:rPr>
        <w:t>2</w:t>
      </w:r>
      <w:r w:rsidRPr="00CF7F17">
        <w:rPr>
          <w:rFonts w:ascii="Times New Roman" w:hAnsi="Times New Roman" w:cs="Times New Roman"/>
          <w:b/>
          <w:bCs/>
          <w:sz w:val="24"/>
          <w:szCs w:val="24"/>
        </w:rPr>
        <w:fldChar w:fldCharType="end"/>
      </w:r>
      <w:r w:rsidRPr="00CF7F17">
        <w:rPr>
          <w:rFonts w:ascii="Times New Roman" w:hAnsi="Times New Roman" w:cs="Times New Roman"/>
          <w:b/>
          <w:bCs/>
          <w:sz w:val="24"/>
          <w:szCs w:val="24"/>
        </w:rPr>
        <w:t>.</w:t>
      </w:r>
      <w:r w:rsidRPr="00CF7F17">
        <w:rPr>
          <w:rFonts w:ascii="Times New Roman" w:hAnsi="Times New Roman" w:cs="Times New Roman"/>
          <w:sz w:val="24"/>
          <w:szCs w:val="24"/>
        </w:rPr>
        <w:t xml:space="preserve"> Relación porcentual entre el presupuesto asignado a programas para jóvenes y el gasto total anual previsto en el PEEM.</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Ante estas circunstancias, es vital que el Gobierno del Estado de México, asuma el compromiso para romper con las inercias adultocéntricas que persisten en la vida institucional del estado a través de acciones que, lejos de discursos y panegíricos, representen cambios reales en la formulación e implementación de políticas públicas para los jóvenes. Ello obliga a conformar un piso presupuestal suficiente que permita a las instituciones estatales establecer programas que les beneficien directamente, así como; a conformar mejores andamiajes institucionales para facilitar su ejercicio pleno de derechos. Por ende, las juventudes deben figurar como un aspecto transversal en la conformación del presupuesto estatal, al igual que deben fortalecerse los mecanismos que permitan evaluar y fiscalizar el destino de tales recursos.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La conformación de anexos transversales se ha convertido en regla general para la integración de los presupuestos federal y estatales en los temas de igualdad entre hombres y mujeres, y de protección de los derechos de niñas, niños y adolescentes. Sin embargo, el bienestar de las personas jóvenes aún no ha logrado consolidarse como un eje transversal presente en la mayoría de las legislaciones. Algunas entidades, como Aguascalientes, Chihuahua, Michoacán, Nuevo León, Puebla y Yucatán han logrado establecer en sus presupuestos la asignación de recursos específicos destinados a este sector de la población, con porcentajes que van del 1.7% al 14.7% en relación con el gasto neto total. Estas acciones han permitido implementar estrategias de monitoreo y evaluación que resultan en el fortalecimiento de la política en la materia. Por su parte, el Anexo Transversal 17 del Presupuesto de Egresos de la Federación, mediante el cual se establecen las erogaciones destinadas al desarrollo de los jóvenes, representa actualmente el 7.1% del gasto total anual contemplado para 2021, la proporción más alta registrada en más de una década.</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El Presupuesto de Egresos del Gobierno del Estado de México ya prevé la existencia de un eje transversal para la ejecución de programas y la implementación de acciones orientadas a garantizar la igualdad de trato y oportunidades entre mujeres y hombres. El monto aprobado para el presente ejercicio fiscal fue de $12,143,197,599.00, lo que representó el 4% del gasto total anual. Esta experiencia ofrece certeza de la viabilidad de iniciativas de este tipo, encaminadas a garantizar recursos suficientes para abordar de forma integral aspectos estratégicos para el desarrollo de la entidad, entre los que debe contarse la inclusión y ejercicio efectivo de derechos de la población joven.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Un estado que descuida su juventud, negándose al reconocimiento de los retos, dificultades y oportunidades particulares que enfrenta cotidianamente, renuncia inevitablemente a su presente y a su futuro, la juventud mexiquense no necesita un dictado de obligaciones; en cambio, requiere un compromiso real e integral por parte de las instituciones de gobierno para garantizar especial atención en relación con los espacios para acceder a la educación, al empleo y demás capacidades que le permitan el crecimiento integral justo. Si este compromiso no se manifiesta en forma presupuestal, seguirá siendo parte de un discurso vacío gubernamental.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Sólo una juventud saludable, educada, productiva y con acceso verdadero al bienestar tiene la capacidad para romper el ciclo de la pobreza intergeneracional y hacerla más resistente ante los desafíos individuales y sociales venideros. En razón de lo expuesto, en aras de combatir el adultocentrismo jurídico y garantizar un presupuesto suficiente y adecuado para el bienestar de las juventudes del Estado de México, someto a la consideración de esta Legislatura la presente iniciativa con proyecto de decreto, esperando su dictamen sea presentado ante el Pleno de esta Soberanía para su aprobación y cobre cabal vigencia.</w:t>
      </w:r>
    </w:p>
    <w:p w:rsidR="00DD3D17" w:rsidRPr="00CF7F17" w:rsidRDefault="00DD3D17" w:rsidP="005354F7">
      <w:pPr>
        <w:spacing w:after="0" w:line="240" w:lineRule="auto"/>
        <w:contextualSpacing/>
        <w:jc w:val="center"/>
        <w:rPr>
          <w:rFonts w:ascii="Times New Roman" w:hAnsi="Times New Roman" w:cs="Times New Roman"/>
          <w:b/>
          <w:bCs/>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ISAAC MARTÍN MONTOYA MÁRQUZ</w:t>
      </w: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DIPUTADO PRESENTANTE</w:t>
      </w:r>
    </w:p>
    <w:p w:rsidR="00DD3D17" w:rsidRPr="00CF7F17" w:rsidRDefault="00DD3D17" w:rsidP="005354F7">
      <w:pPr>
        <w:spacing w:after="0" w:line="240" w:lineRule="auto"/>
        <w:contextualSpacing/>
        <w:rPr>
          <w:rFonts w:ascii="Times New Roman" w:hAnsi="Times New Roman" w:cs="Times New Roman"/>
          <w:b/>
          <w:bCs/>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GRUPO PARLAMENTARIO MORENA</w:t>
      </w: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4691"/>
      </w:tblGrid>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ANAIS MIRIAM BURGOS HERNÁNDEZ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ADRIAN MANUEL GALICIA SALCEDA</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ELBA ALDANA DUARTE</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AZUCENA CISNEROS COSS</w:t>
            </w: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MAURILIO HERNÁNDEZ GONZÁLEZ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MARCO ANTONIO CRUZ CRUZ</w:t>
            </w: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MARIO ARIEL JUAREZ RODRÍGUEZ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FAUSTINO DE LA CRUZ PÉREZ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CAMILO MURILLO ZAVALA</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NAZARIO GUTIÉRREZ MARTÍNEZ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VALENTIN GONZÁLEZ BAUTISTA</w:t>
            </w:r>
          </w:p>
          <w:p w:rsidR="009D350A" w:rsidRPr="00CF7F17" w:rsidRDefault="009D350A"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GERARDO ULLOA PÉREZ</w:t>
            </w: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YESICA YANET ROJAS HERNÁNDEZ</w:t>
            </w:r>
          </w:p>
          <w:p w:rsidR="00DD3D17" w:rsidRPr="00CF7F17" w:rsidRDefault="00DD3D17" w:rsidP="005354F7">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 xml:space="preserve">DIP. BEATRIZ GARCÍA VILLEGAS </w:t>
            </w:r>
          </w:p>
          <w:p w:rsidR="00DD3D17" w:rsidRPr="00CF7F17" w:rsidRDefault="00DD3D17" w:rsidP="005354F7">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MARIA DEL ROSARIO ELIZALDE VAZQUEZ</w:t>
            </w:r>
          </w:p>
          <w:p w:rsidR="009D350A" w:rsidRPr="00CF7F17" w:rsidRDefault="009D350A"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ROSA MARÍA ZETINA GONZÁLEZ</w:t>
            </w: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DANIEL ANDRÉS SIBAJA GONZÁLEZ</w:t>
            </w:r>
          </w:p>
          <w:p w:rsidR="009D350A" w:rsidRPr="00CF7F17" w:rsidRDefault="009D350A"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KARINA LABASTIDA SOTELO</w:t>
            </w:r>
          </w:p>
        </w:tc>
      </w:tr>
      <w:tr w:rsidR="00DD3D17" w:rsidRPr="00CF7F17" w:rsidTr="00F423AC">
        <w:trPr>
          <w:trHeight w:val="20"/>
          <w:jc w:val="center"/>
        </w:trPr>
        <w:tc>
          <w:tcPr>
            <w:tcW w:w="2562" w:type="pct"/>
          </w:tcPr>
          <w:p w:rsidR="00DD3D17" w:rsidRPr="00CF7F17" w:rsidRDefault="00DD3D17" w:rsidP="005354F7">
            <w:pPr>
              <w:jc w:val="center"/>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pPr>
            <w:r w:rsidRPr="00CF7F17">
              <w:rPr>
                <w:rFonts w:ascii="Times New Roman" w:eastAsia="Helvetica Neue" w:hAnsi="Times New Roman" w:cs="Times New Roman"/>
                <w:b/>
                <w:bCs/>
                <w:sz w:val="24"/>
                <w:szCs w:val="24"/>
                <w:u w:color="000000"/>
                <w14:textOutline w14:w="12700" w14:cap="flat" w14:cmpd="sng" w14:algn="ctr">
                  <w14:noFill/>
                  <w14:prstDash w14:val="solid"/>
                  <w14:miter w14:lim="400000"/>
                </w14:textOutline>
              </w:rPr>
              <w:t>DIP. DIONICIO JORGE GARCÍA SÁNCHEZ</w:t>
            </w: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MÓNICA ANGÉLICA ÁLVAREZ NEMER</w:t>
            </w:r>
          </w:p>
          <w:p w:rsidR="009D350A" w:rsidRPr="00CF7F17" w:rsidRDefault="009D350A"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LUZ MA. HERNÁNDEZ BERMUDEZ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MAX AGUSTÍN CORREA HERNÁNDEZ</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ABRAHAM SARON</w:t>
            </w:r>
            <w:r w:rsidR="009D350A"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É</w:t>
            </w: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 xml:space="preserve"> CAMPOS</w:t>
            </w: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ALICIA MERCADO MORENO</w:t>
            </w:r>
          </w:p>
          <w:p w:rsidR="009D350A" w:rsidRPr="00CF7F17" w:rsidRDefault="009D350A"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LOURDES JEZABEL DELGADO FLORES</w:t>
            </w: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EDITH MARISOL MERCADO TORRES</w:t>
            </w:r>
          </w:p>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r>
      <w:tr w:rsidR="00DD3D17" w:rsidRPr="00CF7F17" w:rsidTr="00F423AC">
        <w:trPr>
          <w:trHeight w:val="20"/>
          <w:jc w:val="center"/>
        </w:trPr>
        <w:tc>
          <w:tcPr>
            <w:tcW w:w="2562"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EMILIANO AGUIRRE CRUZ</w:t>
            </w:r>
          </w:p>
          <w:p w:rsidR="00DD3D17" w:rsidRPr="00CF7F17" w:rsidRDefault="00DD3D17" w:rsidP="005354F7">
            <w:pPr>
              <w:pBdr>
                <w:top w:val="nil"/>
                <w:left w:val="nil"/>
                <w:bottom w:val="nil"/>
                <w:right w:val="nil"/>
                <w:between w:val="nil"/>
                <w:bar w:val="nil"/>
              </w:pBdr>
              <w:suppressAutoHyphens/>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tc>
        <w:tc>
          <w:tcPr>
            <w:tcW w:w="2438" w:type="pct"/>
          </w:tcPr>
          <w:p w:rsidR="00DD3D17" w:rsidRPr="00CF7F17" w:rsidRDefault="00DD3D17" w:rsidP="005354F7">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t>DIP. MARÍA DEL CARMEN DE LA ROSA MENDOZA</w:t>
            </w:r>
          </w:p>
        </w:tc>
      </w:tr>
    </w:tbl>
    <w:p w:rsidR="00DD3D17" w:rsidRPr="00CF7F17" w:rsidRDefault="00DD3D17" w:rsidP="005354F7">
      <w:pPr>
        <w:spacing w:after="0" w:line="240" w:lineRule="auto"/>
        <w:contextualSpacing/>
        <w:jc w:val="center"/>
        <w:rPr>
          <w:rFonts w:ascii="Times New Roman" w:hAnsi="Times New Roman" w:cs="Times New Roman"/>
          <w:b/>
          <w:bCs/>
          <w:sz w:val="24"/>
          <w:szCs w:val="24"/>
        </w:rPr>
      </w:pPr>
    </w:p>
    <w:p w:rsidR="009D350A" w:rsidRPr="00CF7F17" w:rsidRDefault="009D350A" w:rsidP="005354F7">
      <w:pPr>
        <w:spacing w:after="0" w:line="240" w:lineRule="auto"/>
        <w:contextualSpacing/>
        <w:jc w:val="center"/>
        <w:rPr>
          <w:rFonts w:ascii="Times New Roman" w:hAnsi="Times New Roman" w:cs="Times New Roman"/>
          <w:b/>
          <w:bCs/>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PROYECTO DE DECRETO</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 xml:space="preserve">DECRETO NÚMERO: </w:t>
      </w:r>
    </w:p>
    <w:p w:rsidR="00DD3D17" w:rsidRPr="00CF7F17" w:rsidRDefault="00DD3D17" w:rsidP="005354F7">
      <w:pPr>
        <w:spacing w:after="0" w:line="240" w:lineRule="auto"/>
        <w:jc w:val="both"/>
        <w:rPr>
          <w:rFonts w:ascii="Times New Roman" w:eastAsia="Arial" w:hAnsi="Times New Roman" w:cs="Times New Roman"/>
          <w:b/>
          <w:sz w:val="24"/>
          <w:szCs w:val="24"/>
        </w:rPr>
      </w:pPr>
      <w:r w:rsidRPr="00CF7F17">
        <w:rPr>
          <w:rFonts w:ascii="Times New Roman" w:eastAsia="Arial" w:hAnsi="Times New Roman" w:cs="Times New Roman"/>
          <w:b/>
          <w:sz w:val="24"/>
          <w:szCs w:val="24"/>
        </w:rPr>
        <w:t>LA H. “LXI” LEGISLATURA</w:t>
      </w:r>
    </w:p>
    <w:p w:rsidR="00DD3D17" w:rsidRPr="00CF7F17" w:rsidRDefault="00DD3D17" w:rsidP="005354F7">
      <w:pPr>
        <w:spacing w:after="0" w:line="240" w:lineRule="auto"/>
        <w:jc w:val="both"/>
        <w:rPr>
          <w:rFonts w:ascii="Times New Roman" w:eastAsia="Arial" w:hAnsi="Times New Roman" w:cs="Times New Roman"/>
          <w:b/>
          <w:sz w:val="24"/>
          <w:szCs w:val="24"/>
        </w:rPr>
      </w:pPr>
      <w:r w:rsidRPr="00CF7F17">
        <w:rPr>
          <w:rFonts w:ascii="Times New Roman" w:eastAsia="Arial" w:hAnsi="Times New Roman" w:cs="Times New Roman"/>
          <w:b/>
          <w:sz w:val="24"/>
          <w:szCs w:val="24"/>
        </w:rPr>
        <w:lastRenderedPageBreak/>
        <w:t>DEL ESTADO DE MEXICO</w:t>
      </w:r>
    </w:p>
    <w:p w:rsidR="00DD3D17" w:rsidRPr="00CF7F17" w:rsidRDefault="00DD3D17" w:rsidP="005354F7">
      <w:pPr>
        <w:spacing w:after="0" w:line="240" w:lineRule="auto"/>
        <w:jc w:val="both"/>
        <w:rPr>
          <w:rFonts w:ascii="Times New Roman" w:eastAsia="Arial" w:hAnsi="Times New Roman" w:cs="Times New Roman"/>
          <w:b/>
          <w:sz w:val="24"/>
          <w:szCs w:val="24"/>
        </w:rPr>
      </w:pPr>
      <w:r w:rsidRPr="00CF7F17">
        <w:rPr>
          <w:rFonts w:ascii="Times New Roman" w:eastAsia="Arial" w:hAnsi="Times New Roman" w:cs="Times New Roman"/>
          <w:b/>
          <w:sz w:val="24"/>
          <w:szCs w:val="24"/>
        </w:rPr>
        <w:t>DECRETA:</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ARTÍCULO ÚNICO.</w:t>
      </w:r>
      <w:r w:rsidRPr="00CF7F17">
        <w:rPr>
          <w:rFonts w:ascii="Times New Roman" w:hAnsi="Times New Roman" w:cs="Times New Roman"/>
          <w:sz w:val="24"/>
          <w:szCs w:val="24"/>
        </w:rPr>
        <w:t xml:space="preserve"> Se reforma el artículo 2, se adiciona una fracción II Bis y se deroga la fracción V, del artículo 4, se reforma la denominación del Título Segundo, se deroga el artículo 12, se adiciona una fracción XXVIII y XXIX, recorriéndose las siguientes, al artículo 13 y se reforman los artículos 19 y 27, fracción XIV, de la Ley de Juventud del Estado de México, para quedar como sigue:</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Artículo 2.-</w:t>
      </w:r>
      <w:r w:rsidRPr="00CF7F17">
        <w:rPr>
          <w:rFonts w:ascii="Times New Roman" w:hAnsi="Times New Roman" w:cs="Times New Roman"/>
          <w:sz w:val="24"/>
          <w:szCs w:val="24"/>
        </w:rPr>
        <w:t xml:space="preserve"> La presente Ley tiene por objeto fomentar, establecer, promover y garantizar el ejercicio de los derechos de los jóvenes en el Estado de México; así como, implementar las políticas públicas y sus medios de ejecución, encaminadas a su </w:t>
      </w:r>
      <w:r w:rsidRPr="00CF7F17">
        <w:rPr>
          <w:rFonts w:ascii="Times New Roman" w:hAnsi="Times New Roman" w:cs="Times New Roman"/>
          <w:b/>
          <w:bCs/>
          <w:sz w:val="24"/>
          <w:szCs w:val="24"/>
        </w:rPr>
        <w:t>bienestar y desarrollo</w:t>
      </w:r>
      <w:r w:rsidRPr="00CF7F17">
        <w:rPr>
          <w:rFonts w:ascii="Times New Roman" w:hAnsi="Times New Roman" w:cs="Times New Roman"/>
          <w:sz w:val="24"/>
          <w:szCs w:val="24"/>
        </w:rPr>
        <w:t xml:space="preserve"> integral.</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Artículo 4.-</w:t>
      </w:r>
      <w:r w:rsidRPr="00CF7F17">
        <w:rPr>
          <w:rFonts w:ascii="Times New Roman" w:hAnsi="Times New Roman" w:cs="Times New Roman"/>
          <w:sz w:val="24"/>
          <w:szCs w:val="24"/>
        </w:rPr>
        <w:t xml:space="preserve">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I-II…</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II Bis. Transversalidad. Consiste en la articulación, homologación, correspondencia y complementariedad de las políticas públicas, presupuestos, programas y acciones formuladas por las instituciones del Estado y la sociedad para la atención de las personas jóvenes, incluyendo la integración práctica de conceptos y la convergencia de recursos técnicos y financieros;</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 xml:space="preserve">III-IV…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rPr>
          <w:rFonts w:ascii="Times New Roman" w:hAnsi="Times New Roman" w:cs="Times New Roman"/>
          <w:b/>
          <w:bCs/>
          <w:sz w:val="24"/>
          <w:szCs w:val="24"/>
        </w:rPr>
      </w:pPr>
      <w:r w:rsidRPr="00CF7F17">
        <w:rPr>
          <w:rFonts w:ascii="Times New Roman" w:hAnsi="Times New Roman" w:cs="Times New Roman"/>
          <w:b/>
          <w:bCs/>
          <w:sz w:val="24"/>
          <w:szCs w:val="24"/>
        </w:rPr>
        <w:t>V.-</w:t>
      </w:r>
      <w:r w:rsidRPr="00CF7F17">
        <w:rPr>
          <w:rFonts w:ascii="Times New Roman" w:hAnsi="Times New Roman" w:cs="Times New Roman"/>
          <w:sz w:val="24"/>
          <w:szCs w:val="24"/>
        </w:rPr>
        <w:t xml:space="preserve"> </w:t>
      </w:r>
      <w:r w:rsidRPr="00CF7F17">
        <w:rPr>
          <w:rFonts w:ascii="Times New Roman" w:hAnsi="Times New Roman" w:cs="Times New Roman"/>
          <w:b/>
          <w:bCs/>
          <w:sz w:val="24"/>
          <w:szCs w:val="24"/>
        </w:rPr>
        <w:t>Se deroga</w:t>
      </w:r>
    </w:p>
    <w:p w:rsidR="00DD3D17" w:rsidRPr="00CF7F17" w:rsidRDefault="00DD3D17" w:rsidP="005354F7">
      <w:pPr>
        <w:spacing w:after="0" w:line="240" w:lineRule="auto"/>
        <w:contextualSpacing/>
        <w:jc w:val="both"/>
        <w:rPr>
          <w:rFonts w:ascii="Times New Roman" w:hAnsi="Times New Roman" w:cs="Times New Roman"/>
          <w:b/>
          <w:bCs/>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VI-VIII…</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TÍTULO SEGUNDO</w:t>
      </w: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DE LOS DERECHOS DE LOS JÓVENES</w:t>
      </w:r>
    </w:p>
    <w:p w:rsidR="00DD3D17" w:rsidRPr="00CF7F17" w:rsidRDefault="00DD3D17" w:rsidP="005354F7">
      <w:pPr>
        <w:spacing w:after="0" w:line="240" w:lineRule="auto"/>
        <w:contextualSpacing/>
        <w:jc w:val="center"/>
        <w:rPr>
          <w:rFonts w:ascii="Times New Roman" w:hAnsi="Times New Roman" w:cs="Times New Roman"/>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CAPÍTULO II. DEROGADO.</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Artículo 12. DEROGADO.</w:t>
      </w:r>
    </w:p>
    <w:p w:rsidR="00DD3D17" w:rsidRPr="00CF7F17" w:rsidRDefault="00DD3D17" w:rsidP="005354F7">
      <w:pPr>
        <w:spacing w:after="0" w:line="240" w:lineRule="auto"/>
        <w:contextualSpacing/>
        <w:jc w:val="both"/>
        <w:rPr>
          <w:rFonts w:ascii="Times New Roman" w:hAnsi="Times New Roman" w:cs="Times New Roman"/>
          <w:strike/>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Artículo 13…</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I-XXVII…</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XXVIII. Promover el reconocimiento de la participación, organización y ciudadanía juvenil, en toda su diversidad, como aspecto estratégico del desarrollo político, social y económico de la entidad.</w:t>
      </w:r>
    </w:p>
    <w:p w:rsidR="00DD3D17" w:rsidRPr="00CF7F17" w:rsidRDefault="00DD3D17" w:rsidP="005354F7">
      <w:pPr>
        <w:spacing w:after="0" w:line="240" w:lineRule="auto"/>
        <w:contextualSpacing/>
        <w:jc w:val="both"/>
        <w:rPr>
          <w:rFonts w:ascii="Times New Roman" w:hAnsi="Times New Roman" w:cs="Times New Roman"/>
          <w:b/>
          <w:bCs/>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XXIX. Impulsar la formación y sensibilización continúa de los funcionarios públicos estatales y municipales en el conocimiento, respeto y apoyo al ejercicio efectivo de los derechos de los jóvenes, desde un enfoque integral, transversal y de no discriminación.</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b/>
          <w:bCs/>
          <w:sz w:val="24"/>
          <w:szCs w:val="24"/>
        </w:rPr>
      </w:pPr>
      <w:r w:rsidRPr="00CF7F17">
        <w:rPr>
          <w:rFonts w:ascii="Times New Roman" w:hAnsi="Times New Roman" w:cs="Times New Roman"/>
          <w:b/>
          <w:bCs/>
          <w:sz w:val="24"/>
          <w:szCs w:val="24"/>
        </w:rPr>
        <w:t>XXX…</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 xml:space="preserve">Artículo 19.- </w:t>
      </w:r>
      <w:r w:rsidRPr="00CF7F17">
        <w:rPr>
          <w:rFonts w:ascii="Times New Roman" w:hAnsi="Times New Roman" w:cs="Times New Roman"/>
          <w:sz w:val="24"/>
          <w:szCs w:val="24"/>
        </w:rPr>
        <w:t xml:space="preserve">El Poder Legislativo, en el ámbito de su competencia deberá revisar permanentemente, la legislación que se relacione o afecte el ámbito de los jóvenes, con la finalidad de promover las iniciativas y reformas que correspondan, para garantizar el ejercicio de sus derechos; además asegurar </w:t>
      </w:r>
      <w:r w:rsidRPr="00CF7F17">
        <w:rPr>
          <w:rFonts w:ascii="Times New Roman" w:hAnsi="Times New Roman" w:cs="Times New Roman"/>
          <w:b/>
          <w:bCs/>
          <w:sz w:val="24"/>
          <w:szCs w:val="24"/>
        </w:rPr>
        <w:t xml:space="preserve">la asignación, mediante la integración de un eje transversal, de un presupuesto no menor al 5% del gasto neto total previsto anualmente en el Presupuesto de Egresos del Gobierno del Estado, </w:t>
      </w:r>
      <w:r w:rsidRPr="00CF7F17">
        <w:rPr>
          <w:rFonts w:ascii="Times New Roman" w:hAnsi="Times New Roman" w:cs="Times New Roman"/>
          <w:sz w:val="24"/>
          <w:szCs w:val="24"/>
        </w:rPr>
        <w:t xml:space="preserve">para el desarrollo de programas </w:t>
      </w:r>
      <w:r w:rsidRPr="00CF7F17">
        <w:rPr>
          <w:rFonts w:ascii="Times New Roman" w:hAnsi="Times New Roman" w:cs="Times New Roman"/>
          <w:b/>
          <w:bCs/>
          <w:sz w:val="24"/>
          <w:szCs w:val="24"/>
        </w:rPr>
        <w:t>específicos</w:t>
      </w:r>
      <w:r w:rsidRPr="00CF7F17">
        <w:rPr>
          <w:rFonts w:ascii="Times New Roman" w:hAnsi="Times New Roman" w:cs="Times New Roman"/>
          <w:sz w:val="24"/>
          <w:szCs w:val="24"/>
        </w:rPr>
        <w:t xml:space="preserve"> </w:t>
      </w:r>
      <w:r w:rsidRPr="00CF7F17">
        <w:rPr>
          <w:rFonts w:ascii="Times New Roman" w:hAnsi="Times New Roman" w:cs="Times New Roman"/>
          <w:b/>
          <w:bCs/>
          <w:sz w:val="24"/>
          <w:szCs w:val="24"/>
        </w:rPr>
        <w:t>para</w:t>
      </w:r>
      <w:r w:rsidRPr="00CF7F17">
        <w:rPr>
          <w:rFonts w:ascii="Times New Roman" w:hAnsi="Times New Roman" w:cs="Times New Roman"/>
          <w:sz w:val="24"/>
          <w:szCs w:val="24"/>
        </w:rPr>
        <w:t xml:space="preserve"> su beneficio.</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Artículo 27…</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I-XIII…</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 xml:space="preserve">XIV. </w:t>
      </w:r>
      <w:r w:rsidRPr="00CF7F17">
        <w:rPr>
          <w:rFonts w:ascii="Times New Roman" w:hAnsi="Times New Roman" w:cs="Times New Roman"/>
          <w:sz w:val="24"/>
          <w:szCs w:val="24"/>
        </w:rPr>
        <w:t xml:space="preserve">Vigilar y asegurar que los recursos asignados para el apoyo de los jóvenes, </w:t>
      </w:r>
      <w:r w:rsidRPr="00CF7F17">
        <w:rPr>
          <w:rFonts w:ascii="Times New Roman" w:hAnsi="Times New Roman" w:cs="Times New Roman"/>
          <w:b/>
          <w:bCs/>
          <w:sz w:val="24"/>
          <w:szCs w:val="24"/>
        </w:rPr>
        <w:t>contemplados en el Presupuesto de Egresos de cada ejercicio fiscal,</w:t>
      </w:r>
      <w:r w:rsidRPr="00CF7F17">
        <w:rPr>
          <w:rFonts w:ascii="Times New Roman" w:hAnsi="Times New Roman" w:cs="Times New Roman"/>
          <w:sz w:val="24"/>
          <w:szCs w:val="24"/>
        </w:rPr>
        <w:t xml:space="preserve"> sean ejercidos con </w:t>
      </w:r>
      <w:r w:rsidRPr="00CF7F17">
        <w:rPr>
          <w:rFonts w:ascii="Times New Roman" w:hAnsi="Times New Roman" w:cs="Times New Roman"/>
          <w:b/>
          <w:bCs/>
          <w:sz w:val="24"/>
          <w:szCs w:val="24"/>
        </w:rPr>
        <w:t>puntualidad</w:t>
      </w:r>
      <w:r w:rsidRPr="00CF7F17">
        <w:rPr>
          <w:rFonts w:ascii="Times New Roman" w:hAnsi="Times New Roman" w:cs="Times New Roman"/>
          <w:sz w:val="24"/>
          <w:szCs w:val="24"/>
        </w:rPr>
        <w:t xml:space="preserve">, honradez, oportunidad, transparencia y equidad, </w:t>
      </w:r>
      <w:r w:rsidRPr="00CF7F17">
        <w:rPr>
          <w:rFonts w:ascii="Times New Roman" w:hAnsi="Times New Roman" w:cs="Times New Roman"/>
          <w:b/>
          <w:bCs/>
          <w:sz w:val="24"/>
          <w:szCs w:val="24"/>
        </w:rPr>
        <w:t>generando en ello los análisis e informes públicos que correspondan.</w:t>
      </w:r>
      <w:r w:rsidRPr="00CF7F17">
        <w:rPr>
          <w:rFonts w:ascii="Times New Roman" w:hAnsi="Times New Roman" w:cs="Times New Roman"/>
          <w:sz w:val="24"/>
          <w:szCs w:val="24"/>
        </w:rPr>
        <w:t xml:space="preserve"> </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center"/>
        <w:rPr>
          <w:rFonts w:ascii="Times New Roman" w:hAnsi="Times New Roman" w:cs="Times New Roman"/>
          <w:b/>
          <w:bCs/>
          <w:sz w:val="24"/>
          <w:szCs w:val="24"/>
        </w:rPr>
      </w:pPr>
      <w:r w:rsidRPr="00CF7F17">
        <w:rPr>
          <w:rFonts w:ascii="Times New Roman" w:hAnsi="Times New Roman" w:cs="Times New Roman"/>
          <w:b/>
          <w:bCs/>
          <w:sz w:val="24"/>
          <w:szCs w:val="24"/>
        </w:rPr>
        <w:t>TRANSITORIOS</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PRIMERO.</w:t>
      </w:r>
      <w:r w:rsidRPr="00CF7F17">
        <w:rPr>
          <w:rFonts w:ascii="Times New Roman" w:hAnsi="Times New Roman" w:cs="Times New Roman"/>
          <w:sz w:val="24"/>
          <w:szCs w:val="24"/>
        </w:rPr>
        <w:t xml:space="preserve"> Publíquese el presente Decreto en el periódico oficial Gaceta del Gobierno del Estado de México. </w:t>
      </w:r>
    </w:p>
    <w:p w:rsidR="00DD3D17" w:rsidRPr="00CF7F17" w:rsidRDefault="00DD3D17" w:rsidP="005354F7">
      <w:pPr>
        <w:spacing w:after="0" w:line="240" w:lineRule="auto"/>
        <w:contextualSpacing/>
        <w:rPr>
          <w:rFonts w:ascii="Times New Roman" w:hAnsi="Times New Roman" w:cs="Times New Roman"/>
          <w:sz w:val="24"/>
          <w:szCs w:val="24"/>
        </w:rPr>
      </w:pPr>
    </w:p>
    <w:p w:rsidR="00DD3D17" w:rsidRPr="00CF7F17" w:rsidRDefault="00DD3D17"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b/>
          <w:bCs/>
          <w:sz w:val="24"/>
          <w:szCs w:val="24"/>
        </w:rPr>
        <w:t>SEGUNDO.</w:t>
      </w:r>
      <w:r w:rsidRPr="00CF7F17">
        <w:rPr>
          <w:rFonts w:ascii="Times New Roman" w:hAnsi="Times New Roman" w:cs="Times New Roman"/>
          <w:sz w:val="24"/>
          <w:szCs w:val="24"/>
        </w:rPr>
        <w:t xml:space="preserve"> El presente Decreto entrará en vigor al día siguiente de su publicación.</w:t>
      </w:r>
    </w:p>
    <w:p w:rsidR="00DD3D17" w:rsidRPr="00CF7F17" w:rsidRDefault="00DD3D17" w:rsidP="005354F7">
      <w:pPr>
        <w:spacing w:after="0" w:line="240" w:lineRule="auto"/>
        <w:contextualSpacing/>
        <w:jc w:val="both"/>
        <w:rPr>
          <w:rFonts w:ascii="Times New Roman" w:hAnsi="Times New Roman" w:cs="Times New Roman"/>
          <w:sz w:val="24"/>
          <w:szCs w:val="24"/>
        </w:rPr>
      </w:pPr>
    </w:p>
    <w:p w:rsidR="00DD3D17" w:rsidRPr="00CF7F17" w:rsidRDefault="00DD3D17" w:rsidP="005354F7">
      <w:pPr>
        <w:spacing w:after="0" w:line="240" w:lineRule="auto"/>
        <w:contextualSpacing/>
        <w:rPr>
          <w:rFonts w:ascii="Times New Roman" w:hAnsi="Times New Roman" w:cs="Times New Roman"/>
          <w:sz w:val="24"/>
          <w:szCs w:val="24"/>
        </w:rPr>
      </w:pPr>
      <w:r w:rsidRPr="00CF7F17">
        <w:rPr>
          <w:rFonts w:ascii="Times New Roman" w:hAnsi="Times New Roman" w:cs="Times New Roman"/>
          <w:sz w:val="24"/>
          <w:szCs w:val="24"/>
        </w:rPr>
        <w:t>Dado en el Palacio del Poder Legislativo, en la ciudad de Toluca de Lerdo, capital del Estado de México, a los _____ días del mes de noviembre del año 2021.</w:t>
      </w:r>
    </w:p>
    <w:p w:rsidR="00115910" w:rsidRPr="00CF7F17" w:rsidRDefault="00115910" w:rsidP="005354F7">
      <w:pPr>
        <w:pStyle w:val="Sinespaciado"/>
        <w:jc w:val="both"/>
        <w:rPr>
          <w:rFonts w:ascii="Times New Roman" w:hAnsi="Times New Roman" w:cs="Times New Roman"/>
          <w:sz w:val="24"/>
          <w:szCs w:val="24"/>
        </w:rPr>
      </w:pPr>
    </w:p>
    <w:p w:rsidR="00115910" w:rsidRPr="00CF7F17" w:rsidRDefault="0011591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Muchas gracias diputado Isaac.</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Se registra la iniciativa y se remite a las comisiones legislativas de Planeación y Gasto Público, de Finanzas Públicas y de la Juventud y el Deporte para su estudio y dictamen.</w:t>
      </w:r>
    </w:p>
    <w:p w:rsidR="00992F3E"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De acuerdo con el punto número 5 la diputada </w:t>
      </w:r>
      <w:r w:rsidR="00992F3E" w:rsidRPr="00CF7F17">
        <w:rPr>
          <w:rFonts w:ascii="Times New Roman" w:hAnsi="Times New Roman" w:cs="Times New Roman"/>
          <w:sz w:val="24"/>
          <w:szCs w:val="24"/>
          <w:lang w:eastAsia="es-MX"/>
        </w:rPr>
        <w:t>Ana</w:t>
      </w:r>
      <w:r w:rsidR="00256082" w:rsidRPr="00CF7F17">
        <w:rPr>
          <w:rFonts w:ascii="Times New Roman" w:hAnsi="Times New Roman" w:cs="Times New Roman"/>
          <w:sz w:val="24"/>
          <w:szCs w:val="24"/>
          <w:lang w:eastAsia="es-MX"/>
        </w:rPr>
        <w:t>í</w:t>
      </w:r>
      <w:r w:rsidR="00992F3E" w:rsidRPr="00CF7F17">
        <w:rPr>
          <w:rFonts w:ascii="Times New Roman" w:hAnsi="Times New Roman" w:cs="Times New Roman"/>
          <w:sz w:val="24"/>
          <w:szCs w:val="24"/>
          <w:lang w:eastAsia="es-MX"/>
        </w:rPr>
        <w:t>s</w:t>
      </w:r>
      <w:r w:rsidRPr="00CF7F17">
        <w:rPr>
          <w:rFonts w:ascii="Times New Roman" w:hAnsi="Times New Roman" w:cs="Times New Roman"/>
          <w:sz w:val="24"/>
          <w:szCs w:val="24"/>
          <w:lang w:eastAsia="es-MX"/>
        </w:rPr>
        <w:t xml:space="preserve"> Miriam Burgos Hernández, presenta en nombre del Grupo Parlamentario del Partido morena, iniciativa con proyecto de decreto.</w:t>
      </w:r>
    </w:p>
    <w:p w:rsidR="006B28BC" w:rsidRPr="00CF7F17" w:rsidRDefault="006B28BC"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diputada.</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ANAÍS MIRIAM BURGOS HERNÁNDEZ. Buenas tardes a todas las compañeras vecinas que nos acompañan, con su permiso Presidenta y</w:t>
      </w:r>
      <w:r w:rsidR="00992F3E" w:rsidRPr="00CF7F17">
        <w:rPr>
          <w:rFonts w:ascii="Times New Roman" w:hAnsi="Times New Roman" w:cs="Times New Roman"/>
          <w:sz w:val="24"/>
          <w:szCs w:val="24"/>
          <w:lang w:eastAsia="es-MX"/>
        </w:rPr>
        <w:t xml:space="preserve"> m</w:t>
      </w:r>
      <w:r w:rsidRPr="00CF7F17">
        <w:rPr>
          <w:rFonts w:ascii="Times New Roman" w:hAnsi="Times New Roman" w:cs="Times New Roman"/>
          <w:sz w:val="24"/>
          <w:szCs w:val="24"/>
          <w:lang w:eastAsia="es-MX"/>
        </w:rPr>
        <w:t>iembros de la Mesa Directiva</w:t>
      </w:r>
      <w:r w:rsidR="00992F3E" w:rsidRPr="00CF7F17">
        <w:rPr>
          <w:rFonts w:ascii="Times New Roman" w:hAnsi="Times New Roman" w:cs="Times New Roman"/>
          <w:sz w:val="24"/>
          <w:szCs w:val="24"/>
          <w:lang w:eastAsia="es-MX"/>
        </w:rPr>
        <w:t>, s</w:t>
      </w:r>
      <w:r w:rsidRPr="00CF7F17">
        <w:rPr>
          <w:rFonts w:ascii="Times New Roman" w:hAnsi="Times New Roman" w:cs="Times New Roman"/>
          <w:sz w:val="24"/>
          <w:szCs w:val="24"/>
          <w:lang w:eastAsia="es-MX"/>
        </w:rPr>
        <w:t>aludo a los medios de comunicación y a los ciudadanos que nos acompañan y nos siguen en las redes sociales.</w:t>
      </w:r>
    </w:p>
    <w:p w:rsidR="006B28BC" w:rsidRPr="00CF7F17" w:rsidRDefault="006B28BC" w:rsidP="005354F7">
      <w:pPr>
        <w:pStyle w:val="Sinespaciado"/>
        <w:jc w:val="both"/>
        <w:rPr>
          <w:rFonts w:ascii="Times New Roman" w:eastAsia="Arial" w:hAnsi="Times New Roman" w:cs="Times New Roman"/>
          <w:sz w:val="24"/>
          <w:szCs w:val="24"/>
        </w:rPr>
      </w:pPr>
      <w:r w:rsidRPr="00CF7F17">
        <w:rPr>
          <w:rFonts w:ascii="Times New Roman" w:hAnsi="Times New Roman" w:cs="Times New Roman"/>
          <w:sz w:val="24"/>
          <w:szCs w:val="24"/>
          <w:lang w:eastAsia="es-MX"/>
        </w:rPr>
        <w:tab/>
        <w:t>La comunicación hoy se ha convertido en uno de los pilares fundamentales de toda estrategia política, de las instituciones públicas y</w:t>
      </w:r>
      <w:r w:rsidRPr="00CF7F17">
        <w:rPr>
          <w:rFonts w:ascii="Times New Roman" w:eastAsia="Arial" w:hAnsi="Times New Roman" w:cs="Times New Roman"/>
          <w:sz w:val="24"/>
          <w:szCs w:val="24"/>
        </w:rPr>
        <w:t xml:space="preserve"> privadas, ya que de ella dependen elementos claves como el prestigio, popularidad o credibilidad</w:t>
      </w:r>
      <w:r w:rsidR="00992F3E" w:rsidRPr="00CF7F17">
        <w:rPr>
          <w:rFonts w:ascii="Times New Roman" w:eastAsia="Arial" w:hAnsi="Times New Roman" w:cs="Times New Roman"/>
          <w:sz w:val="24"/>
          <w:szCs w:val="24"/>
        </w:rPr>
        <w:t>,</w:t>
      </w:r>
      <w:r w:rsidRPr="00CF7F17">
        <w:rPr>
          <w:rFonts w:ascii="Times New Roman" w:eastAsia="Arial" w:hAnsi="Times New Roman" w:cs="Times New Roman"/>
          <w:sz w:val="24"/>
          <w:szCs w:val="24"/>
        </w:rPr>
        <w:t xml:space="preserve"> todos atributos que convergen en el manejo de la imagen institucional.</w:t>
      </w:r>
    </w:p>
    <w:p w:rsidR="006B28BC" w:rsidRPr="00CF7F17" w:rsidRDefault="006B28BC" w:rsidP="005354F7">
      <w:pPr>
        <w:pStyle w:val="Sinespaciado"/>
        <w:jc w:val="both"/>
        <w:rPr>
          <w:rFonts w:ascii="Times New Roman" w:eastAsia="Arial" w:hAnsi="Times New Roman" w:cs="Times New Roman"/>
          <w:sz w:val="24"/>
          <w:szCs w:val="24"/>
        </w:rPr>
      </w:pPr>
      <w:r w:rsidRPr="00CF7F17">
        <w:rPr>
          <w:rFonts w:ascii="Times New Roman" w:eastAsia="Arial" w:hAnsi="Times New Roman" w:cs="Times New Roman"/>
          <w:sz w:val="24"/>
          <w:szCs w:val="24"/>
        </w:rPr>
        <w:tab/>
        <w:t>El entorno globalizado que nos marcan las múltiples redes sociales imponen no sólo a los políticos sociales, imponen no sólo a los políticos profesionales sino a las instituciones públicas un adecuado diseño, planificación y evaluación de sus estrategias de comunicación que los ayude en la construcción de vínculos con los ciudadanos</w:t>
      </w:r>
      <w:r w:rsidR="00E44A16" w:rsidRPr="00CF7F17">
        <w:rPr>
          <w:rFonts w:ascii="Times New Roman" w:eastAsia="Arial" w:hAnsi="Times New Roman" w:cs="Times New Roman"/>
          <w:sz w:val="24"/>
          <w:szCs w:val="24"/>
        </w:rPr>
        <w:t>,</w:t>
      </w:r>
      <w:r w:rsidRPr="00CF7F17">
        <w:rPr>
          <w:rFonts w:ascii="Times New Roman" w:eastAsia="Arial" w:hAnsi="Times New Roman" w:cs="Times New Roman"/>
          <w:sz w:val="24"/>
          <w:szCs w:val="24"/>
        </w:rPr>
        <w:t xml:space="preserve"> por lo tanto requiere ser gestionada con la máxima profesionalidad.</w:t>
      </w:r>
    </w:p>
    <w:p w:rsidR="00E44A16"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eastAsia="Arial" w:hAnsi="Times New Roman" w:cs="Times New Roman"/>
          <w:sz w:val="24"/>
          <w:szCs w:val="24"/>
        </w:rPr>
        <w:lastRenderedPageBreak/>
        <w:tab/>
        <w:t>El ejercicio de informar sobre el trabajo de una institución pública</w:t>
      </w:r>
      <w:r w:rsidR="00B05F7B" w:rsidRPr="00CF7F17">
        <w:rPr>
          <w:rFonts w:ascii="Times New Roman" w:eastAsia="Arial" w:hAnsi="Times New Roman" w:cs="Times New Roman"/>
          <w:sz w:val="24"/>
          <w:szCs w:val="24"/>
        </w:rPr>
        <w:t xml:space="preserve"> </w:t>
      </w:r>
      <w:r w:rsidRPr="00CF7F17">
        <w:rPr>
          <w:rFonts w:ascii="Times New Roman" w:hAnsi="Times New Roman" w:cs="Times New Roman"/>
          <w:sz w:val="24"/>
          <w:szCs w:val="24"/>
          <w:lang w:eastAsia="es-MX"/>
        </w:rPr>
        <w:t>o servidor público en la actualidad enfrenta múltiples y complejos desafíos, y es en este contexto en que las acciones de comunicación deben estar encaminadas a transparentar cada vez más su organización y funcionamiento interno a favor de la ciudadanía</w:t>
      </w:r>
      <w:r w:rsidR="00E44A16" w:rsidRPr="00CF7F17">
        <w:rPr>
          <w:rFonts w:ascii="Times New Roman" w:hAnsi="Times New Roman" w:cs="Times New Roman"/>
          <w:sz w:val="24"/>
          <w:szCs w:val="24"/>
          <w:lang w:eastAsia="es-MX"/>
        </w:rPr>
        <w:t>.</w:t>
      </w:r>
    </w:p>
    <w:p w:rsidR="006B28BC" w:rsidRPr="00CF7F17" w:rsidRDefault="00E44A16" w:rsidP="005354F7">
      <w:pPr>
        <w:pStyle w:val="Sinespaciado"/>
        <w:ind w:firstLine="708"/>
        <w:jc w:val="both"/>
        <w:rPr>
          <w:rFonts w:ascii="Times New Roman" w:eastAsia="Arial" w:hAnsi="Times New Roman" w:cs="Times New Roman"/>
          <w:sz w:val="24"/>
          <w:szCs w:val="24"/>
        </w:rPr>
      </w:pPr>
      <w:r w:rsidRPr="00CF7F17">
        <w:rPr>
          <w:rFonts w:ascii="Times New Roman" w:hAnsi="Times New Roman" w:cs="Times New Roman"/>
          <w:sz w:val="24"/>
          <w:szCs w:val="24"/>
          <w:lang w:eastAsia="es-MX"/>
        </w:rPr>
        <w:t>E</w:t>
      </w:r>
      <w:r w:rsidR="006B28BC" w:rsidRPr="00CF7F17">
        <w:rPr>
          <w:rFonts w:ascii="Times New Roman" w:hAnsi="Times New Roman" w:cs="Times New Roman"/>
          <w:sz w:val="24"/>
          <w:szCs w:val="24"/>
          <w:lang w:eastAsia="es-MX"/>
        </w:rPr>
        <w:t>n consecuencia debe ser diseñado un sistema de información que permita tomar en cuenta la demanda ciudadana como punto de partida y de llegada de todo trabajo</w:t>
      </w:r>
      <w:r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este Poder Legislativo ha llevado a cabo loables esfuerzos para mostrar a los ciudadanos mexiquenses la información derivada del actuar de los diputados y en general, de los órganos y de dependencias</w:t>
      </w:r>
      <w:r w:rsidR="00623F93"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mediante la modernización de la página de internet o la Revista Diálogo Público Edomex</w:t>
      </w:r>
      <w:r w:rsidR="00623F93"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sin embargo, hay que decirlo, tales esfuerzos no terminan de consolidarse debido a que las acciones no han sido llevadas a cabo en reformas del marco normativo que rigen la comunicación social de este Poder, es decir, todo depende de la buena voluntad de los diputados o del Director de Comunicación</w:t>
      </w:r>
      <w:r w:rsidR="00623F93"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tomemos el camino correcto e iniciemos por reformar el marco normativo vigente en materia de Comunicación Social</w:t>
      </w:r>
      <w:r w:rsidR="00623F93"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antes de ir por otra vía que dependerá como siempre de la voluntad de alguien y en segundo lugar la información legislativa que se genera</w:t>
      </w:r>
      <w:r w:rsidR="00623F93"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se hace tan compleja para los ciudadanos que deja de ser interesante para ellos. </w:t>
      </w:r>
    </w:p>
    <w:p w:rsidR="002A5033" w:rsidRPr="00CF7F17" w:rsidRDefault="002A5033"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Con la presente propuesta de reforma i</w:t>
      </w:r>
      <w:r w:rsidR="006B28BC" w:rsidRPr="00CF7F17">
        <w:rPr>
          <w:rFonts w:ascii="Times New Roman" w:hAnsi="Times New Roman" w:cs="Times New Roman"/>
          <w:sz w:val="24"/>
          <w:szCs w:val="24"/>
          <w:lang w:eastAsia="es-MX"/>
        </w:rPr>
        <w:t>ntegral al Reglamento de la Dirección de Comunicación Social de este Poder, se pretende colocar sobre la mesa ideas y acciones para que este Poder Legislativo consolide y ensanche la relación con la sociedad mexiquense y con los periodistas</w:t>
      </w:r>
      <w:r w:rsidRPr="00CF7F17">
        <w:rPr>
          <w:rFonts w:ascii="Times New Roman" w:hAnsi="Times New Roman" w:cs="Times New Roman"/>
          <w:sz w:val="24"/>
          <w:szCs w:val="24"/>
          <w:lang w:eastAsia="es-MX"/>
        </w:rPr>
        <w:t>.</w:t>
      </w:r>
    </w:p>
    <w:p w:rsidR="006B28BC" w:rsidRPr="00CF7F17" w:rsidRDefault="002A5033"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L</w:t>
      </w:r>
      <w:r w:rsidR="006B28BC" w:rsidRPr="00CF7F17">
        <w:rPr>
          <w:rFonts w:ascii="Times New Roman" w:hAnsi="Times New Roman" w:cs="Times New Roman"/>
          <w:sz w:val="24"/>
          <w:szCs w:val="24"/>
          <w:lang w:eastAsia="es-MX"/>
        </w:rPr>
        <w:t xml:space="preserve">o anterior, con el objetivo de que la ciudadanía pueda observar, evaluar y conocer el trabajo que hacemos las y los legisladores, este Poder Legislativo necesita recobrar su fuerza como verdadero reflejo de lo que la sociedad mexiquense requiere, ser vehículo de las demandas y de las soluciones, comunicar con transparencia </w:t>
      </w:r>
      <w:r w:rsidRPr="00CF7F17">
        <w:rPr>
          <w:rFonts w:ascii="Times New Roman" w:hAnsi="Times New Roman" w:cs="Times New Roman"/>
          <w:sz w:val="24"/>
          <w:szCs w:val="24"/>
          <w:lang w:eastAsia="es-MX"/>
        </w:rPr>
        <w:t>de</w:t>
      </w:r>
      <w:r w:rsidR="006B28BC" w:rsidRPr="00CF7F17">
        <w:rPr>
          <w:rFonts w:ascii="Times New Roman" w:hAnsi="Times New Roman" w:cs="Times New Roman"/>
          <w:sz w:val="24"/>
          <w:szCs w:val="24"/>
          <w:lang w:eastAsia="es-MX"/>
        </w:rPr>
        <w:t xml:space="preserve"> rendir cuentas en una democracia. </w:t>
      </w:r>
    </w:p>
    <w:p w:rsidR="003D2FBE"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Con base en lo anterior, en el Grupo Parlamentario de morena consideramos que la comunicación institucional tiene como objetivo establecer relaciones de calidad entre la institución y los públicos</w:t>
      </w:r>
      <w:r w:rsidR="002A5033"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con quienes se relaciona</w:t>
      </w:r>
      <w:r w:rsidR="003D2FBE"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adquiriendo por consecuencia una notoriedad social e imagen pública adecuada a sus fines y actividades</w:t>
      </w:r>
      <w:r w:rsidR="003D2FBE" w:rsidRPr="00CF7F17">
        <w:rPr>
          <w:rFonts w:ascii="Times New Roman" w:hAnsi="Times New Roman" w:cs="Times New Roman"/>
          <w:sz w:val="24"/>
          <w:szCs w:val="24"/>
          <w:lang w:eastAsia="es-MX"/>
        </w:rPr>
        <w:t>.</w:t>
      </w:r>
    </w:p>
    <w:p w:rsidR="006B28BC" w:rsidRPr="00CF7F17" w:rsidRDefault="003D2FBE"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w:t>
      </w:r>
      <w:r w:rsidR="006B28BC" w:rsidRPr="00CF7F17">
        <w:rPr>
          <w:rFonts w:ascii="Times New Roman" w:hAnsi="Times New Roman" w:cs="Times New Roman"/>
          <w:sz w:val="24"/>
          <w:szCs w:val="24"/>
          <w:lang w:eastAsia="es-MX"/>
        </w:rPr>
        <w:t>or lo anteriormente expuesto, se somete a consideración de esta Legislatura la presente iniciativa a fin de que en este sentido la dinámica de la Legislatura Estatal hace necesario modernizar las estructuras de organización de sus dependencias y órganos auxiliares, a fin de dotarla de mayor capacidad de respuesta en el desarrollo de los planes y programas de trabajo, lo que implica la evaluación permanente de sus procedimientos y estrategias, a fin de consolidar aquellas que contribuyen al cumplimiento de los objetivos institucionales y replantear las que resultan insuficientes para tal propósito</w:t>
      </w:r>
      <w:r w:rsidRPr="00CF7F17">
        <w:rPr>
          <w:rFonts w:ascii="Times New Roman" w:hAnsi="Times New Roman" w:cs="Times New Roman"/>
          <w:sz w:val="24"/>
          <w:szCs w:val="24"/>
          <w:lang w:eastAsia="es-MX"/>
        </w:rPr>
        <w:t>,</w:t>
      </w:r>
      <w:r w:rsidR="006B28BC" w:rsidRPr="00CF7F17">
        <w:rPr>
          <w:rFonts w:ascii="Times New Roman" w:hAnsi="Times New Roman" w:cs="Times New Roman"/>
          <w:sz w:val="24"/>
          <w:szCs w:val="24"/>
          <w:lang w:eastAsia="es-MX"/>
        </w:rPr>
        <w:t xml:space="preserve"> aprovechando las oportunidades de mejora. </w:t>
      </w:r>
    </w:p>
    <w:p w:rsidR="006B28BC"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Es cuanto, Presidenta.</w:t>
      </w:r>
    </w:p>
    <w:p w:rsidR="006B28BC"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Solicito que el texto de la presente iniciativa se integre en su totalidad en la Gaceta Parlamentaria del Diario de los Debates.</w:t>
      </w:r>
    </w:p>
    <w:p w:rsidR="0078143F" w:rsidRPr="00CF7F17" w:rsidRDefault="0078143F" w:rsidP="005354F7">
      <w:pPr>
        <w:pStyle w:val="Sinespaciado"/>
        <w:jc w:val="both"/>
        <w:rPr>
          <w:rFonts w:ascii="Times New Roman" w:hAnsi="Times New Roman" w:cs="Times New Roman"/>
          <w:sz w:val="24"/>
          <w:szCs w:val="24"/>
        </w:rPr>
      </w:pPr>
    </w:p>
    <w:p w:rsidR="0078143F" w:rsidRPr="00CF7F17" w:rsidRDefault="0078143F" w:rsidP="005354F7">
      <w:pPr>
        <w:pStyle w:val="Sinespaciado"/>
        <w:jc w:val="both"/>
        <w:rPr>
          <w:rFonts w:ascii="Times New Roman" w:hAnsi="Times New Roman" w:cs="Times New Roman"/>
          <w:sz w:val="24"/>
          <w:szCs w:val="24"/>
        </w:rPr>
        <w:sectPr w:rsidR="0078143F" w:rsidRPr="00CF7F17" w:rsidSect="0078143F">
          <w:footerReference w:type="default" r:id="rId13"/>
          <w:type w:val="continuous"/>
          <w:pgSz w:w="12240" w:h="15840" w:code="1"/>
          <w:pgMar w:top="1134" w:right="1134" w:bottom="1134" w:left="1701" w:header="709" w:footer="709" w:gutter="0"/>
          <w:cols w:space="708"/>
          <w:docGrid w:linePitch="360"/>
        </w:sectPr>
      </w:pPr>
    </w:p>
    <w:p w:rsidR="0078143F" w:rsidRPr="00CF7F17" w:rsidRDefault="0078143F"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78143F" w:rsidRPr="00CF7F17" w:rsidRDefault="0078143F" w:rsidP="005354F7">
      <w:pPr>
        <w:pStyle w:val="Sinespaciado"/>
        <w:jc w:val="both"/>
        <w:rPr>
          <w:rFonts w:ascii="Times New Roman" w:hAnsi="Times New Roman" w:cs="Times New Roman"/>
          <w:sz w:val="24"/>
          <w:szCs w:val="24"/>
        </w:rPr>
      </w:pPr>
    </w:p>
    <w:p w:rsidR="0078143F" w:rsidRPr="00CF7F17" w:rsidRDefault="0078143F" w:rsidP="005354F7">
      <w:pPr>
        <w:spacing w:after="0" w:line="240" w:lineRule="auto"/>
        <w:jc w:val="right"/>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Toluca de Lerdo, México, a 18 de noviembre de 2021.</w:t>
      </w:r>
    </w:p>
    <w:p w:rsidR="0078143F" w:rsidRPr="00CF7F17" w:rsidRDefault="0078143F" w:rsidP="005354F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78143F" w:rsidRPr="00CF7F17" w:rsidRDefault="0078143F" w:rsidP="005354F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DIP. INGRID KRASOPANI SCHEMELENSKY CASTRO. </w:t>
      </w:r>
    </w:p>
    <w:p w:rsidR="0078143F" w:rsidRPr="00CF7F17" w:rsidRDefault="0078143F" w:rsidP="005354F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PRESIDENTA DE LA DIRECTIVA DE LA “LXI”</w:t>
      </w:r>
    </w:p>
    <w:p w:rsidR="0078143F" w:rsidRPr="00CF7F17" w:rsidRDefault="0078143F" w:rsidP="005354F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LEGISLATURA DEL ESTADO DE MÉXICO.</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PRESENTE.</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 xml:space="preserve">Diputada </w:t>
      </w:r>
      <w:r w:rsidRPr="00CF7F17">
        <w:rPr>
          <w:rFonts w:ascii="Times New Roman" w:eastAsia="Arial" w:hAnsi="Times New Roman" w:cs="Times New Roman"/>
          <w:b/>
          <w:sz w:val="24"/>
          <w:szCs w:val="24"/>
          <w:lang w:eastAsia="es-MX"/>
        </w:rPr>
        <w:t>Anais Miriam Burgos Hernández,</w:t>
      </w:r>
      <w:r w:rsidRPr="00CF7F17">
        <w:rPr>
          <w:rFonts w:ascii="Times New Roman" w:eastAsia="Arial" w:hAnsi="Times New Roman" w:cs="Times New Roman"/>
          <w:sz w:val="24"/>
          <w:szCs w:val="24"/>
          <w:lang w:eastAsia="es-MX"/>
        </w:rPr>
        <w:t xml:space="preserve">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w:t>
      </w:r>
      <w:r w:rsidRPr="00CF7F17">
        <w:rPr>
          <w:rFonts w:ascii="Times New Roman" w:eastAsia="Arial" w:hAnsi="Times New Roman" w:cs="Times New Roman"/>
          <w:b/>
          <w:sz w:val="24"/>
          <w:szCs w:val="24"/>
          <w:lang w:eastAsia="es-MX"/>
        </w:rPr>
        <w:t>Iniciativa con Proyecto de Decreto por el que se reforma integralmente el Reglamento de la Dirección de Comunicación Social e Imagen Institucional del Poder Legislativo del Estado de México</w:t>
      </w:r>
      <w:r w:rsidRPr="00CF7F17">
        <w:rPr>
          <w:rFonts w:ascii="Times New Roman" w:eastAsia="Arial" w:hAnsi="Times New Roman" w:cs="Times New Roman"/>
          <w:sz w:val="24"/>
          <w:szCs w:val="24"/>
          <w:lang w:eastAsia="es-MX"/>
        </w:rPr>
        <w:t>, con sustento en la siguiente:</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EXPOSICION DE MOTIVOS</w:t>
      </w:r>
    </w:p>
    <w:p w:rsidR="00900D85" w:rsidRPr="00CF7F17" w:rsidRDefault="00900D85"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La comunicación se ha caracterizado por ser uno de los pilares fundamentales de la estrategia de las instituciones públicas y privadas,</w:t>
      </w:r>
      <w:r w:rsidRPr="00CF7F17">
        <w:rPr>
          <w:rFonts w:ascii="Times New Roman" w:eastAsia="Arial" w:hAnsi="Times New Roman" w:cs="Times New Roman"/>
          <w:b/>
          <w:sz w:val="24"/>
          <w:szCs w:val="24"/>
          <w:lang w:eastAsia="es-MX"/>
        </w:rPr>
        <w:t> </w:t>
      </w:r>
      <w:r w:rsidRPr="00CF7F17">
        <w:rPr>
          <w:rFonts w:ascii="Times New Roman" w:eastAsia="Arial" w:hAnsi="Times New Roman" w:cs="Times New Roman"/>
          <w:sz w:val="24"/>
          <w:szCs w:val="24"/>
          <w:lang w:eastAsia="es-MX"/>
        </w:rPr>
        <w:t>ya que de ella dependen elementos claves como el prestigio, la popularidad, la credibilidad; atributos que convergen en el manejo de la imagen institucional.</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Hoy en día la comunicación se constituye como una herramienta imprescindible para cualquier institución, y, por lo tanto, requiere ser gestionada con el máximo profesionalismo.</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En el ámbito de la política la comunicación se enfrenta en la actualidad a múltiples y complejos desafíos, pues al ser el entorno dinámico donde se toman las decisiones, los personajes políticos son inherentemente colocados en el centro de críticas o reconocimientos dependiendo la política pública que se implemente.</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Aunado a lo anterior, la multiplicidad de redes sociales que actualmente son parte de la vida cotidiana, impone a los políticos un adecuado diseño, planificación y evaluación de sus políticas de comunicación que los ayude en la construcción de consensos con la sociedad. </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En este contexto las instituciones públicas en general al tener que transparentar cada vez más sus actividades, su organización y funcionamiento interno a favor de la ciudadanía, deben desplegar esfuerzos para mostrar a la sociedad la información derivada de su actuar. </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En el caso de este Poder Legislativo se han llevado a cabo loables avances en esta materia, sin embargo, tales esfuerzos no terminan de potenciar su eficacia debido a la complejidad que se tiene en la información legislativa para poder ser un reflejo de lo que ocurre al interior de este órgano deliberante estatal.</w:t>
      </w: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pBdr>
          <w:top w:val="nil"/>
          <w:left w:val="nil"/>
          <w:bottom w:val="nil"/>
          <w:right w:val="nil"/>
          <w:between w:val="nil"/>
        </w:pBdr>
        <w:shd w:val="clear" w:color="auto" w:fill="FFFFFF"/>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En consecuencia, el proyecto de comunicación legislativa debe ser diseñado, constituido y afianzado de tal manera que permita al Poder Legislativo consolidar los parámetros que posibiliten transparentar la información de su funcionamiento interno y tomar en cuenta la demanda ciudadana como punto de partida y de llegada de todo trabajo legislativo. </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Sin duda lo anterior, representa un reto para quienes hoy practican la comunicación legislativa, pues saben que dar un mensaje erróneo a la sociedad, es lo que puede hacer exitosa o no, la política o los temas que se tratan al interior del Congreso Estatal.</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En ese sentido, la dinámica de la Legislatura Estatal hace necesario modernizar las estructuras de organización de sus dependencias y órganos auxiliares, a fin de dotarlas de mayor capacidad de </w:t>
      </w:r>
      <w:r w:rsidRPr="00CF7F17">
        <w:rPr>
          <w:rFonts w:ascii="Times New Roman" w:eastAsia="Arial" w:hAnsi="Times New Roman" w:cs="Times New Roman"/>
          <w:sz w:val="24"/>
          <w:szCs w:val="24"/>
          <w:lang w:eastAsia="es-MX"/>
        </w:rPr>
        <w:lastRenderedPageBreak/>
        <w:t>respuesta en el desarrollo de los planes y programas de trabajo, lo que implica la evaluación permanente de sus procedimientos y estrategias, a fin de consolidar aquellas que contribuyen al cumplimiento de los objetivos institucionales y replantear las que resultan insuficientes para tal propósito, aprovechando las oportunidades de mejora.</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Con base en lo anterior, en el grupo parlamentario de morena, consideramos que la comunicación institucional tiene como objetivo establecer relaciones de calidad entre la institución y los públicos con quienes se relaciona, adquiriendo por consecuencia una notoriedad social e imagen pública adecuada a sus fines y actividades; en cuyo caso, el Poder Legislativo del Estado de México, como cualquier otro ente de gobierno, cuenta con el área de comunicación social como la encargada de velar por la imagen pública, guardando la identidad y la filosofía que respalda y caracteriza al órgano legislativo estatal.</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Por ello, la propuesta que se plantea, pretende reformar de forma integral el reglamento de la Dirección de Comunicación Social e Imagen Institucional del Poder Legislativo del Estado de México, con el objeto de dotar al área encargada de esta materia con funciones y atribuciones que verdaderamente permitan consolidar la relación de la Institución Legislativa con la sociedad mexiquense a fin de que la ciudadanía observe, evalúe y conozca el trabajo que realizan los legisladores del Estado de México.</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Se propone una nueva redacción de artículos, respetando la esencia de la naturaleza jurídica del reglamento en cuestión, tratando de hacer más somero el reglamento, sin perder la objetividad que rige su implementación al interior del Poder Legislativo; por ello, es importante resaltar algunas de las modificaciones que esencialmente son:</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incluye el término “informar”, toda vez que complementa la difusión, ya que tiene una connotación más amplia al permitir una interacción entre receptor y emisor.</w:t>
      </w:r>
    </w:p>
    <w:p w:rsidR="0078143F" w:rsidRPr="00CF7F17" w:rsidRDefault="0078143F" w:rsidP="005354F7">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robustece la inclusión tanto a equipos de cobertura de otras instituciones como a medios locales, nacionales e internacionales, otorgándoles a todos el mismo trato y facilidades para el desarrollo de su trabajo.</w:t>
      </w:r>
    </w:p>
    <w:p w:rsidR="0078143F" w:rsidRPr="00CF7F17" w:rsidRDefault="0078143F" w:rsidP="005354F7">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armoniza el reglamento con la reforma a la Ley Orgánica del Poder Legislativo con relación al tema de las sesiones y reuniones de trabajo a distancia.</w:t>
      </w:r>
    </w:p>
    <w:p w:rsidR="0078143F" w:rsidRPr="00CF7F17" w:rsidRDefault="0078143F" w:rsidP="005354F7">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precisan las funciones de la Dirección General a la nueva modalidad del trabajo legislativo a distancia, conforme a lo dispuesto por el artículo 40 Bis de la Ley Orgánica del Poder Legislativo del Estado Libre y Soberano de México.</w:t>
      </w:r>
    </w:p>
    <w:p w:rsidR="0078143F" w:rsidRPr="00CF7F17" w:rsidRDefault="0078143F" w:rsidP="005354F7">
      <w:pPr>
        <w:pBdr>
          <w:top w:val="nil"/>
          <w:left w:val="nil"/>
          <w:bottom w:val="nil"/>
          <w:right w:val="nil"/>
          <w:between w:val="nil"/>
        </w:pBdr>
        <w:spacing w:after="0" w:line="240" w:lineRule="auto"/>
        <w:ind w:left="720"/>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 xml:space="preserve">Se procura manejar en el texto de este ordenamiento una redacción en materia de paridad de género, dando cumplimiento así, al decreto </w:t>
      </w:r>
      <w:r w:rsidR="00900D85" w:rsidRPr="00CF7F17">
        <w:rPr>
          <w:rFonts w:ascii="Times New Roman" w:eastAsia="Arial" w:hAnsi="Times New Roman" w:cs="Times New Roman"/>
          <w:sz w:val="24"/>
          <w:szCs w:val="24"/>
          <w:lang w:eastAsia="es-MX"/>
        </w:rPr>
        <w:t>número</w:t>
      </w:r>
      <w:r w:rsidRPr="00CF7F17">
        <w:rPr>
          <w:rFonts w:ascii="Times New Roman" w:eastAsia="Arial" w:hAnsi="Times New Roman" w:cs="Times New Roman"/>
          <w:sz w:val="24"/>
          <w:szCs w:val="24"/>
          <w:lang w:eastAsia="es-MX"/>
        </w:rPr>
        <w:t xml:space="preserve"> 186 expedido por la LX Legislatura del Estado, al realizar las adecuaciones normativas a efecto de aplicar el principio de paridad de género.</w:t>
      </w:r>
    </w:p>
    <w:p w:rsidR="0078143F" w:rsidRPr="00CF7F17" w:rsidRDefault="0078143F" w:rsidP="005354F7">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fortalece la atribución de facultar a la Dirección General para diseñar y administrar la página web del Poder Legislativo; así como, cualquier micrositio que requieran las comisiones legislativas, durante todo el ejercicio constitucional de la Legislatura.</w:t>
      </w:r>
    </w:p>
    <w:p w:rsidR="0078143F" w:rsidRPr="00CF7F17" w:rsidRDefault="0078143F" w:rsidP="005354F7">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lastRenderedPageBreak/>
        <w:t>Se robustece el ámbito de actuación de la Dirección General al facultarla para proponer herramientas que sirvan para fortalecer la imagen del Poder Legislativo ante los medios de comunicación y la población del Estado de México.</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numPr>
          <w:ilvl w:val="0"/>
          <w:numId w:val="2"/>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CF7F17">
        <w:rPr>
          <w:rFonts w:ascii="Times New Roman" w:eastAsia="Arial" w:hAnsi="Times New Roman" w:cs="Times New Roman"/>
          <w:sz w:val="24"/>
          <w:szCs w:val="24"/>
          <w:lang w:eastAsia="es-MX"/>
        </w:rPr>
        <w:t>Se hace más laxa la redacción del capítulo quinto referente al presupuesto en materia de comunicación social, ello debido a que  en  el año 2018 se creó la UIPPE (Unidad de Información, Planeación, Programación y Evaluación), integrada por los departamentos de Programación; Presupuesto; Contabilidad; y, Control de Almacenes y Activos Fijos dependiente de la Secretaría de Administración y Finanzas del Poder Legislativo; por lo que la UIPPE es el área encargada de formular el presupuesto para las dependencias que integran el Poder Legislativo del Estado de México.</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Consideramos que este Poder Legislativo necesita recobrar su fuerza como verdadero reflejo de lo que la sociedad mexiquense requiere, ser el vehículo de las demandas y de las soluciones, comunicar con transparencia es rendir cuentas en una democracia, por ello vemos la necesidad de actualizar de manera integral el Reglamento en cuestión, con la finalidad de hacer de la labor de comunicación una herramienta de acercamiento con la ciudadanía mexiquense.</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 xml:space="preserve"> </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Por lo anteriormente expuesto, se somete a consideración de esta Legislatura la presente iniciativa a fin de que si la estiman correcta se apruebe en sus términos.</w:t>
      </w:r>
    </w:p>
    <w:p w:rsidR="0078143F" w:rsidRPr="00CF7F17" w:rsidRDefault="0078143F" w:rsidP="005354F7">
      <w:pPr>
        <w:spacing w:after="0" w:line="240" w:lineRule="auto"/>
        <w:rPr>
          <w:rFonts w:ascii="Times New Roman" w:eastAsia="Calibri" w:hAnsi="Times New Roman" w:cs="Times New Roman"/>
          <w:sz w:val="24"/>
          <w:szCs w:val="24"/>
          <w:lang w:eastAsia="es-MX"/>
        </w:rPr>
      </w:pPr>
    </w:p>
    <w:p w:rsidR="0078143F" w:rsidRPr="00CF7F17" w:rsidRDefault="0078143F" w:rsidP="005354F7">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A T E N T A M E N T E</w:t>
      </w:r>
    </w:p>
    <w:p w:rsidR="0078143F" w:rsidRPr="00CF7F17" w:rsidRDefault="0078143F" w:rsidP="005354F7">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ANAIS MIRIAM BURGOS HERNANDEZ.</w:t>
      </w:r>
    </w:p>
    <w:p w:rsidR="0078143F" w:rsidRPr="00CF7F17" w:rsidRDefault="0078143F" w:rsidP="005354F7">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PRESENTANTE.</w:t>
      </w:r>
    </w:p>
    <w:p w:rsidR="0078143F" w:rsidRPr="00CF7F17" w:rsidRDefault="0078143F" w:rsidP="005354F7">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GRUPO PARLAMENTARIO morena </w:t>
      </w:r>
    </w:p>
    <w:p w:rsidR="0078143F" w:rsidRPr="00CF7F17" w:rsidRDefault="0078143F" w:rsidP="005354F7">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p>
    <w:tbl>
      <w:tblPr>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ADRIAN MANUEL GALICIA SALCEDA</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ELBA ALDANA DUARTE</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AZUCENA CISNEROS COSS</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MAURILIO HERNÁNDEZ GONZÁLEZ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MARCO ANTONIO CRUZ CRUZ</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MARIO ARIEL JUAREZ RODRÍGUEZ</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FAUSTINO DE LA CRUZ PÉREZ</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CAMILO MURILLO ZAVALA</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NAZARIO GUTIÉRREZ MARTÍNEZ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VALENTIN GONZÁLEZ BAUTISTA</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w:t>
            </w:r>
            <w:r w:rsidR="005C0D80" w:rsidRPr="00CF7F17">
              <w:rPr>
                <w:rFonts w:ascii="Times New Roman" w:eastAsia="Arial" w:hAnsi="Times New Roman" w:cs="Times New Roman"/>
                <w:b/>
                <w:sz w:val="24"/>
                <w:szCs w:val="24"/>
                <w:lang w:eastAsia="es-MX"/>
              </w:rPr>
              <w:t>P. YESICA YANET ROJAS HERNÁNDEZ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lastRenderedPageBreak/>
              <w:t xml:space="preserve">DIP. BEATRIZ GARCÍA VILLEGAS </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MARIA DEL ROSARIO ELIZALDE VAZQUEZ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ROSA MARÍA ZETINA GONZÁLEZ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DANIEL ANDRÉS SIBAJA GONZÁLEZ</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KARINA LABASTIDA SOTELO</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DIONICIO JORGE GARCÍA SÁNCHEZ</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ISAAC MARTÍN MONTOYA MÁRQUEZ</w:t>
            </w:r>
          </w:p>
          <w:p w:rsidR="005C0D80" w:rsidRPr="00CF7F17" w:rsidRDefault="005C0D8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MÓNICA ANGÉLICA ÁLVAREZ NEMER</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D2970" w:rsidRPr="00CF7F17" w:rsidRDefault="00CD2970"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LUZ MA. HERNÁNDEZ BERMUDEZ</w:t>
            </w:r>
          </w:p>
          <w:p w:rsidR="0078143F" w:rsidRPr="00CF7F17" w:rsidRDefault="0078143F" w:rsidP="005354F7">
            <w:pPr>
              <w:spacing w:after="0" w:line="240" w:lineRule="auto"/>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CD2970" w:rsidRPr="00CF7F17" w:rsidRDefault="00CD2970"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MAX AGUSTÍN CORREA HERNÁNDEZ</w:t>
            </w:r>
          </w:p>
          <w:p w:rsidR="0078143F" w:rsidRPr="00CF7F17" w:rsidRDefault="0078143F" w:rsidP="005354F7">
            <w:pPr>
              <w:spacing w:after="0" w:line="240" w:lineRule="auto"/>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ABRAHAM SARONE CAMPOS</w:t>
            </w:r>
          </w:p>
          <w:p w:rsidR="00CD2970" w:rsidRPr="00CF7F17" w:rsidRDefault="00CD297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ALICIA MERCADO MORENO</w:t>
            </w: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LOURDES JEZABEL DELGADO FLORES</w:t>
            </w:r>
          </w:p>
          <w:p w:rsidR="00CD2970" w:rsidRPr="00CF7F17" w:rsidRDefault="00CD2970"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EDITH MARISOL MERCADO TORRES</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r>
      <w:tr w:rsidR="005C0D80" w:rsidRPr="00CF7F17" w:rsidTr="00CD297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DIP. EMILIANO AGUIRRE CRUZ</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tc>
        <w:tc>
          <w:tcPr>
            <w:tcW w:w="3859" w:type="dxa"/>
            <w:tcBorders>
              <w:top w:val="nil"/>
              <w:left w:val="nil"/>
              <w:bottom w:val="nil"/>
              <w:right w:val="nil"/>
            </w:tcBorders>
            <w:shd w:val="clear" w:color="auto" w:fill="auto"/>
            <w:tcMar>
              <w:top w:w="80" w:type="dxa"/>
              <w:left w:w="80" w:type="dxa"/>
              <w:bottom w:w="80" w:type="dxa"/>
              <w:right w:w="80" w:type="dxa"/>
            </w:tcMar>
          </w:tcPr>
          <w:p w:rsidR="0078143F" w:rsidRPr="00CF7F17" w:rsidRDefault="0078143F" w:rsidP="005354F7">
            <w:pPr>
              <w:spacing w:after="0" w:line="240" w:lineRule="auto"/>
              <w:jc w:val="center"/>
              <w:rPr>
                <w:rFonts w:ascii="Times New Roman" w:eastAsia="Helvetica Neue" w:hAnsi="Times New Roman" w:cs="Times New Roman"/>
                <w:sz w:val="24"/>
                <w:szCs w:val="24"/>
                <w:lang w:eastAsia="es-MX"/>
              </w:rPr>
            </w:pPr>
            <w:r w:rsidRPr="00CF7F17">
              <w:rPr>
                <w:rFonts w:ascii="Times New Roman" w:eastAsia="Arial" w:hAnsi="Times New Roman" w:cs="Times New Roman"/>
                <w:b/>
                <w:sz w:val="24"/>
                <w:szCs w:val="24"/>
                <w:lang w:eastAsia="es-MX"/>
              </w:rPr>
              <w:t>DIP. MARÍA DEL CARMEN DE LA ROSA MENDOZA</w:t>
            </w:r>
          </w:p>
        </w:tc>
      </w:tr>
    </w:tbl>
    <w:p w:rsidR="0078143F" w:rsidRPr="00CF7F17" w:rsidRDefault="0078143F" w:rsidP="005354F7">
      <w:pPr>
        <w:spacing w:after="0" w:line="240" w:lineRule="auto"/>
        <w:rPr>
          <w:rFonts w:ascii="Times New Roman" w:eastAsia="Calibri" w:hAnsi="Times New Roman" w:cs="Times New Roman"/>
          <w:sz w:val="24"/>
          <w:szCs w:val="24"/>
          <w:lang w:eastAsia="es-MX"/>
        </w:rPr>
      </w:pPr>
    </w:p>
    <w:p w:rsidR="0078143F" w:rsidRPr="00CF7F17" w:rsidRDefault="0078143F" w:rsidP="005354F7">
      <w:pPr>
        <w:spacing w:after="0" w:line="240" w:lineRule="auto"/>
        <w:rPr>
          <w:rFonts w:ascii="Times New Roman" w:eastAsia="Calibri"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DECRETO NÚMERO______</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LA H. “LXI” LEGISLATURA</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DEL ESTADO DE MEXICO</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DECRETA:</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PROYECTO DE DECRETO</w:t>
      </w:r>
    </w:p>
    <w:p w:rsidR="00CD2970" w:rsidRPr="00CF7F17" w:rsidRDefault="00CD2970" w:rsidP="005354F7">
      <w:pPr>
        <w:spacing w:after="0" w:line="240" w:lineRule="auto"/>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ARTICULO ÚNICO. </w:t>
      </w:r>
      <w:r w:rsidRPr="00CF7F17">
        <w:rPr>
          <w:rFonts w:ascii="Times New Roman" w:eastAsia="Arial" w:hAnsi="Times New Roman" w:cs="Times New Roman"/>
          <w:sz w:val="24"/>
          <w:szCs w:val="24"/>
          <w:lang w:eastAsia="es-MX"/>
        </w:rPr>
        <w:t xml:space="preserve"> Reglamento de Comunicación Social e Imagen Institucional del Poder Legislativo del Estado de México, que reforma el del 13 de agosto de 2012 publicado mediante Decreto Número 519, en Gaceta del Gobierno del Estado de México de fecha 31 de agosto del año 2012, para quedar como sigue:</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REGLAMENTO DE COMUNICACIÓN SOCIAL E IMAGEN INSTITUCIONAL DEL PODER LEGISLATIVO DEL ESTADO DE MEXICO</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CAPÍTULO PRIMERO</w:t>
      </w: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Disposiciones Generales</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ARTÍCULO 1.-</w:t>
      </w:r>
      <w:r w:rsidRPr="00CF7F17">
        <w:rPr>
          <w:rFonts w:ascii="Times New Roman" w:eastAsia="Arial" w:hAnsi="Times New Roman" w:cs="Times New Roman"/>
          <w:sz w:val="24"/>
          <w:szCs w:val="24"/>
          <w:lang w:eastAsia="es-MX"/>
        </w:rPr>
        <w:t xml:space="preserve"> El presente reglamento tiene por objeto normar las actividades de organización y funcionamiento en materia de Comunicación Social del Poder Legislativo del Estado de México, con la finalidad de mantener informada a la población. Las presentes disposiciones son de observancia para órganos y dependencias del Poder Legislativo del Estado de México.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sz w:val="24"/>
          <w:szCs w:val="24"/>
          <w:lang w:eastAsia="es-MX"/>
        </w:rPr>
        <w:t>La Dirección General y las coordinaciones de comunicación social de los Grupos Parlamentario</w:t>
      </w:r>
      <w:r w:rsidRPr="00CF7F17">
        <w:rPr>
          <w:rFonts w:ascii="Times New Roman" w:eastAsia="Arial" w:hAnsi="Times New Roman" w:cs="Times New Roman"/>
          <w:b/>
          <w:sz w:val="24"/>
          <w:szCs w:val="24"/>
          <w:lang w:eastAsia="es-MX"/>
        </w:rPr>
        <w:t>s se regirán, en lo conducente, por lo establecido en este Reglamento.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2.-</w:t>
      </w:r>
      <w:r w:rsidRPr="00CF7F17">
        <w:rPr>
          <w:rFonts w:ascii="Times New Roman" w:eastAsia="Arial" w:hAnsi="Times New Roman" w:cs="Times New Roman"/>
          <w:sz w:val="24"/>
          <w:szCs w:val="24"/>
          <w:lang w:eastAsia="es-MX"/>
        </w:rPr>
        <w:t xml:space="preserve"> Para los efectos de este Reglamento se entenderá por:</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 Actividades de comunicación social:</w:t>
      </w:r>
      <w:r w:rsidRPr="00CF7F17">
        <w:rPr>
          <w:rFonts w:ascii="Times New Roman" w:eastAsia="Arial" w:hAnsi="Times New Roman" w:cs="Times New Roman"/>
          <w:sz w:val="24"/>
          <w:szCs w:val="24"/>
          <w:lang w:eastAsia="es-MX"/>
        </w:rPr>
        <w:t xml:space="preserve"> Las acciones que tengan como objeto difundir e informar a la población mexiquense sobre el quehacer institucional de las y los diputados locales, órganos y dependencias del Poder Legislativo del Estado de México;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b).- Dirección General:</w:t>
      </w:r>
      <w:r w:rsidRPr="00CF7F17">
        <w:rPr>
          <w:rFonts w:ascii="Times New Roman" w:eastAsia="Arial" w:hAnsi="Times New Roman" w:cs="Times New Roman"/>
          <w:sz w:val="24"/>
          <w:szCs w:val="24"/>
          <w:lang w:eastAsia="es-MX"/>
        </w:rPr>
        <w:t xml:space="preserve"> A la Dirección General de Comunicación Social del Poder Legislativo del Estado de México;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c).- Comité:</w:t>
      </w:r>
      <w:r w:rsidRPr="00CF7F17">
        <w:rPr>
          <w:rFonts w:ascii="Times New Roman" w:eastAsia="Arial" w:hAnsi="Times New Roman" w:cs="Times New Roman"/>
          <w:sz w:val="24"/>
          <w:szCs w:val="24"/>
          <w:lang w:eastAsia="es-MX"/>
        </w:rPr>
        <w:t xml:space="preserve"> Al Comité Permanente de Comunicación Social del Poder Legislativo del Estado de México;</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d).- JUCOPO: </w:t>
      </w:r>
      <w:r w:rsidRPr="00CF7F17">
        <w:rPr>
          <w:rFonts w:ascii="Times New Roman" w:eastAsia="Arial" w:hAnsi="Times New Roman" w:cs="Times New Roman"/>
          <w:sz w:val="24"/>
          <w:szCs w:val="24"/>
          <w:lang w:eastAsia="es-MX"/>
        </w:rPr>
        <w:t xml:space="preserve">A la Junta de Coordinación Política del Poder Legislativo del Estado de México; y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e).- Coordinadores:</w:t>
      </w:r>
      <w:r w:rsidRPr="00CF7F17">
        <w:rPr>
          <w:rFonts w:ascii="Times New Roman" w:eastAsia="Arial" w:hAnsi="Times New Roman" w:cs="Times New Roman"/>
          <w:sz w:val="24"/>
          <w:szCs w:val="24"/>
          <w:lang w:eastAsia="es-MX"/>
        </w:rPr>
        <w:t xml:space="preserve"> A los titulares responsables de comunicación social adscritos a cada Grupo Parlamentario.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3.-</w:t>
      </w:r>
      <w:r w:rsidRPr="00CF7F17">
        <w:rPr>
          <w:rFonts w:ascii="Times New Roman" w:eastAsia="Arial" w:hAnsi="Times New Roman" w:cs="Times New Roman"/>
          <w:sz w:val="24"/>
          <w:szCs w:val="24"/>
          <w:lang w:eastAsia="es-MX"/>
        </w:rPr>
        <w:t xml:space="preserve"> La Dirección General otorgará tanto a periodistas locales, nacionales e internacionales como a equipos de cobertura de otras instituciones las facilidades necesarias para el desarrollo de su trabajo en actividades tales como la cobertura presencial y/o digital de sesiones, entrevistas y conferencias de prensa; asimismo, proporcionará información oportuna y veraz relativa al trabajo legislativo.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4.-</w:t>
      </w:r>
      <w:r w:rsidRPr="00CF7F17">
        <w:rPr>
          <w:rFonts w:ascii="Times New Roman" w:eastAsia="Arial" w:hAnsi="Times New Roman" w:cs="Times New Roman"/>
          <w:sz w:val="24"/>
          <w:szCs w:val="24"/>
          <w:lang w:eastAsia="es-MX"/>
        </w:rPr>
        <w:t xml:space="preserve"> Los objetivos, políticas y estrategias de comunicación social e imagen institucional necesarias para informar las actividades institucionales del Poder Legislativo, serán propuestos por la Dirección General en coordinación con el Comité, para su aprobación por la JUCOPO.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5.-</w:t>
      </w:r>
      <w:r w:rsidRPr="00CF7F17">
        <w:rPr>
          <w:rFonts w:ascii="Times New Roman" w:eastAsia="Arial" w:hAnsi="Times New Roman" w:cs="Times New Roman"/>
          <w:sz w:val="24"/>
          <w:szCs w:val="24"/>
          <w:lang w:eastAsia="es-MX"/>
        </w:rPr>
        <w:t xml:space="preserve"> La Dirección General coadyuvará de manera profesional, equitativa y en igualdad de condiciones al desempeño de las actividades de las coordinaciones de comunicación social de los Grupos Parlamentarios y en su caso de diputadas y diputados sin partido, en términos del presente Reglamento.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CAPÍTULO SEGUNDO</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 la Dirección General</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p>
    <w:p w:rsidR="0078143F" w:rsidRPr="00CF7F17" w:rsidRDefault="00841B51"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w:t>
      </w:r>
      <w:r w:rsidR="0078143F" w:rsidRPr="00CF7F17">
        <w:rPr>
          <w:rFonts w:ascii="Times New Roman" w:eastAsia="Arial" w:hAnsi="Times New Roman" w:cs="Times New Roman"/>
          <w:b/>
          <w:sz w:val="24"/>
          <w:szCs w:val="24"/>
          <w:lang w:eastAsia="es-MX"/>
        </w:rPr>
        <w:t xml:space="preserve"> 6.-</w:t>
      </w:r>
      <w:r w:rsidR="0078143F" w:rsidRPr="00CF7F17">
        <w:rPr>
          <w:rFonts w:ascii="Times New Roman" w:eastAsia="Arial" w:hAnsi="Times New Roman" w:cs="Times New Roman"/>
          <w:sz w:val="24"/>
          <w:szCs w:val="24"/>
          <w:lang w:eastAsia="es-MX"/>
        </w:rPr>
        <w:t xml:space="preserve"> La Dirección General es el área responsable de informar a la población mexiquense el trabajo de las diputadas y diputados locales, así como de los órganos, dependencias del poder legislativo del estado de México mediante contenidos y acciones de comunicación oportunas, relevantes, incluyentes y atractivas, cuidando en todo momento la correcta aplicación de la imagen institucional.</w:t>
      </w:r>
    </w:p>
    <w:p w:rsidR="0078143F" w:rsidRPr="00CF7F17" w:rsidRDefault="0078143F" w:rsidP="005354F7">
      <w:pPr>
        <w:spacing w:after="0" w:line="240" w:lineRule="auto"/>
        <w:ind w:left="567" w:right="900"/>
        <w:jc w:val="both"/>
        <w:rPr>
          <w:rFonts w:ascii="Times New Roman" w:eastAsia="Calibri"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7.-</w:t>
      </w:r>
      <w:r w:rsidRPr="00CF7F17">
        <w:rPr>
          <w:rFonts w:ascii="Times New Roman" w:eastAsia="Arial" w:hAnsi="Times New Roman" w:cs="Times New Roman"/>
          <w:sz w:val="24"/>
          <w:szCs w:val="24"/>
          <w:lang w:eastAsia="es-MX"/>
        </w:rPr>
        <w:t xml:space="preserve"> La Dirección General deberá realizar sus funciones con profesionalismo y pluralidad, priorizando en todo momento la difusión institucional.</w:t>
      </w:r>
    </w:p>
    <w:p w:rsidR="0078143F" w:rsidRPr="00CF7F17" w:rsidRDefault="0078143F" w:rsidP="005354F7">
      <w:pPr>
        <w:spacing w:after="0" w:line="240" w:lineRule="auto"/>
        <w:ind w:left="567" w:right="900"/>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8.</w:t>
      </w:r>
      <w:r w:rsidRPr="00CF7F17">
        <w:rPr>
          <w:rFonts w:ascii="Times New Roman" w:eastAsia="Arial" w:hAnsi="Times New Roman" w:cs="Times New Roman"/>
          <w:sz w:val="24"/>
          <w:szCs w:val="24"/>
          <w:lang w:eastAsia="es-MX"/>
        </w:rPr>
        <w:t>- La persona titular de la Dirección General será designada por la Legislatura, a propuesta de los Grupos Parlamentarios en términos de los artículos 163 y 164 del Reglamento del Poder Legislativo del Estado Libre y Soberano de México.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sz w:val="24"/>
          <w:szCs w:val="24"/>
          <w:lang w:eastAsia="es-MX"/>
        </w:rPr>
        <w:t>La persona designada durará en su encargo cuatro años, pudiendo ser removida o ratificada en términos de lo previsto en el artículo 96 de la Ley Orgánica del Poder Legislativo del Estado Libre y Soberano de México</w:t>
      </w:r>
      <w:r w:rsidRPr="00CF7F17">
        <w:rPr>
          <w:rFonts w:ascii="Times New Roman" w:eastAsia="Arial" w:hAnsi="Times New Roman" w:cs="Times New Roman"/>
          <w:b/>
          <w:sz w:val="24"/>
          <w:szCs w:val="24"/>
          <w:lang w:eastAsia="es-MX"/>
        </w:rPr>
        <w:t xml:space="preserve">.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9.-</w:t>
      </w:r>
      <w:r w:rsidRPr="00CF7F17">
        <w:rPr>
          <w:rFonts w:ascii="Times New Roman" w:eastAsia="Arial" w:hAnsi="Times New Roman" w:cs="Times New Roman"/>
          <w:sz w:val="24"/>
          <w:szCs w:val="24"/>
          <w:lang w:eastAsia="es-MX"/>
        </w:rPr>
        <w:t xml:space="preserve"> La Dirección General propondrá la estructura operativa que requiera para el desarrollo de sus funciones, misma que será autorizada por la JUCOPO a propuesta de su presidente.</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10.-</w:t>
      </w:r>
      <w:r w:rsidRPr="00CF7F17">
        <w:rPr>
          <w:rFonts w:ascii="Times New Roman" w:eastAsia="Arial" w:hAnsi="Times New Roman" w:cs="Times New Roman"/>
          <w:sz w:val="24"/>
          <w:szCs w:val="24"/>
          <w:lang w:eastAsia="es-MX"/>
        </w:rPr>
        <w:t xml:space="preserve"> La organización y funcionamiento de la estructura operativa de la Dirección General de Comunicación Social, se regulará conforme a lo establecido en su Manual General de Organización.</w:t>
      </w:r>
    </w:p>
    <w:p w:rsidR="0078143F" w:rsidRPr="00CF7F17" w:rsidRDefault="0078143F" w:rsidP="005354F7">
      <w:pPr>
        <w:spacing w:after="0" w:line="240" w:lineRule="auto"/>
        <w:ind w:left="567" w:right="900"/>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11.-</w:t>
      </w:r>
      <w:r w:rsidRPr="00CF7F17">
        <w:rPr>
          <w:rFonts w:ascii="Times New Roman" w:eastAsia="Arial" w:hAnsi="Times New Roman" w:cs="Times New Roman"/>
          <w:sz w:val="24"/>
          <w:szCs w:val="24"/>
          <w:lang w:eastAsia="es-MX"/>
        </w:rPr>
        <w:t xml:space="preserve"> La Dirección General, tendrá las siguientes atribuciones y obligaciones:</w:t>
      </w:r>
    </w:p>
    <w:p w:rsidR="0078143F" w:rsidRPr="00CF7F17" w:rsidRDefault="0078143F" w:rsidP="005354F7">
      <w:pPr>
        <w:spacing w:after="0" w:line="240" w:lineRule="auto"/>
        <w:ind w:left="567" w:right="900"/>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I. </w:t>
      </w:r>
      <w:r w:rsidRPr="00CF7F17">
        <w:rPr>
          <w:rFonts w:ascii="Times New Roman" w:eastAsia="Arial" w:hAnsi="Times New Roman" w:cs="Times New Roman"/>
          <w:sz w:val="24"/>
          <w:szCs w:val="24"/>
          <w:lang w:eastAsia="es-MX"/>
        </w:rPr>
        <w:t>Elaborar su proyecto de presupuesto</w:t>
      </w:r>
      <w:r w:rsidRPr="00CF7F17">
        <w:rPr>
          <w:rFonts w:ascii="Times New Roman" w:eastAsia="Arial" w:hAnsi="Times New Roman" w:cs="Times New Roman"/>
          <w:b/>
          <w:sz w:val="24"/>
          <w:szCs w:val="24"/>
          <w:lang w:eastAsia="es-MX"/>
        </w:rPr>
        <w:t xml:space="preserve"> </w:t>
      </w:r>
      <w:r w:rsidRPr="00CF7F17">
        <w:rPr>
          <w:rFonts w:ascii="Times New Roman" w:eastAsia="Arial" w:hAnsi="Times New Roman" w:cs="Times New Roman"/>
          <w:sz w:val="24"/>
          <w:szCs w:val="24"/>
          <w:lang w:eastAsia="es-MX"/>
        </w:rPr>
        <w:t>de egresos con base en los procedimientos establecidos por la Secretaría de Administración y Finanzas del Poder Legislativo.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II.</w:t>
      </w:r>
      <w:r w:rsidRPr="00CF7F17">
        <w:rPr>
          <w:rFonts w:ascii="Times New Roman" w:eastAsia="Arial" w:hAnsi="Times New Roman" w:cs="Times New Roman"/>
          <w:sz w:val="24"/>
          <w:szCs w:val="24"/>
          <w:lang w:eastAsia="es-MX"/>
        </w:rPr>
        <w:t>- Proporcionar asesoría en materia de comunicación social e imagen institucional, a diputadas y diputados locales, coordinaciones de comunicación social de los Grupos Parlamentarios, órganos y dependencias del Poder Legislativo.</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III.-</w:t>
      </w:r>
      <w:r w:rsidRPr="00CF7F17">
        <w:rPr>
          <w:rFonts w:ascii="Times New Roman" w:eastAsia="Arial" w:hAnsi="Times New Roman" w:cs="Times New Roman"/>
          <w:sz w:val="24"/>
          <w:szCs w:val="24"/>
          <w:lang w:eastAsia="es-MX"/>
        </w:rPr>
        <w:t xml:space="preserve"> Planear y ejecutar</w:t>
      </w:r>
      <w:r w:rsidRPr="00CF7F17">
        <w:rPr>
          <w:rFonts w:ascii="Times New Roman" w:eastAsia="Arial" w:hAnsi="Times New Roman" w:cs="Times New Roman"/>
          <w:b/>
          <w:sz w:val="24"/>
          <w:szCs w:val="24"/>
          <w:lang w:eastAsia="es-MX"/>
        </w:rPr>
        <w:t xml:space="preserve"> </w:t>
      </w:r>
      <w:r w:rsidRPr="00CF7F17">
        <w:rPr>
          <w:rFonts w:ascii="Times New Roman" w:eastAsia="Arial" w:hAnsi="Times New Roman" w:cs="Times New Roman"/>
          <w:sz w:val="24"/>
          <w:szCs w:val="24"/>
          <w:lang w:eastAsia="es-MX"/>
        </w:rPr>
        <w:t>campañas</w:t>
      </w:r>
      <w:r w:rsidRPr="00CF7F17">
        <w:rPr>
          <w:rFonts w:ascii="Times New Roman" w:eastAsia="Arial" w:hAnsi="Times New Roman" w:cs="Times New Roman"/>
          <w:b/>
          <w:sz w:val="24"/>
          <w:szCs w:val="24"/>
          <w:lang w:eastAsia="es-MX"/>
        </w:rPr>
        <w:t xml:space="preserve"> </w:t>
      </w:r>
      <w:r w:rsidRPr="00CF7F17">
        <w:rPr>
          <w:rFonts w:ascii="Times New Roman" w:eastAsia="Arial" w:hAnsi="Times New Roman" w:cs="Times New Roman"/>
          <w:sz w:val="24"/>
          <w:szCs w:val="24"/>
          <w:lang w:eastAsia="es-MX"/>
        </w:rPr>
        <w:t>de comunicación social para informar las actividades y los logros que fortalezcan la imagen y el posicionamiento mediático del Poder Legislativo.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IV.</w:t>
      </w:r>
      <w:r w:rsidRPr="00CF7F17">
        <w:rPr>
          <w:rFonts w:ascii="Times New Roman" w:eastAsia="Arial" w:hAnsi="Times New Roman" w:cs="Times New Roman"/>
          <w:sz w:val="24"/>
          <w:szCs w:val="24"/>
          <w:lang w:eastAsia="es-MX"/>
        </w:rPr>
        <w:t xml:space="preserve"> Planear y coordinar a quienes presten los servicios de levantamiento de estudios de opinión pública (cuantitativa y cualitativa) con el propósito de conocer y evaluar prioridades, preocupaciones y el sentir de la ciudadanía mexiquense, con respecto a temas relevantes para el Poder Legislativo. Dichos estudios deberán realizarse al menos una vez al año dependiendo la suficiencia presupuestal.</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V.</w:t>
      </w:r>
      <w:r w:rsidRPr="00CF7F17">
        <w:rPr>
          <w:rFonts w:ascii="Times New Roman" w:eastAsia="Arial" w:hAnsi="Times New Roman" w:cs="Times New Roman"/>
          <w:sz w:val="24"/>
          <w:szCs w:val="24"/>
          <w:lang w:eastAsia="es-MX"/>
        </w:rPr>
        <w:t xml:space="preserve"> Planear y ejecutar una metodología de análisis y seguimiento del trabajo de las y los diputados locales a partir de la información difundida por los medios de comunicación sobre el Poder Legislativo.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VI</w:t>
      </w:r>
      <w:r w:rsidRPr="00CF7F17">
        <w:rPr>
          <w:rFonts w:ascii="Times New Roman" w:eastAsia="Arial" w:hAnsi="Times New Roman" w:cs="Times New Roman"/>
          <w:sz w:val="24"/>
          <w:szCs w:val="24"/>
          <w:lang w:eastAsia="es-MX"/>
        </w:rPr>
        <w:t>. Diseñar, administrar, actualizar la página web del Poder Legislativo y los micrositios de las comisiones legislativas, durante todo el ejercicio constitucional de la Legislatura, para lo cual deberá coordinarse con los órganos y dependencias, a fin de obtener la información detallada sobre cada materia para su correcta difusión, independientemente del alojamiento dentro o fuera de la dirección electrónica institucional vigente (legislativoedomex.gob.mx).</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VII.</w:t>
      </w:r>
      <w:r w:rsidRPr="00CF7F17">
        <w:rPr>
          <w:rFonts w:ascii="Times New Roman" w:eastAsia="Arial" w:hAnsi="Times New Roman" w:cs="Times New Roman"/>
          <w:sz w:val="24"/>
          <w:szCs w:val="24"/>
          <w:lang w:eastAsia="es-MX"/>
        </w:rPr>
        <w:t xml:space="preserve"> Supervisar la observancia y correcta aplicación del Manual de Identidad Gráfica del Poder Legislativo en cualquier contenido web generado dentro de cada Legislatura que no esté bajo la administración de la Dirección General, sino de algún otro órgano o dependencia del Poder Legislativo, a fin de homologar la imagen institucional.</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VIII.</w:t>
      </w:r>
      <w:r w:rsidRPr="00CF7F17">
        <w:rPr>
          <w:rFonts w:ascii="Times New Roman" w:eastAsia="Arial" w:hAnsi="Times New Roman" w:cs="Times New Roman"/>
          <w:sz w:val="24"/>
          <w:szCs w:val="24"/>
          <w:lang w:eastAsia="es-MX"/>
        </w:rPr>
        <w:t xml:space="preserve"> Crear y operar con el apoyo del Área de Informática del Poder Legislativo, el sistema de transmisión en vivo de las sesiones de la Legislatura, la Diputación Permanente, las comisiones y comités que se lleven a cabo de manera presencial, a distancia o en modalidad mixta, a través de la página web y de las redes sociales institucionales del Poder Legislativo, implementando la traducción de la Lengua de Señas Mexicana durante el desarrollo de dichas transmisiones.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sz w:val="24"/>
          <w:szCs w:val="24"/>
          <w:lang w:eastAsia="es-MX"/>
        </w:rPr>
        <w:t xml:space="preserve"> </w:t>
      </w:r>
      <w:r w:rsidRPr="00CF7F17">
        <w:rPr>
          <w:rFonts w:ascii="Times New Roman" w:eastAsia="Arial" w:hAnsi="Times New Roman" w:cs="Times New Roman"/>
          <w:b/>
          <w:sz w:val="24"/>
          <w:szCs w:val="24"/>
          <w:lang w:eastAsia="es-MX"/>
        </w:rPr>
        <w:t>IX.</w:t>
      </w:r>
      <w:r w:rsidRPr="00CF7F17">
        <w:rPr>
          <w:rFonts w:ascii="Times New Roman" w:eastAsia="Arial" w:hAnsi="Times New Roman" w:cs="Times New Roman"/>
          <w:sz w:val="24"/>
          <w:szCs w:val="24"/>
          <w:lang w:eastAsia="es-MX"/>
        </w:rPr>
        <w:t xml:space="preserve"> En coordinación con el comité diseñar, elaborar y proponer a la JUCOPO, la imagen institucional de la Legislatura a través del Manual de Identidad Gráfica del Poder Legislativo, que será de observancia obligatoria tanto para diputadas y diputados locales como para los órganos y dependencias que lo integran; y, en su caso, las actualizaciones correspondientes.</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X.</w:t>
      </w:r>
      <w:r w:rsidRPr="00CF7F17">
        <w:rPr>
          <w:rFonts w:ascii="Times New Roman" w:eastAsia="Arial" w:hAnsi="Times New Roman" w:cs="Times New Roman"/>
          <w:sz w:val="24"/>
          <w:szCs w:val="24"/>
          <w:lang w:eastAsia="es-MX"/>
        </w:rPr>
        <w:t xml:space="preserve"> Realizar la difusión institucional del Poder Legislativo bajo parámetros de eficacia, eficiencia, transparencia, máxima publicidad, pertinencia presupuestal, periodicidad y calidad, conforme a lo dispuesto por el artículo 5 de la Ley General de Comunicación Social vigente, sujetándose a la normatividad en materia de uso de recursos públicos</w:t>
      </w:r>
      <w:r w:rsidRPr="00CF7F17">
        <w:rPr>
          <w:rFonts w:ascii="Times New Roman" w:eastAsia="Arial" w:hAnsi="Times New Roman" w:cs="Times New Roman"/>
          <w:b/>
          <w:sz w:val="24"/>
          <w:szCs w:val="24"/>
          <w:lang w:eastAsia="es-MX"/>
        </w:rPr>
        <w:t>.</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XII. </w:t>
      </w:r>
      <w:r w:rsidRPr="00CF7F17">
        <w:rPr>
          <w:rFonts w:ascii="Times New Roman" w:eastAsia="Arial" w:hAnsi="Times New Roman" w:cs="Times New Roman"/>
          <w:sz w:val="24"/>
          <w:szCs w:val="24"/>
          <w:lang w:eastAsia="es-MX"/>
        </w:rPr>
        <w:t>Dirigir y atender las relaciones públicas con los medios de comunicación locales, nacionales e internacionales acreditados ante la Dirección General que, preferentemente, se encuentren inscritos en el Padrón Nacional de Medios de Comunicación, conforme a lo dispuesto por la Ley General de Comunicación Social vigente.</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XIII. </w:t>
      </w:r>
      <w:r w:rsidRPr="00CF7F17">
        <w:rPr>
          <w:rFonts w:ascii="Times New Roman" w:eastAsia="Arial" w:hAnsi="Times New Roman" w:cs="Times New Roman"/>
          <w:sz w:val="24"/>
          <w:szCs w:val="24"/>
          <w:lang w:eastAsia="es-MX"/>
        </w:rPr>
        <w:t>De ser necesario, establecer una coordinación institucional con sus similares en los diferentes ámbitos e instancias de gobierno, así como órganos desconcentrados a fin de realizar acciones transversales en distintas materias como la de cultura cívica, participación democrática, paridad y empoderamiento de la mujer, entre otras.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XIV.</w:t>
      </w:r>
      <w:r w:rsidRPr="00CF7F17">
        <w:rPr>
          <w:rFonts w:ascii="Times New Roman" w:eastAsia="Arial" w:hAnsi="Times New Roman" w:cs="Times New Roman"/>
          <w:sz w:val="24"/>
          <w:szCs w:val="24"/>
          <w:lang w:eastAsia="es-MX"/>
        </w:rPr>
        <w:t xml:space="preserve"> Integrar, preservar y mantener actualizados los archivos audiovisuales de las sesiones del Poder Legislativo, Diputación Permanente, de las reuniones de trabajo de las comisiones y comités, los cuales estarán disponibles para su consulta pública en el canal institucional de YouTube del Poder Legislativo, en términos de la Ley de Transparencia y Acceso a Información Pública del Estado de México y Municipios.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XV.</w:t>
      </w:r>
      <w:r w:rsidRPr="00CF7F17">
        <w:rPr>
          <w:rFonts w:ascii="Times New Roman" w:eastAsia="Arial" w:hAnsi="Times New Roman" w:cs="Times New Roman"/>
          <w:sz w:val="24"/>
          <w:szCs w:val="24"/>
          <w:lang w:eastAsia="es-MX"/>
        </w:rPr>
        <w:t xml:space="preserve"> Coordinar y ejecutar la edición impresa y/o digital de los productos editoriales que le proponga el Comité, las y los diputados previa aprobación de la JUCOPO.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XVI.</w:t>
      </w:r>
      <w:r w:rsidRPr="00CF7F17">
        <w:rPr>
          <w:rFonts w:ascii="Times New Roman" w:eastAsia="Arial" w:hAnsi="Times New Roman" w:cs="Times New Roman"/>
          <w:sz w:val="24"/>
          <w:szCs w:val="24"/>
          <w:lang w:eastAsia="es-MX"/>
        </w:rPr>
        <w:t xml:space="preserve"> Proponer a la JUCOPO las modificaciones que estime pertinentes al Manual General de Organización de la Dirección General, en términos de lo dispuesto por las fracciones: VIII del artículo 62 de la Ley Orgánica del Poder Legislativo del Estado Libre y Soberano de México y XX del artículo 160 del Reglamento del Poder Legislativo del Estado Libre y Soberano de México.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XVII.</w:t>
      </w:r>
      <w:r w:rsidRPr="00CF7F17">
        <w:rPr>
          <w:rFonts w:ascii="Times New Roman" w:eastAsia="Arial" w:hAnsi="Times New Roman" w:cs="Times New Roman"/>
          <w:sz w:val="24"/>
          <w:szCs w:val="24"/>
          <w:lang w:eastAsia="es-MX"/>
        </w:rPr>
        <w:t xml:space="preserve"> Coordinar las acciones para una óptima administración de los recursos humanos, materiales, financieros y técnicos que tenga asignados la Dirección General, según las necesidades de cada una de las unidades administrativas que la integran.</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XVIII</w:t>
      </w:r>
      <w:r w:rsidRPr="00CF7F17">
        <w:rPr>
          <w:rFonts w:ascii="Times New Roman" w:eastAsia="Arial" w:hAnsi="Times New Roman" w:cs="Times New Roman"/>
          <w:sz w:val="24"/>
          <w:szCs w:val="24"/>
          <w:lang w:eastAsia="es-MX"/>
        </w:rPr>
        <w:t>. Administrar y supervisar el manejo de las cuentas institucionales de redes sociales, así como definir y elaborar contenido gráfico y audiovisual para la difusión del quehacer legislativo en dichas plataformas.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XIX</w:t>
      </w:r>
      <w:r w:rsidRPr="00CF7F17">
        <w:rPr>
          <w:rFonts w:ascii="Times New Roman" w:eastAsia="Arial" w:hAnsi="Times New Roman" w:cs="Times New Roman"/>
          <w:sz w:val="24"/>
          <w:szCs w:val="24"/>
          <w:lang w:eastAsia="es-MX"/>
        </w:rPr>
        <w:t xml:space="preserve">. Coordinar la elaboración y periódica actualización de los criterios para el uso de las redes sociales del Poder Legislativo, sus órganos y dependencias.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XX</w:t>
      </w:r>
      <w:r w:rsidRPr="00CF7F17">
        <w:rPr>
          <w:rFonts w:ascii="Times New Roman" w:eastAsia="Arial" w:hAnsi="Times New Roman" w:cs="Times New Roman"/>
          <w:sz w:val="24"/>
          <w:szCs w:val="24"/>
          <w:lang w:eastAsia="es-MX"/>
        </w:rPr>
        <w:t>. Elaborar y presentar al Comité el Programa Anual de Comunicación Social.</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XXI. </w:t>
      </w:r>
      <w:r w:rsidRPr="00CF7F17">
        <w:rPr>
          <w:rFonts w:ascii="Times New Roman" w:eastAsia="Arial" w:hAnsi="Times New Roman" w:cs="Times New Roman"/>
          <w:sz w:val="24"/>
          <w:szCs w:val="24"/>
          <w:lang w:eastAsia="es-MX"/>
        </w:rPr>
        <w:t>Diseñar, implementar y proponer al Comité estrategias y herramientas de comunicación interna para el Poder Legislativo del Estado de México.</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XXII. </w:t>
      </w:r>
      <w:r w:rsidRPr="00CF7F17">
        <w:rPr>
          <w:rFonts w:ascii="Times New Roman" w:eastAsia="Arial" w:hAnsi="Times New Roman" w:cs="Times New Roman"/>
          <w:sz w:val="24"/>
          <w:szCs w:val="24"/>
          <w:lang w:eastAsia="es-MX"/>
        </w:rPr>
        <w:t>Proponer al Comité una dinámica de capacitación semestral en materia de comunicación dirigida a las y los diputados locales mexiquenses, a las y los titulares de las dependencias del Poder Legislativo y al personal que la Dirección General designe.</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XXIII. </w:t>
      </w:r>
      <w:r w:rsidRPr="00CF7F17">
        <w:rPr>
          <w:rFonts w:ascii="Times New Roman" w:eastAsia="Arial" w:hAnsi="Times New Roman" w:cs="Times New Roman"/>
          <w:sz w:val="24"/>
          <w:szCs w:val="24"/>
          <w:lang w:eastAsia="es-MX"/>
        </w:rPr>
        <w:t>Supervisar el servicio de transcripciones de las sesiones del Pleno, de la Diputación Permanente, de las comisiones y comités, así como de la publicación de las mismas en la página web del Poder Legislativo, con fines de difusión institucional.</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XXIV</w:t>
      </w:r>
      <w:r w:rsidRPr="00CF7F17">
        <w:rPr>
          <w:rFonts w:ascii="Times New Roman" w:eastAsia="Arial" w:hAnsi="Times New Roman" w:cs="Times New Roman"/>
          <w:sz w:val="24"/>
          <w:szCs w:val="24"/>
          <w:lang w:eastAsia="es-MX"/>
        </w:rPr>
        <w:t>. Dar cobertura informativa a las actividades desarrolladas por las y los diputados, órganos y dependencias del Poder Legislativo previa solicitud de la Junta de Coordinación o, en su caso, del órgano legislativo o dependencia correspondiente.</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lastRenderedPageBreak/>
        <w:t xml:space="preserve">XXV. </w:t>
      </w:r>
      <w:r w:rsidRPr="00CF7F17">
        <w:rPr>
          <w:rFonts w:ascii="Times New Roman" w:eastAsia="Arial" w:hAnsi="Times New Roman" w:cs="Times New Roman"/>
          <w:sz w:val="24"/>
          <w:szCs w:val="24"/>
          <w:lang w:eastAsia="es-MX"/>
        </w:rPr>
        <w:t>Dar atención y cumplimiento a las solicitudes de servicios de comunicación, imagen y asesoría, formuladas por las diputadas y diputados, órganos y dependencias del Poder Legislativo, previa solicitud de la JUCOPO.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br/>
        <w:t xml:space="preserve">XXVI. </w:t>
      </w:r>
      <w:r w:rsidRPr="00CF7F17">
        <w:rPr>
          <w:rFonts w:ascii="Times New Roman" w:eastAsia="Arial" w:hAnsi="Times New Roman" w:cs="Times New Roman"/>
          <w:sz w:val="24"/>
          <w:szCs w:val="24"/>
          <w:lang w:eastAsia="es-MX"/>
        </w:rPr>
        <w:t>La Dirección General brindará al menos una vez al año a las y los reporteros que cubren la fuente legislativa un curso de capacitación para contribuir a su profesionalización impartido por personas ponentes académicos o líderes de opinión de México, ajenos a esta Institución.</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XXVII. </w:t>
      </w:r>
      <w:r w:rsidRPr="00CF7F17">
        <w:rPr>
          <w:rFonts w:ascii="Times New Roman" w:eastAsia="Arial" w:hAnsi="Times New Roman" w:cs="Times New Roman"/>
          <w:sz w:val="24"/>
          <w:szCs w:val="24"/>
          <w:lang w:eastAsia="es-MX"/>
        </w:rPr>
        <w:t>Las demás que en el ámbito de su competencia establezcan los ordenamientos jurídicos aplicables y acuerdos de la Legislatura.</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12.-</w:t>
      </w:r>
      <w:r w:rsidRPr="00CF7F17">
        <w:rPr>
          <w:rFonts w:ascii="Times New Roman" w:eastAsia="Arial" w:hAnsi="Times New Roman" w:cs="Times New Roman"/>
          <w:sz w:val="24"/>
          <w:szCs w:val="24"/>
          <w:lang w:eastAsia="es-MX"/>
        </w:rPr>
        <w:t xml:space="preserve"> Al término de cada periodo ordinario, la Dirección General presentará un informe al comité y a la JUCOPO respecto a la operación, desempeño y resultados obtenidos.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CAPÍTULO TERCERO</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De las Coordinaciones de Comunicación Social </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 los Grupos Parlamentarios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ARTÍCULO 13.-</w:t>
      </w:r>
      <w:r w:rsidRPr="00CF7F17">
        <w:rPr>
          <w:rFonts w:ascii="Times New Roman" w:eastAsia="Arial" w:hAnsi="Times New Roman" w:cs="Times New Roman"/>
          <w:sz w:val="24"/>
          <w:szCs w:val="24"/>
          <w:lang w:eastAsia="es-MX"/>
        </w:rPr>
        <w:t xml:space="preserve"> Cada Grupo Parlamentario contará con su propia Coordinación de Comunicación Social.</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14.-</w:t>
      </w:r>
      <w:r w:rsidRPr="00CF7F17">
        <w:rPr>
          <w:rFonts w:ascii="Times New Roman" w:eastAsia="Arial" w:hAnsi="Times New Roman" w:cs="Times New Roman"/>
          <w:sz w:val="24"/>
          <w:szCs w:val="24"/>
          <w:lang w:eastAsia="es-MX"/>
        </w:rPr>
        <w:t xml:space="preserve"> La coordinación de cada grupo parlamentario, designara a la persona titular y la estructura operativa interna de su coordinación de comunicación social atendiendo los criterios acordados por los integrantes de cada grupo. La designación deberá satisfacer los mismos requisitos para ser titular de la Dirección General, señalados en el Artículo 164 del Reglamento del Poder Legislativo del Estado de México.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ARTÍCULO 15.-</w:t>
      </w:r>
      <w:r w:rsidRPr="00CF7F17">
        <w:rPr>
          <w:rFonts w:ascii="Times New Roman" w:eastAsia="Arial" w:hAnsi="Times New Roman" w:cs="Times New Roman"/>
          <w:sz w:val="24"/>
          <w:szCs w:val="24"/>
          <w:lang w:eastAsia="es-MX"/>
        </w:rPr>
        <w:t xml:space="preserve"> Las coordinaciones de comunicación social de los Grupos Parlamentarios deberán desarrollar la cobertura del trabajo legislativo, de acuerdo al presente Reglamento.</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16</w:t>
      </w:r>
      <w:r w:rsidRPr="00CF7F17">
        <w:rPr>
          <w:rFonts w:ascii="Times New Roman" w:eastAsia="Arial" w:hAnsi="Times New Roman" w:cs="Times New Roman"/>
          <w:sz w:val="24"/>
          <w:szCs w:val="24"/>
          <w:lang w:eastAsia="es-MX"/>
        </w:rPr>
        <w:t>.- Las personas titulares de las coordinaciones propiciarán el posicionamiento de su Grupo Parlamentario en los medios de comunicación.</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ARTÍCULO 17.- </w:t>
      </w:r>
      <w:r w:rsidRPr="00CF7F17">
        <w:rPr>
          <w:rFonts w:ascii="Times New Roman" w:eastAsia="Arial" w:hAnsi="Times New Roman" w:cs="Times New Roman"/>
          <w:sz w:val="24"/>
          <w:szCs w:val="24"/>
          <w:lang w:eastAsia="es-MX"/>
        </w:rPr>
        <w:t>El Poder Legislativo deberá contar con medios, acciones y estrategias de comunicación propios para la difusión de sus actividades y el establecimiento de canales institucionales que promuevan una mayor interrelación con la sociedad.</w:t>
      </w:r>
      <w:r w:rsidRPr="00CF7F17">
        <w:rPr>
          <w:rFonts w:ascii="Times New Roman" w:eastAsia="Arial" w:hAnsi="Times New Roman" w:cs="Times New Roman"/>
          <w:b/>
          <w:sz w:val="24"/>
          <w:szCs w:val="24"/>
          <w:lang w:eastAsia="es-MX"/>
        </w:rPr>
        <w:t xml:space="preserve">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18.-</w:t>
      </w:r>
      <w:r w:rsidRPr="00CF7F17">
        <w:rPr>
          <w:rFonts w:ascii="Times New Roman" w:eastAsia="Arial" w:hAnsi="Times New Roman" w:cs="Times New Roman"/>
          <w:sz w:val="24"/>
          <w:szCs w:val="24"/>
          <w:lang w:eastAsia="es-MX"/>
        </w:rPr>
        <w:t xml:space="preserve"> Las diputadas y diputados, los Grupos Parlamentarios, órganos y dependencias son responsables de la Imagen Pública del Poder Legislativo. Tienen la obligación de conducirse con estricto apego a la veracidad y al derecho vigente. En caso contrario, la JUCOPO conocerá y resolverá sobre correcciones administrativas que para el caso deban ser aplicadas, independientemente de las acciones civiles y penales a que puedan ser sujetos.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lastRenderedPageBreak/>
        <w:t>CAPÍTULO CUARTO</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De la Imagen y Difusión Institucionales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20.- </w:t>
      </w:r>
      <w:r w:rsidRPr="00CF7F17">
        <w:rPr>
          <w:rFonts w:ascii="Times New Roman" w:eastAsia="Arial" w:hAnsi="Times New Roman" w:cs="Times New Roman"/>
          <w:sz w:val="24"/>
          <w:szCs w:val="24"/>
          <w:lang w:eastAsia="es-MX"/>
        </w:rPr>
        <w:t xml:space="preserve">La Dirección General en coordinación con el Comité será la responsable de proponer a la JUCOPO las estrategias para el mejoramiento y cuidado de la imagen institucional. </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 xml:space="preserve">ARTÍCULO 21. </w:t>
      </w:r>
      <w:r w:rsidRPr="00CF7F17">
        <w:rPr>
          <w:rFonts w:ascii="Times New Roman" w:eastAsia="Arial" w:hAnsi="Times New Roman" w:cs="Times New Roman"/>
          <w:sz w:val="24"/>
          <w:szCs w:val="24"/>
          <w:lang w:eastAsia="es-MX"/>
        </w:rPr>
        <w:t>La Dirección General definirá en coordinación con la JUCOPO, las políticas de difusión institucionales.</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22.-</w:t>
      </w:r>
      <w:r w:rsidRPr="00CF7F17">
        <w:rPr>
          <w:rFonts w:ascii="Times New Roman" w:eastAsia="Arial" w:hAnsi="Times New Roman" w:cs="Times New Roman"/>
          <w:sz w:val="24"/>
          <w:szCs w:val="24"/>
          <w:lang w:eastAsia="es-MX"/>
        </w:rPr>
        <w:t xml:space="preserve"> Los órganos y las dependencias de la Legislatura podrán solicitar a la Dirección General la convocatoria, organización de conferencias y ruedas de prensa.</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CAPÍTULO QUINTO</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 xml:space="preserve">Del Presupuesto en Materia de Comunicación </w:t>
      </w:r>
    </w:p>
    <w:p w:rsidR="0078143F" w:rsidRPr="00CF7F17" w:rsidRDefault="0078143F" w:rsidP="005354F7">
      <w:pPr>
        <w:spacing w:after="0" w:line="240" w:lineRule="auto"/>
        <w:ind w:left="567" w:right="900"/>
        <w:jc w:val="center"/>
        <w:rPr>
          <w:rFonts w:ascii="Times New Roman" w:eastAsia="Arial" w:hAnsi="Times New Roman" w:cs="Times New Roman"/>
          <w:b/>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23.-</w:t>
      </w:r>
      <w:r w:rsidRPr="00CF7F17">
        <w:rPr>
          <w:rFonts w:ascii="Times New Roman" w:eastAsia="Arial" w:hAnsi="Times New Roman" w:cs="Times New Roman"/>
          <w:sz w:val="24"/>
          <w:szCs w:val="24"/>
          <w:lang w:eastAsia="es-MX"/>
        </w:rPr>
        <w:t xml:space="preserve"> El Anteproyecto de presupuesto para las actividades en materia de comunicación social será formulado por la Dirección General en coordinación con la Secretaría de Administración y Finanzas para su incorporación en el Anteproyecto de Presupuesto del Poder Legislativo del Estado de México, ajustándose a los lineamientos que para tal efecto emita la misma.</w:t>
      </w: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ind w:left="567" w:right="900"/>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ARTÍCULO 24.-</w:t>
      </w:r>
      <w:r w:rsidRPr="00CF7F17">
        <w:rPr>
          <w:rFonts w:ascii="Times New Roman" w:eastAsia="Calibri" w:hAnsi="Times New Roman" w:cs="Times New Roman"/>
          <w:sz w:val="24"/>
          <w:szCs w:val="24"/>
          <w:lang w:eastAsia="es-MX"/>
        </w:rPr>
        <w:t xml:space="preserve"> </w:t>
      </w:r>
      <w:r w:rsidRPr="00CF7F17">
        <w:rPr>
          <w:rFonts w:ascii="Times New Roman" w:eastAsia="Arial" w:hAnsi="Times New Roman" w:cs="Times New Roman"/>
          <w:sz w:val="24"/>
          <w:szCs w:val="24"/>
          <w:lang w:eastAsia="es-MX"/>
        </w:rPr>
        <w:t>La Dirección General y las coordinaciones de comunicación social de los Grupos Parlamentarios, deberán ejercer los recursos con estricto apego a los criterios de transparencia, racionalidad, austeridad y disciplina.</w:t>
      </w:r>
    </w:p>
    <w:p w:rsidR="0078143F" w:rsidRPr="00CF7F17" w:rsidRDefault="0078143F" w:rsidP="005354F7">
      <w:pPr>
        <w:spacing w:after="0" w:line="240" w:lineRule="auto"/>
        <w:ind w:left="567" w:right="900"/>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jc w:val="center"/>
        <w:rPr>
          <w:rFonts w:ascii="Times New Roman" w:eastAsia="Arial" w:hAnsi="Times New Roman" w:cs="Times New Roman"/>
          <w:b/>
          <w:sz w:val="24"/>
          <w:szCs w:val="24"/>
          <w:lang w:eastAsia="es-MX"/>
        </w:rPr>
      </w:pPr>
      <w:r w:rsidRPr="00CF7F17">
        <w:rPr>
          <w:rFonts w:ascii="Times New Roman" w:eastAsia="Arial" w:hAnsi="Times New Roman" w:cs="Times New Roman"/>
          <w:b/>
          <w:sz w:val="24"/>
          <w:szCs w:val="24"/>
          <w:lang w:eastAsia="es-MX"/>
        </w:rPr>
        <w:t>TRANSITORIOS</w:t>
      </w:r>
    </w:p>
    <w:p w:rsidR="0078143F" w:rsidRPr="00CF7F17" w:rsidRDefault="0078143F" w:rsidP="005354F7">
      <w:pPr>
        <w:spacing w:after="0" w:line="240" w:lineRule="auto"/>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PRIMERO.</w:t>
      </w:r>
      <w:r w:rsidRPr="00CF7F17">
        <w:rPr>
          <w:rFonts w:ascii="Times New Roman" w:eastAsia="Arial" w:hAnsi="Times New Roman" w:cs="Times New Roman"/>
          <w:sz w:val="24"/>
          <w:szCs w:val="24"/>
          <w:lang w:eastAsia="es-MX"/>
        </w:rPr>
        <w:t xml:space="preserve"> Publíquese el presente Decreto en el Periódico Oficial Gaceta del Gobierno del Estado de México.</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SEGUNDO.</w:t>
      </w:r>
      <w:r w:rsidRPr="00CF7F17">
        <w:rPr>
          <w:rFonts w:ascii="Times New Roman" w:eastAsia="Arial" w:hAnsi="Times New Roman" w:cs="Times New Roman"/>
          <w:sz w:val="24"/>
          <w:szCs w:val="24"/>
          <w:lang w:eastAsia="es-MX"/>
        </w:rPr>
        <w:t xml:space="preserve"> El presente Decreto entrará en vigor al día siguiente de su publicación.</w:t>
      </w:r>
    </w:p>
    <w:p w:rsidR="0078143F" w:rsidRPr="00CF7F17" w:rsidRDefault="0078143F" w:rsidP="005354F7">
      <w:pPr>
        <w:spacing w:after="0" w:line="240" w:lineRule="auto"/>
        <w:jc w:val="both"/>
        <w:rPr>
          <w:rFonts w:ascii="Times New Roman" w:eastAsia="Arial" w:hAnsi="Times New Roman" w:cs="Times New Roman"/>
          <w:b/>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TERCERO.</w:t>
      </w:r>
      <w:r w:rsidRPr="00CF7F17">
        <w:rPr>
          <w:rFonts w:ascii="Times New Roman" w:eastAsia="Arial" w:hAnsi="Times New Roman" w:cs="Times New Roman"/>
          <w:sz w:val="24"/>
          <w:szCs w:val="24"/>
          <w:lang w:eastAsia="es-MX"/>
        </w:rPr>
        <w:t xml:space="preserve"> Los nombramientos de los titulares a que se refieren los artículos 8 y 14 del presente Decreto, permanecerán vigentes por el periodo para el que fueron designados.</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b/>
          <w:sz w:val="24"/>
          <w:szCs w:val="24"/>
          <w:lang w:eastAsia="es-MX"/>
        </w:rPr>
        <w:t>CUARTO.</w:t>
      </w:r>
      <w:r w:rsidRPr="00CF7F17">
        <w:rPr>
          <w:rFonts w:ascii="Times New Roman" w:eastAsia="Arial" w:hAnsi="Times New Roman" w:cs="Times New Roman"/>
          <w:sz w:val="24"/>
          <w:szCs w:val="24"/>
          <w:lang w:eastAsia="es-MX"/>
        </w:rPr>
        <w:t xml:space="preserve"> La Dirección General deberá actualizar y en su caso expedir el manual a que se refiere el presente Reglamento en un plazo no mayor a sesenta días hábiles, contados a partir de la publicación del presente Decreto.</w:t>
      </w: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p>
    <w:p w:rsidR="0078143F" w:rsidRPr="00CF7F17" w:rsidRDefault="0078143F" w:rsidP="005354F7">
      <w:pPr>
        <w:spacing w:after="0" w:line="240" w:lineRule="auto"/>
        <w:jc w:val="both"/>
        <w:rPr>
          <w:rFonts w:ascii="Times New Roman" w:eastAsia="Arial" w:hAnsi="Times New Roman" w:cs="Times New Roman"/>
          <w:sz w:val="24"/>
          <w:szCs w:val="24"/>
          <w:lang w:eastAsia="es-MX"/>
        </w:rPr>
      </w:pPr>
      <w:r w:rsidRPr="00CF7F17">
        <w:rPr>
          <w:rFonts w:ascii="Times New Roman" w:eastAsia="Arial" w:hAnsi="Times New Roman" w:cs="Times New Roman"/>
          <w:sz w:val="24"/>
          <w:szCs w:val="24"/>
          <w:lang w:eastAsia="es-MX"/>
        </w:rPr>
        <w:t>Dado en el Palacio del Poder Legislativo, en la ciudad de Toluca de Lerdo, capital del Estado de México, a los _____ días del mes de __________del año dos mil veintiuno.</w:t>
      </w:r>
    </w:p>
    <w:p w:rsidR="0078143F" w:rsidRPr="00CF7F17" w:rsidRDefault="0078143F" w:rsidP="005354F7">
      <w:pPr>
        <w:pStyle w:val="Sinespaciado"/>
        <w:jc w:val="both"/>
        <w:rPr>
          <w:rFonts w:ascii="Times New Roman" w:hAnsi="Times New Roman" w:cs="Times New Roman"/>
          <w:sz w:val="24"/>
          <w:szCs w:val="24"/>
        </w:rPr>
      </w:pPr>
    </w:p>
    <w:p w:rsidR="0078143F" w:rsidRPr="00CF7F17" w:rsidRDefault="0078143F"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6B28BC" w:rsidRPr="00CF7F17" w:rsidRDefault="006B28BC"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w:t>
      </w:r>
      <w:r w:rsidR="00566BD5" w:rsidRPr="00CF7F17">
        <w:rPr>
          <w:rFonts w:ascii="Times New Roman" w:hAnsi="Times New Roman" w:cs="Times New Roman"/>
          <w:sz w:val="24"/>
          <w:szCs w:val="24"/>
          <w:lang w:eastAsia="es-MX"/>
        </w:rPr>
        <w:t>STRO. Muchas gracias, diputada.</w:t>
      </w:r>
    </w:p>
    <w:p w:rsidR="006B28BC"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lastRenderedPageBreak/>
        <w:t>Se registra la asistencia de la diputada Trinidad Franco, así como del diputado Enrique Vargas del Villar, a su vez, se registra dicha iniciativa y se remite a la Comisión Legislativa de Gobernación y Puntos Constitucionales y del Comité Permanente de Comunicación Social, para su estudio y dictamen.</w:t>
      </w:r>
    </w:p>
    <w:p w:rsidR="006B28BC"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En referencia al punto número 6, la diputada Leticia Mejía García, presenta en nombre del Grupo Parlamentario del Partido Revolucionario Institucional, iniciativa con proyecto de decreto. </w:t>
      </w:r>
    </w:p>
    <w:p w:rsidR="006B28BC" w:rsidRPr="00CF7F17" w:rsidRDefault="006B28BC"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diputada.</w:t>
      </w:r>
    </w:p>
    <w:p w:rsidR="009C7491" w:rsidRPr="00CF7F17" w:rsidRDefault="006B28BC"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lang w:eastAsia="es-MX"/>
        </w:rPr>
        <w:t>DIP. LETICIA MEJÍA GARCÍA. Muy buenas tardes, Presidenta de la Mesa Directiva, diputadas y diputados de esta Legislatura, quiero saludar de manera especial a quienes es el día de hoy como invitadas e invitados especiales nos acompañan, a cocineras tradicionales de los pueblos originarios del Estado de México, a nuestras cocineras del pueblo mazahua, del pueblo otomí, del pueblo náhuatl</w:t>
      </w:r>
      <w:r w:rsidR="00A9597A" w:rsidRPr="00CF7F17">
        <w:rPr>
          <w:rFonts w:ascii="Times New Roman" w:hAnsi="Times New Roman" w:cs="Times New Roman"/>
          <w:sz w:val="24"/>
          <w:szCs w:val="24"/>
          <w:lang w:eastAsia="es-MX"/>
        </w:rPr>
        <w:t xml:space="preserve">, </w:t>
      </w:r>
      <w:r w:rsidR="00A9597A" w:rsidRPr="00CF7F17">
        <w:rPr>
          <w:rFonts w:ascii="Times New Roman" w:hAnsi="Times New Roman" w:cs="Times New Roman"/>
          <w:sz w:val="24"/>
          <w:szCs w:val="24"/>
          <w:shd w:val="clear" w:color="auto" w:fill="FFFFFF"/>
        </w:rPr>
        <w:t>d</w:t>
      </w:r>
      <w:r w:rsidR="00AD2B4F" w:rsidRPr="00CF7F17">
        <w:rPr>
          <w:rFonts w:ascii="Times New Roman" w:hAnsi="Times New Roman" w:cs="Times New Roman"/>
          <w:sz w:val="24"/>
          <w:szCs w:val="24"/>
          <w:shd w:val="clear" w:color="auto" w:fill="FFFFFF"/>
        </w:rPr>
        <w:t>el pueblo Tlahuica y del pueblo Matlaz</w:t>
      </w:r>
      <w:r w:rsidR="009C7491" w:rsidRPr="00CF7F17">
        <w:rPr>
          <w:rFonts w:ascii="Times New Roman" w:hAnsi="Times New Roman" w:cs="Times New Roman"/>
          <w:sz w:val="24"/>
          <w:szCs w:val="24"/>
          <w:shd w:val="clear" w:color="auto" w:fill="FFFFFF"/>
        </w:rPr>
        <w:t>inca</w:t>
      </w:r>
      <w:r w:rsidR="00E96B9E" w:rsidRPr="00CF7F17">
        <w:rPr>
          <w:rFonts w:ascii="Times New Roman" w:hAnsi="Times New Roman" w:cs="Times New Roman"/>
          <w:sz w:val="24"/>
          <w:szCs w:val="24"/>
          <w:shd w:val="clear" w:color="auto" w:fill="FFFFFF"/>
        </w:rPr>
        <w:t>, s</w:t>
      </w:r>
      <w:r w:rsidR="009C7491" w:rsidRPr="00CF7F17">
        <w:rPr>
          <w:rFonts w:ascii="Times New Roman" w:hAnsi="Times New Roman" w:cs="Times New Roman"/>
          <w:sz w:val="24"/>
          <w:szCs w:val="24"/>
          <w:shd w:val="clear" w:color="auto" w:fill="FFFFFF"/>
        </w:rPr>
        <w:t>ean bienvenidas a esta s</w:t>
      </w:r>
      <w:r w:rsidR="00AD2B4F" w:rsidRPr="00CF7F17">
        <w:rPr>
          <w:rFonts w:ascii="Times New Roman" w:hAnsi="Times New Roman" w:cs="Times New Roman"/>
          <w:sz w:val="24"/>
          <w:szCs w:val="24"/>
          <w:shd w:val="clear" w:color="auto" w:fill="FFFFFF"/>
        </w:rPr>
        <w:t>oberanía en su casa</w:t>
      </w:r>
      <w:r w:rsidR="00FC5649" w:rsidRPr="00CF7F17">
        <w:rPr>
          <w:rFonts w:ascii="Times New Roman" w:hAnsi="Times New Roman" w:cs="Times New Roman"/>
          <w:sz w:val="24"/>
          <w:szCs w:val="24"/>
          <w:shd w:val="clear" w:color="auto" w:fill="FFFFFF"/>
        </w:rPr>
        <w:t>, s</w:t>
      </w:r>
      <w:r w:rsidR="00AD2B4F" w:rsidRPr="00CF7F17">
        <w:rPr>
          <w:rFonts w:ascii="Times New Roman" w:hAnsi="Times New Roman" w:cs="Times New Roman"/>
          <w:sz w:val="24"/>
          <w:szCs w:val="24"/>
          <w:shd w:val="clear" w:color="auto" w:fill="FFFFFF"/>
        </w:rPr>
        <w:t xml:space="preserve">aludo también a quienes siguen la transmisión en las redes sociales y en los medios de </w:t>
      </w:r>
      <w:r w:rsidR="009C7491" w:rsidRPr="00CF7F17">
        <w:rPr>
          <w:rFonts w:ascii="Times New Roman" w:hAnsi="Times New Roman" w:cs="Times New Roman"/>
          <w:sz w:val="24"/>
          <w:szCs w:val="24"/>
          <w:shd w:val="clear" w:color="auto" w:fill="FFFFFF"/>
        </w:rPr>
        <w:t>comunicación que nos acompañan.</w:t>
      </w:r>
    </w:p>
    <w:p w:rsidR="009B4D5D" w:rsidRPr="00CF7F17" w:rsidRDefault="009C7491"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L</w:t>
      </w:r>
      <w:r w:rsidR="00E96B9E" w:rsidRPr="00CF7F17">
        <w:rPr>
          <w:rFonts w:ascii="Times New Roman" w:hAnsi="Times New Roman" w:cs="Times New Roman"/>
          <w:sz w:val="24"/>
          <w:szCs w:val="24"/>
          <w:shd w:val="clear" w:color="auto" w:fill="FFFFFF"/>
        </w:rPr>
        <w:t>a Convención para la Salvaguard</w:t>
      </w:r>
      <w:r w:rsidR="00AD2B4F" w:rsidRPr="00CF7F17">
        <w:rPr>
          <w:rFonts w:ascii="Times New Roman" w:hAnsi="Times New Roman" w:cs="Times New Roman"/>
          <w:sz w:val="24"/>
          <w:szCs w:val="24"/>
          <w:shd w:val="clear" w:color="auto" w:fill="FFFFFF"/>
        </w:rPr>
        <w:t>a del Patrimonio Cultural Inmaterial, aprobado por la Conferencia General de las Organizaciones Unidas para la Educación, la Ciencia y la Cultura, definió al patrimonio cultural inmaterial como los usos, representaciones, expresiones, conocimientos y técnicas, junto con los instrumentos, objetos, artefactos y espacios culturales que le son inherentes</w:t>
      </w:r>
      <w:r w:rsidR="009B4D5D" w:rsidRPr="00CF7F17">
        <w:rPr>
          <w:rFonts w:ascii="Times New Roman" w:hAnsi="Times New Roman" w:cs="Times New Roman"/>
          <w:sz w:val="24"/>
          <w:szCs w:val="24"/>
          <w:shd w:val="clear" w:color="auto" w:fill="FFFFFF"/>
        </w:rPr>
        <w:t>, q</w:t>
      </w:r>
      <w:r w:rsidR="00AD2B4F" w:rsidRPr="00CF7F17">
        <w:rPr>
          <w:rFonts w:ascii="Times New Roman" w:hAnsi="Times New Roman" w:cs="Times New Roman"/>
          <w:sz w:val="24"/>
          <w:szCs w:val="24"/>
          <w:shd w:val="clear" w:color="auto" w:fill="FFFFFF"/>
        </w:rPr>
        <w:t xml:space="preserve">ue las comunidades, los grupos y en algunos casos los individuos reconozcan como parte integrante de su patrimonio cultural. </w:t>
      </w:r>
    </w:p>
    <w:p w:rsidR="00AE53A7" w:rsidRPr="00CF7F17" w:rsidRDefault="00AD2B4F"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El patrimonio cultural inmaterial se transmit</w:t>
      </w:r>
      <w:r w:rsidR="009B4D5D" w:rsidRPr="00CF7F17">
        <w:rPr>
          <w:rFonts w:ascii="Times New Roman" w:hAnsi="Times New Roman" w:cs="Times New Roman"/>
          <w:sz w:val="24"/>
          <w:szCs w:val="24"/>
          <w:shd w:val="clear" w:color="auto" w:fill="FFFFFF"/>
        </w:rPr>
        <w:t>e</w:t>
      </w:r>
      <w:r w:rsidRPr="00CF7F17">
        <w:rPr>
          <w:rFonts w:ascii="Times New Roman" w:hAnsi="Times New Roman" w:cs="Times New Roman"/>
          <w:sz w:val="24"/>
          <w:szCs w:val="24"/>
          <w:shd w:val="clear" w:color="auto" w:fill="FFFFFF"/>
        </w:rPr>
        <w:t xml:space="preserve"> de generación en generación y es recreado constantemente por las comunidades en función de su entorno</w:t>
      </w:r>
      <w:r w:rsidR="00AE53A7"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su interacción con la naturaleza y su historia</w:t>
      </w:r>
      <w:r w:rsidR="00AE53A7"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infunden un sentimiento de identidad y pertenencia y contribuyen a fortalecer el sentido de la comunidad. </w:t>
      </w:r>
    </w:p>
    <w:p w:rsidR="00182C43" w:rsidRPr="00CF7F17" w:rsidRDefault="00AD2B4F"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Además, se incluyen prácticas y expresiones vivas heredadas por nuestros antepasados y transmitidas a nuestros descendientes como tradiciones orales, artes del espectáculo, usos sociales, rituales, actos festivos, conocimientos y prácticas relativas a la naturaleza y el universo</w:t>
      </w:r>
      <w:r w:rsidR="00AE53A7"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w:t>
      </w:r>
      <w:r w:rsidR="00AE53A7" w:rsidRPr="00CF7F17">
        <w:rPr>
          <w:rFonts w:ascii="Times New Roman" w:hAnsi="Times New Roman" w:cs="Times New Roman"/>
          <w:sz w:val="24"/>
          <w:szCs w:val="24"/>
          <w:shd w:val="clear" w:color="auto" w:fill="FFFFFF"/>
        </w:rPr>
        <w:t>i</w:t>
      </w:r>
      <w:r w:rsidRPr="00CF7F17">
        <w:rPr>
          <w:rFonts w:ascii="Times New Roman" w:hAnsi="Times New Roman" w:cs="Times New Roman"/>
          <w:sz w:val="24"/>
          <w:szCs w:val="24"/>
          <w:shd w:val="clear" w:color="auto" w:fill="FFFFFF"/>
        </w:rPr>
        <w:t>nclusive</w:t>
      </w:r>
      <w:r w:rsidR="00AE53A7"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se reconoce a los juegos tradicionales, a las peregrinaciones y a las prácticas culinarias, entre otras, como expresiones culturales.</w:t>
      </w:r>
    </w:p>
    <w:p w:rsidR="0032502A" w:rsidRPr="00CF7F17" w:rsidRDefault="00AD2B4F"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 xml:space="preserve">El Estado de México es rico en cultura culinaria y su cocina tradicional se nutre de cultivos y áreas naturales en los que se conservan tradiciones que evidencian rasgos antiguos y en los que el maíz, el frijol, el chile, el xoconostle, la calabaza, le </w:t>
      </w:r>
      <w:r w:rsidR="0032502A" w:rsidRPr="00CF7F17">
        <w:rPr>
          <w:rFonts w:ascii="Times New Roman" w:hAnsi="Times New Roman" w:cs="Times New Roman"/>
          <w:sz w:val="24"/>
          <w:szCs w:val="24"/>
          <w:shd w:val="clear" w:color="auto" w:fill="FFFFFF"/>
        </w:rPr>
        <w:t>epazote</w:t>
      </w:r>
      <w:r w:rsidRPr="00CF7F17">
        <w:rPr>
          <w:rFonts w:ascii="Times New Roman" w:hAnsi="Times New Roman" w:cs="Times New Roman"/>
          <w:sz w:val="24"/>
          <w:szCs w:val="24"/>
          <w:shd w:val="clear" w:color="auto" w:fill="FFFFFF"/>
        </w:rPr>
        <w:t xml:space="preserve"> el chilacayote, habas, nopales, huitlacoche, tomates y </w:t>
      </w:r>
      <w:r w:rsidR="00B54A06" w:rsidRPr="00CF7F17">
        <w:rPr>
          <w:rFonts w:ascii="Times New Roman" w:hAnsi="Times New Roman" w:cs="Times New Roman"/>
          <w:sz w:val="24"/>
          <w:szCs w:val="24"/>
          <w:shd w:val="clear" w:color="auto" w:fill="FFFFFF"/>
        </w:rPr>
        <w:t>qu</w:t>
      </w:r>
      <w:r w:rsidRPr="00CF7F17">
        <w:rPr>
          <w:rFonts w:ascii="Times New Roman" w:hAnsi="Times New Roman" w:cs="Times New Roman"/>
          <w:sz w:val="24"/>
          <w:szCs w:val="24"/>
          <w:shd w:val="clear" w:color="auto" w:fill="FFFFFF"/>
        </w:rPr>
        <w:t xml:space="preserve">elites enriquecen su vasto menú, en el cual el metate, el molinillo, el comal, el fogón, el carbón, el molcajete, entre otros, juegan un papel trascendental. </w:t>
      </w:r>
    </w:p>
    <w:p w:rsidR="004901FD" w:rsidRPr="00CF7F17" w:rsidRDefault="00AD2B4F"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Esta riqueza alimenticia se nutre de la influencia de los pueblos originarios de la región, aunado a la variedad de climas, especies, especies vegetales y animales obtenidos de montañas, llanos, ríos, valles, montes, principalmente</w:t>
      </w:r>
      <w:r w:rsidR="00B54A06"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sitios en los que los borregos, los guajolotes, los conejos, los tlacuaches, las ardillas, los tejones, los armadillos, acociles, ranas, truchas y cha</w:t>
      </w:r>
      <w:r w:rsidR="00B54A06" w:rsidRPr="00CF7F17">
        <w:rPr>
          <w:rFonts w:ascii="Times New Roman" w:hAnsi="Times New Roman" w:cs="Times New Roman"/>
          <w:sz w:val="24"/>
          <w:szCs w:val="24"/>
          <w:shd w:val="clear" w:color="auto" w:fill="FFFFFF"/>
        </w:rPr>
        <w:t>r</w:t>
      </w:r>
      <w:r w:rsidRPr="00CF7F17">
        <w:rPr>
          <w:rFonts w:ascii="Times New Roman" w:hAnsi="Times New Roman" w:cs="Times New Roman"/>
          <w:sz w:val="24"/>
          <w:szCs w:val="24"/>
          <w:shd w:val="clear" w:color="auto" w:fill="FFFFFF"/>
        </w:rPr>
        <w:t>ales componen, entre otros, la vasta lista de animales comestibles, así como la amplia variedad de insectos, entre los que destacan los gusanos de maguey, las chisas, hormigas chicatanas, chinicuiles, jumiles y escamoles que le dan origen a la delicia culinaria mexiquense que se aromatizada con sazones para potenciar sus sabores como el epazote, el pápalo, el cilantro, el perejil, la hierbabuena, cebolla, tomillo, clavo, por mencionar solo algunos</w:t>
      </w:r>
      <w:r w:rsidR="004901FD"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dando forma y contenido a la concepción de la cocina tradicional mexiquense</w:t>
      </w:r>
      <w:r w:rsidR="004901FD" w:rsidRPr="00CF7F17">
        <w:rPr>
          <w:rFonts w:ascii="Times New Roman" w:hAnsi="Times New Roman" w:cs="Times New Roman"/>
          <w:sz w:val="24"/>
          <w:szCs w:val="24"/>
          <w:shd w:val="clear" w:color="auto" w:fill="FFFFFF"/>
        </w:rPr>
        <w:t>.</w:t>
      </w:r>
    </w:p>
    <w:p w:rsidR="004901FD" w:rsidRPr="00CF7F17" w:rsidRDefault="004901FD"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w:t>
      </w:r>
      <w:r w:rsidR="00AD2B4F" w:rsidRPr="00CF7F17">
        <w:rPr>
          <w:rFonts w:ascii="Times New Roman" w:hAnsi="Times New Roman" w:cs="Times New Roman"/>
          <w:sz w:val="24"/>
          <w:szCs w:val="24"/>
          <w:shd w:val="clear" w:color="auto" w:fill="FFFFFF"/>
        </w:rPr>
        <w:t>l pueblo Mazahua qu</w:t>
      </w:r>
      <w:r w:rsidRPr="00CF7F17">
        <w:rPr>
          <w:rFonts w:ascii="Times New Roman" w:hAnsi="Times New Roman" w:cs="Times New Roman"/>
          <w:sz w:val="24"/>
          <w:szCs w:val="24"/>
          <w:shd w:val="clear" w:color="auto" w:fill="FFFFFF"/>
        </w:rPr>
        <w:t>e orgullosamente soy originaria, o</w:t>
      </w:r>
      <w:r w:rsidR="00AD2B4F" w:rsidRPr="00CF7F17">
        <w:rPr>
          <w:rFonts w:ascii="Times New Roman" w:hAnsi="Times New Roman" w:cs="Times New Roman"/>
          <w:sz w:val="24"/>
          <w:szCs w:val="24"/>
          <w:shd w:val="clear" w:color="auto" w:fill="FFFFFF"/>
        </w:rPr>
        <w:t xml:space="preserve">cupa la región que comprende los municipios de Ixtlahuaca, San Felipe del Progreso, Almoloya de Juárez, Atlacomulco, Donato Guerra, El Oro, San José del Rincón, </w:t>
      </w:r>
      <w:r w:rsidR="00566BD5" w:rsidRPr="00CF7F17">
        <w:rPr>
          <w:rFonts w:ascii="Times New Roman" w:hAnsi="Times New Roman" w:cs="Times New Roman"/>
          <w:sz w:val="24"/>
          <w:szCs w:val="24"/>
          <w:shd w:val="clear" w:color="auto" w:fill="FFFFFF"/>
        </w:rPr>
        <w:t>Temascalcingo</w:t>
      </w:r>
      <w:r w:rsidR="00AD2B4F" w:rsidRPr="00CF7F17">
        <w:rPr>
          <w:rFonts w:ascii="Times New Roman" w:hAnsi="Times New Roman" w:cs="Times New Roman"/>
          <w:sz w:val="24"/>
          <w:szCs w:val="24"/>
          <w:shd w:val="clear" w:color="auto" w:fill="FFFFFF"/>
        </w:rPr>
        <w:t>, Valle de Bravo, Villa de Allende y Villa Victoria</w:t>
      </w:r>
      <w:r w:rsidRPr="00CF7F17">
        <w:rPr>
          <w:rFonts w:ascii="Times New Roman" w:hAnsi="Times New Roman" w:cs="Times New Roman"/>
          <w:sz w:val="24"/>
          <w:szCs w:val="24"/>
          <w:shd w:val="clear" w:color="auto" w:fill="FFFFFF"/>
        </w:rPr>
        <w:t>, p</w:t>
      </w:r>
      <w:r w:rsidR="00AD2B4F" w:rsidRPr="00CF7F17">
        <w:rPr>
          <w:rFonts w:ascii="Times New Roman" w:hAnsi="Times New Roman" w:cs="Times New Roman"/>
          <w:sz w:val="24"/>
          <w:szCs w:val="24"/>
          <w:shd w:val="clear" w:color="auto" w:fill="FFFFFF"/>
        </w:rPr>
        <w:t>rincipalmente</w:t>
      </w:r>
      <w:r w:rsidRPr="00CF7F17">
        <w:rPr>
          <w:rFonts w:ascii="Times New Roman" w:hAnsi="Times New Roman" w:cs="Times New Roman"/>
          <w:sz w:val="24"/>
          <w:szCs w:val="24"/>
          <w:shd w:val="clear" w:color="auto" w:fill="FFFFFF"/>
        </w:rPr>
        <w:t>.</w:t>
      </w:r>
    </w:p>
    <w:p w:rsidR="0026246E" w:rsidRPr="00CF7F17" w:rsidRDefault="004901FD"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lastRenderedPageBreak/>
        <w:t>E</w:t>
      </w:r>
      <w:r w:rsidR="00AD2B4F" w:rsidRPr="00CF7F17">
        <w:rPr>
          <w:rFonts w:ascii="Times New Roman" w:hAnsi="Times New Roman" w:cs="Times New Roman"/>
          <w:sz w:val="24"/>
          <w:szCs w:val="24"/>
          <w:shd w:val="clear" w:color="auto" w:fill="FFFFFF"/>
        </w:rPr>
        <w:t>s creador de platillos diversos que van desde el taco de tortilla que se baña en salsa de chile cascabel y morita, ha</w:t>
      </w:r>
      <w:r w:rsidR="00A50AE1" w:rsidRPr="00CF7F17">
        <w:rPr>
          <w:rFonts w:ascii="Times New Roman" w:hAnsi="Times New Roman" w:cs="Times New Roman"/>
          <w:sz w:val="24"/>
          <w:szCs w:val="24"/>
          <w:shd w:val="clear" w:color="auto" w:fill="FFFFFF"/>
        </w:rPr>
        <w:t>sta las papas con nopales y char</w:t>
      </w:r>
      <w:r w:rsidR="00AD2B4F" w:rsidRPr="00CF7F17">
        <w:rPr>
          <w:rFonts w:ascii="Times New Roman" w:hAnsi="Times New Roman" w:cs="Times New Roman"/>
          <w:sz w:val="24"/>
          <w:szCs w:val="24"/>
          <w:shd w:val="clear" w:color="auto" w:fill="FFFFFF"/>
        </w:rPr>
        <w:t>ales, el pato de agua en salsa verde, los tlaxcales y la refrescante agua descender a base de maíz, aguamiel o pulque</w:t>
      </w:r>
      <w:r w:rsidR="0026246E" w:rsidRPr="00CF7F17">
        <w:rPr>
          <w:rFonts w:ascii="Times New Roman" w:hAnsi="Times New Roman" w:cs="Times New Roman"/>
          <w:sz w:val="24"/>
          <w:szCs w:val="24"/>
          <w:shd w:val="clear" w:color="auto" w:fill="FFFFFF"/>
        </w:rPr>
        <w:t>.</w:t>
      </w:r>
    </w:p>
    <w:p w:rsidR="005D7762" w:rsidRPr="00CF7F17" w:rsidRDefault="0026246E"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D</w:t>
      </w:r>
      <w:r w:rsidR="00AD2B4F" w:rsidRPr="00CF7F17">
        <w:rPr>
          <w:rFonts w:ascii="Times New Roman" w:hAnsi="Times New Roman" w:cs="Times New Roman"/>
          <w:sz w:val="24"/>
          <w:szCs w:val="24"/>
          <w:shd w:val="clear" w:color="auto" w:fill="FFFFFF"/>
        </w:rPr>
        <w:t xml:space="preserve">e mis hermanos otomíes que se ubican en los municipios de Jiquipilco, Acambay, Aculco, Amanalco, Capulhuac, Chapa de Mota, Jilotepec, Lerma, </w:t>
      </w:r>
      <w:r w:rsidR="000F48AC" w:rsidRPr="00CF7F17">
        <w:rPr>
          <w:rFonts w:ascii="Times New Roman" w:hAnsi="Times New Roman" w:cs="Times New Roman"/>
          <w:sz w:val="24"/>
          <w:szCs w:val="24"/>
          <w:shd w:val="clear" w:color="auto" w:fill="FFFFFF"/>
        </w:rPr>
        <w:t>Ocoyoacac</w:t>
      </w:r>
      <w:r w:rsidR="00AD2B4F" w:rsidRPr="00CF7F17">
        <w:rPr>
          <w:rFonts w:ascii="Times New Roman" w:hAnsi="Times New Roman" w:cs="Times New Roman"/>
          <w:sz w:val="24"/>
          <w:szCs w:val="24"/>
          <w:shd w:val="clear" w:color="auto" w:fill="FFFFFF"/>
        </w:rPr>
        <w:t>, Otzolotepec, Morelos, Soyaniquilpan, Temoaya y Toluca, entre otros</w:t>
      </w:r>
      <w:r w:rsidRPr="00CF7F17">
        <w:rPr>
          <w:rFonts w:ascii="Times New Roman" w:hAnsi="Times New Roman" w:cs="Times New Roman"/>
          <w:sz w:val="24"/>
          <w:szCs w:val="24"/>
          <w:shd w:val="clear" w:color="auto" w:fill="FFFFFF"/>
        </w:rPr>
        <w:t>,</w:t>
      </w:r>
      <w:r w:rsidR="00AD2B4F" w:rsidRPr="00CF7F17">
        <w:rPr>
          <w:rFonts w:ascii="Times New Roman" w:hAnsi="Times New Roman" w:cs="Times New Roman"/>
          <w:sz w:val="24"/>
          <w:szCs w:val="24"/>
          <w:shd w:val="clear" w:color="auto" w:fill="FFFFFF"/>
        </w:rPr>
        <w:t xml:space="preserve"> recibimos gustosos un caldo d</w:t>
      </w:r>
      <w:r w:rsidRPr="00CF7F17">
        <w:rPr>
          <w:rFonts w:ascii="Times New Roman" w:hAnsi="Times New Roman" w:cs="Times New Roman"/>
          <w:sz w:val="24"/>
          <w:szCs w:val="24"/>
          <w:shd w:val="clear" w:color="auto" w:fill="FFFFFF"/>
        </w:rPr>
        <w:t>e capón a base de xoconostle y c</w:t>
      </w:r>
      <w:r w:rsidR="00AD2B4F" w:rsidRPr="00CF7F17">
        <w:rPr>
          <w:rFonts w:ascii="Times New Roman" w:hAnsi="Times New Roman" w:cs="Times New Roman"/>
          <w:sz w:val="24"/>
          <w:szCs w:val="24"/>
          <w:shd w:val="clear" w:color="auto" w:fill="FFFFFF"/>
        </w:rPr>
        <w:t>hile guajillo, los yi</w:t>
      </w:r>
      <w:r w:rsidR="005D7762" w:rsidRPr="00CF7F17">
        <w:rPr>
          <w:rFonts w:ascii="Times New Roman" w:hAnsi="Times New Roman" w:cs="Times New Roman"/>
          <w:sz w:val="24"/>
          <w:szCs w:val="24"/>
          <w:shd w:val="clear" w:color="auto" w:fill="FFFFFF"/>
        </w:rPr>
        <w:t>y</w:t>
      </w:r>
      <w:r w:rsidR="00AD2B4F" w:rsidRPr="00CF7F17">
        <w:rPr>
          <w:rFonts w:ascii="Times New Roman" w:hAnsi="Times New Roman" w:cs="Times New Roman"/>
          <w:sz w:val="24"/>
          <w:szCs w:val="24"/>
          <w:shd w:val="clear" w:color="auto" w:fill="FFFFFF"/>
        </w:rPr>
        <w:t>is en salsa roja que incluyen</w:t>
      </w:r>
      <w:r w:rsidR="00A50AE1" w:rsidRPr="00CF7F17">
        <w:rPr>
          <w:rFonts w:ascii="Times New Roman" w:hAnsi="Times New Roman" w:cs="Times New Roman"/>
          <w:sz w:val="24"/>
          <w:szCs w:val="24"/>
          <w:shd w:val="clear" w:color="auto" w:fill="FFFFFF"/>
        </w:rPr>
        <w:t xml:space="preserve"> huevecillos de hormiga, chile </w:t>
      </w:r>
      <w:r w:rsidR="00AD2B4F" w:rsidRPr="00CF7F17">
        <w:rPr>
          <w:rFonts w:ascii="Times New Roman" w:hAnsi="Times New Roman" w:cs="Times New Roman"/>
          <w:sz w:val="24"/>
          <w:szCs w:val="24"/>
          <w:shd w:val="clear" w:color="auto" w:fill="FFFFFF"/>
        </w:rPr>
        <w:t>pasillo y guajillo, así como pepitas de calabaza, ajonjolí  y canela, pescado, carpa en penca de maguey, el mole blanco o de pepa con guajolote o pollo, almendra y cacahuate, así como los deliciosos huaraches con frijol, nopales y cilantro</w:t>
      </w:r>
      <w:r w:rsidR="005D7762" w:rsidRPr="00CF7F17">
        <w:rPr>
          <w:rFonts w:ascii="Times New Roman" w:hAnsi="Times New Roman" w:cs="Times New Roman"/>
          <w:sz w:val="24"/>
          <w:szCs w:val="24"/>
          <w:shd w:val="clear" w:color="auto" w:fill="FFFFFF"/>
        </w:rPr>
        <w:t>.</w:t>
      </w:r>
    </w:p>
    <w:p w:rsidR="006B28BC" w:rsidRPr="00CF7F17" w:rsidRDefault="005D7762"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shd w:val="clear" w:color="auto" w:fill="FFFFFF"/>
        </w:rPr>
        <w:t>E</w:t>
      </w:r>
      <w:r w:rsidR="00AD2B4F" w:rsidRPr="00CF7F17">
        <w:rPr>
          <w:rFonts w:ascii="Times New Roman" w:hAnsi="Times New Roman" w:cs="Times New Roman"/>
          <w:sz w:val="24"/>
          <w:szCs w:val="24"/>
          <w:shd w:val="clear" w:color="auto" w:fill="FFFFFF"/>
        </w:rPr>
        <w:t>n los municipios mexiquenses de Capulhuac, Joquicingo, Malinalco,</w:t>
      </w:r>
      <w:r w:rsidR="008518DF" w:rsidRPr="00CF7F17">
        <w:rPr>
          <w:rFonts w:ascii="Times New Roman" w:hAnsi="Times New Roman" w:cs="Times New Roman"/>
          <w:sz w:val="24"/>
          <w:szCs w:val="24"/>
          <w:shd w:val="clear" w:color="auto" w:fill="FFFFFF"/>
        </w:rPr>
        <w:t xml:space="preserve"> </w:t>
      </w:r>
      <w:r w:rsidR="006B28BC" w:rsidRPr="00CF7F17">
        <w:rPr>
          <w:rFonts w:ascii="Times New Roman" w:hAnsi="Times New Roman" w:cs="Times New Roman"/>
          <w:sz w:val="24"/>
          <w:szCs w:val="24"/>
        </w:rPr>
        <w:t>Sultepec, Tejupilco, Tenango del Valle, Tianguistenco y Xalatlaco</w:t>
      </w:r>
      <w:r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se encuentran nuestros hermanos del pueblo Náhuatl, de cuyas cazuelas y ollas disfrutamos las tortillas de flor de zompantle con queso añejo, la ardilla en chile serrano y hierbabuena, el picosito chile atole a base de maíz y epazote, y desde luego los deliciosos capultamales.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Otro pueblo originario del Estado de México es el pueblo Matlazinca que principalmente se ubica en el Municipio de Temascaltepec y que es creador de tamales de hongos gachupines, del pozole de trigo, de la ensalada de chivatitos y de los hongos asados en hoja de maíz.</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Gracias al pueblo Tlahuica ubicado en el Municipio de Ocuilan podemos disfrutar del quelite cenizo con hueso de capulín, del conejo en salsa roja, de los hongos clavitos en salsa de masa, de las tortillas y de los tamales de haba y los tamales de hongo.</w:t>
      </w:r>
    </w:p>
    <w:p w:rsidR="006B28BC" w:rsidRPr="00CF7F17" w:rsidRDefault="006B28BC"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Son todos estos elementos los que me inspiran a presentar la iniciativa para declarar a nuestra cocina tradicional mexiquense como patrimonio cultural inmaterial del Estado, lo que contribuirá a salvaguardar la multiplicidad de prácticas culinarias</w:t>
      </w:r>
      <w:r w:rsidR="0069132E" w:rsidRPr="00CF7F17">
        <w:rPr>
          <w:rFonts w:ascii="Times New Roman" w:hAnsi="Times New Roman" w:cs="Times New Roman"/>
          <w:sz w:val="24"/>
          <w:szCs w:val="24"/>
        </w:rPr>
        <w:t>,</w:t>
      </w:r>
      <w:r w:rsidRPr="00CF7F17">
        <w:rPr>
          <w:rFonts w:ascii="Times New Roman" w:hAnsi="Times New Roman" w:cs="Times New Roman"/>
          <w:sz w:val="24"/>
          <w:szCs w:val="24"/>
        </w:rPr>
        <w:t xml:space="preserve"> como un justo reconocimiento a los pueblos originarios del Estado, además de incidir en el impulso a la economía relacionada con todas las actividades vinculadas a tan importante expresión cultural y de manera muy particular a perpetuar la herencia y saberes ancestrales de la basta tradición culinaria mexiquense.</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Asimismo, propongo que a través de la Secretaría de Cultura y Turismo se determinen las medidas pertinentes y oportunas para la ejecución de políticas, programas y acciones necesarios para la investigación, el rescate, la preservación, promoción y fomento de nuestro legado gastronómico.</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su parte, el Consejo Estatal para el Desarrollo Integral de los Pueblos Indígenas del Estado de México, propiciará el fortalecimiento, difusión, revalorización y reposicionamiento de la cocina tradicional mexiquense.</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 xml:space="preserve">Finalmente se propone instaurar el día 17 de noviembre como el </w:t>
      </w:r>
      <w:r w:rsidR="006F776A" w:rsidRPr="00CF7F17">
        <w:rPr>
          <w:rFonts w:ascii="Times New Roman" w:hAnsi="Times New Roman" w:cs="Times New Roman"/>
          <w:sz w:val="24"/>
          <w:szCs w:val="24"/>
        </w:rPr>
        <w:t>“</w:t>
      </w:r>
      <w:r w:rsidRPr="00CF7F17">
        <w:rPr>
          <w:rFonts w:ascii="Times New Roman" w:hAnsi="Times New Roman" w:cs="Times New Roman"/>
          <w:sz w:val="24"/>
          <w:szCs w:val="24"/>
        </w:rPr>
        <w:t>Día de la Cocina Tradicional Mexiquense</w:t>
      </w:r>
      <w:r w:rsidR="006F776A" w:rsidRPr="00CF7F17">
        <w:rPr>
          <w:rFonts w:ascii="Times New Roman" w:hAnsi="Times New Roman" w:cs="Times New Roman"/>
          <w:sz w:val="24"/>
          <w:szCs w:val="24"/>
        </w:rPr>
        <w:t>”</w:t>
      </w:r>
      <w:r w:rsidRPr="00CF7F17">
        <w:rPr>
          <w:rFonts w:ascii="Times New Roman" w:hAnsi="Times New Roman" w:cs="Times New Roman"/>
          <w:sz w:val="24"/>
          <w:szCs w:val="24"/>
        </w:rPr>
        <w:t>.</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Concluyo solicito a la diputada Presidenta que el texto íntegro de la presente iniciativa se inserte en el Diario de los Debates y Gaceta Parlamentaria.</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su atención, muchas gracias.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Es cuanto.</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Gracias, muchas gracias y quiero aprovechar para invitar a la muestra gastronómica culinaria de los pueblos indígenas del Estado de México, a mis compañeros diputados y agradecer a las cocineras tradicionales que se han esmerado por preparar algunos platillos para que sean degustados por toda la Legislatura.</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Muchas gracias, estará en la entrada de la Legislatura, en el lobby que está aquí frente, al término de la sesión.</w:t>
      </w:r>
    </w:p>
    <w:p w:rsidR="00F2546E" w:rsidRPr="00CF7F17" w:rsidRDefault="00F2546E" w:rsidP="005354F7">
      <w:pPr>
        <w:pStyle w:val="Sinespaciado"/>
        <w:jc w:val="both"/>
        <w:rPr>
          <w:rFonts w:ascii="Times New Roman" w:hAnsi="Times New Roman" w:cs="Times New Roman"/>
          <w:sz w:val="24"/>
          <w:szCs w:val="24"/>
        </w:rPr>
      </w:pPr>
    </w:p>
    <w:p w:rsidR="00F2546E" w:rsidRPr="00CF7F17" w:rsidRDefault="00F2546E" w:rsidP="005354F7">
      <w:pPr>
        <w:pStyle w:val="Sinespaciado"/>
        <w:jc w:val="both"/>
        <w:rPr>
          <w:rFonts w:ascii="Times New Roman" w:hAnsi="Times New Roman" w:cs="Times New Roman"/>
          <w:sz w:val="24"/>
          <w:szCs w:val="24"/>
        </w:rPr>
        <w:sectPr w:rsidR="00F2546E" w:rsidRPr="00CF7F17" w:rsidSect="00064586">
          <w:footerReference w:type="default" r:id="rId14"/>
          <w:type w:val="continuous"/>
          <w:pgSz w:w="12240" w:h="15840" w:code="1"/>
          <w:pgMar w:top="1134" w:right="1134" w:bottom="1134" w:left="1701" w:header="709" w:footer="709" w:gutter="0"/>
          <w:cols w:space="708"/>
          <w:docGrid w:linePitch="360"/>
        </w:sectPr>
      </w:pPr>
    </w:p>
    <w:p w:rsidR="00F2546E" w:rsidRPr="00CF7F17" w:rsidRDefault="00F2546E"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F2546E" w:rsidRPr="00CF7F17" w:rsidRDefault="00F2546E" w:rsidP="005354F7">
      <w:pPr>
        <w:pStyle w:val="Sinespaciado"/>
        <w:jc w:val="both"/>
        <w:rPr>
          <w:rFonts w:ascii="Times New Roman" w:hAnsi="Times New Roman" w:cs="Times New Roman"/>
          <w:sz w:val="24"/>
          <w:szCs w:val="24"/>
        </w:rPr>
      </w:pPr>
    </w:p>
    <w:p w:rsidR="00F2546E" w:rsidRPr="00CF7F17" w:rsidRDefault="00F2546E" w:rsidP="005354F7">
      <w:pPr>
        <w:spacing w:after="0" w:line="240" w:lineRule="auto"/>
        <w:jc w:val="right"/>
        <w:rPr>
          <w:rFonts w:ascii="Times New Roman" w:hAnsi="Times New Roman" w:cs="Times New Roman"/>
          <w:sz w:val="24"/>
          <w:szCs w:val="24"/>
        </w:rPr>
      </w:pPr>
      <w:r w:rsidRPr="00CF7F17">
        <w:rPr>
          <w:rFonts w:ascii="Times New Roman" w:hAnsi="Times New Roman" w:cs="Times New Roman"/>
          <w:sz w:val="24"/>
          <w:szCs w:val="24"/>
        </w:rPr>
        <w:lastRenderedPageBreak/>
        <w:t>Toluca de Lerdo, México; a xx de noviembre de 2021.</w:t>
      </w:r>
    </w:p>
    <w:p w:rsidR="00F2546E" w:rsidRPr="00CF7F17" w:rsidRDefault="00F2546E" w:rsidP="005354F7">
      <w:pPr>
        <w:spacing w:after="0" w:line="240" w:lineRule="auto"/>
        <w:rPr>
          <w:rFonts w:ascii="Times New Roman" w:hAnsi="Times New Roman" w:cs="Times New Roman"/>
          <w:b/>
          <w:bCs/>
          <w:sz w:val="24"/>
          <w:szCs w:val="24"/>
        </w:rPr>
      </w:pPr>
    </w:p>
    <w:p w:rsidR="00F2546E" w:rsidRPr="00CF7F17" w:rsidRDefault="00F2546E" w:rsidP="005354F7">
      <w:pPr>
        <w:autoSpaceDE w:val="0"/>
        <w:autoSpaceDN w:val="0"/>
        <w:adjustRightInd w:val="0"/>
        <w:spacing w:after="0" w:line="240" w:lineRule="auto"/>
        <w:jc w:val="both"/>
        <w:rPr>
          <w:rFonts w:ascii="Times New Roman" w:hAnsi="Times New Roman" w:cs="Times New Roman"/>
          <w:b/>
          <w:sz w:val="24"/>
          <w:szCs w:val="24"/>
          <w:lang w:eastAsia="es-MX"/>
        </w:rPr>
      </w:pPr>
      <w:r w:rsidRPr="00CF7F17">
        <w:rPr>
          <w:rFonts w:ascii="Times New Roman" w:hAnsi="Times New Roman" w:cs="Times New Roman"/>
          <w:b/>
          <w:sz w:val="24"/>
          <w:szCs w:val="24"/>
          <w:lang w:eastAsia="es-MX"/>
        </w:rPr>
        <w:t>DIPUTADA</w:t>
      </w:r>
    </w:p>
    <w:p w:rsidR="00F2546E" w:rsidRPr="00CF7F17" w:rsidRDefault="00F2546E" w:rsidP="005354F7">
      <w:pPr>
        <w:autoSpaceDE w:val="0"/>
        <w:autoSpaceDN w:val="0"/>
        <w:adjustRightInd w:val="0"/>
        <w:spacing w:after="0" w:line="240" w:lineRule="auto"/>
        <w:jc w:val="both"/>
        <w:rPr>
          <w:rFonts w:ascii="Times New Roman" w:hAnsi="Times New Roman" w:cs="Times New Roman"/>
          <w:b/>
          <w:sz w:val="24"/>
          <w:szCs w:val="24"/>
          <w:lang w:eastAsia="es-MX"/>
        </w:rPr>
      </w:pPr>
      <w:r w:rsidRPr="00CF7F17">
        <w:rPr>
          <w:rFonts w:ascii="Times New Roman" w:hAnsi="Times New Roman" w:cs="Times New Roman"/>
          <w:b/>
          <w:sz w:val="24"/>
          <w:szCs w:val="24"/>
          <w:lang w:eastAsia="es-MX"/>
        </w:rPr>
        <w:t>INGRID KRASOPANI SCHEMELENSKY CASTRO</w:t>
      </w:r>
    </w:p>
    <w:p w:rsidR="00F2546E" w:rsidRPr="00CF7F17" w:rsidRDefault="00F2546E" w:rsidP="005354F7">
      <w:pPr>
        <w:autoSpaceDE w:val="0"/>
        <w:autoSpaceDN w:val="0"/>
        <w:adjustRightInd w:val="0"/>
        <w:spacing w:after="0" w:line="240" w:lineRule="auto"/>
        <w:jc w:val="both"/>
        <w:rPr>
          <w:rFonts w:ascii="Times New Roman" w:hAnsi="Times New Roman" w:cs="Times New Roman"/>
          <w:b/>
          <w:sz w:val="24"/>
          <w:szCs w:val="24"/>
          <w:lang w:eastAsia="es-MX"/>
        </w:rPr>
      </w:pPr>
      <w:r w:rsidRPr="00CF7F17">
        <w:rPr>
          <w:rFonts w:ascii="Times New Roman" w:hAnsi="Times New Roman" w:cs="Times New Roman"/>
          <w:b/>
          <w:sz w:val="24"/>
          <w:szCs w:val="24"/>
          <w:lang w:eastAsia="es-MX"/>
        </w:rPr>
        <w:t xml:space="preserve">PRESIDENTA DE LA H. “LXI” LEGISLATURA </w:t>
      </w:r>
    </w:p>
    <w:p w:rsidR="00F2546E" w:rsidRPr="00CF7F17" w:rsidRDefault="00F2546E" w:rsidP="005354F7">
      <w:pPr>
        <w:autoSpaceDE w:val="0"/>
        <w:autoSpaceDN w:val="0"/>
        <w:adjustRightInd w:val="0"/>
        <w:spacing w:after="0" w:line="240" w:lineRule="auto"/>
        <w:jc w:val="both"/>
        <w:rPr>
          <w:rFonts w:ascii="Times New Roman" w:hAnsi="Times New Roman" w:cs="Times New Roman"/>
          <w:b/>
          <w:bCs/>
          <w:sz w:val="24"/>
          <w:szCs w:val="24"/>
        </w:rPr>
      </w:pPr>
      <w:r w:rsidRPr="00CF7F17">
        <w:rPr>
          <w:rFonts w:ascii="Times New Roman" w:hAnsi="Times New Roman" w:cs="Times New Roman"/>
          <w:b/>
          <w:sz w:val="24"/>
          <w:szCs w:val="24"/>
          <w:lang w:eastAsia="es-MX"/>
        </w:rPr>
        <w:t>DEL ESTADO DE MÉXICO</w:t>
      </w:r>
      <w:r w:rsidRPr="00CF7F17">
        <w:rPr>
          <w:rFonts w:ascii="Times New Roman" w:hAnsi="Times New Roman" w:cs="Times New Roman"/>
          <w:b/>
          <w:bCs/>
          <w:sz w:val="24"/>
          <w:szCs w:val="24"/>
        </w:rPr>
        <w:t xml:space="preserve"> </w:t>
      </w: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t>PRESENTE</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Quien suscribe, Diputada Leticia Mejía García, integrante del Grupo Parlamentario del Partido Revolucionario Institucional, en ejercicio de las facultades que me confieren los artículos 51 fracción II y 61 fracción I de la Constitución Política del Estado Libre y Soberano de México; y 28 fracción I, 79 y 81 de la Ley Orgánica del Poder Legislativo del Estado Libre y Soberano de México, someto a la consideración de esa Honorable Legislatura, </w:t>
      </w:r>
      <w:r w:rsidRPr="00CF7F17">
        <w:rPr>
          <w:rFonts w:ascii="Times New Roman" w:hAnsi="Times New Roman" w:cs="Times New Roman"/>
          <w:b/>
          <w:sz w:val="24"/>
          <w:szCs w:val="24"/>
        </w:rPr>
        <w:t>Iniciativa de Decreto por el que se Declara a la Cocina Tradicional Mexiquense como Patrimonio Cultural Inmaterial del Estado de México y se Declara al día 17 de noviembre de cada año como el “Día de la Cocina Tradicional Mexiquense”,</w:t>
      </w:r>
      <w:r w:rsidRPr="00CF7F17">
        <w:rPr>
          <w:rFonts w:ascii="Times New Roman" w:hAnsi="Times New Roman" w:cs="Times New Roman"/>
          <w:sz w:val="24"/>
          <w:szCs w:val="24"/>
        </w:rPr>
        <w:t xml:space="preserve"> de conformidad con la siguiente:</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center"/>
        <w:rPr>
          <w:rFonts w:ascii="Times New Roman" w:hAnsi="Times New Roman" w:cs="Times New Roman"/>
          <w:b/>
          <w:bCs/>
          <w:sz w:val="24"/>
          <w:szCs w:val="24"/>
        </w:rPr>
      </w:pPr>
      <w:r w:rsidRPr="00CF7F17">
        <w:rPr>
          <w:rFonts w:ascii="Times New Roman" w:hAnsi="Times New Roman" w:cs="Times New Roman"/>
          <w:b/>
          <w:bCs/>
          <w:sz w:val="24"/>
          <w:szCs w:val="24"/>
        </w:rPr>
        <w:t>EXPOSICIÓN DE MOTIVOS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La Convención para la Salvaguardia del Patrimonio Cultural Inmaterial de la Organización de las Naciones Unidas para la Educación, la Ciencia y la Cultura (UNESCO), adoptada en París, Francia, el diecisiete de octubre de dos mil tres, define en su artículo 2 al patrimonio cultural inmaterial como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Es así que el Patrimonio Cultural Inmaterial incluye prácticas y expresiones vivas, heredadas de nuestros antepasados y transmitidas a nuestros descendientes, como, tradiciones orales, artes escénicas, usos sociales, actos festivos, conocimientos y prácticas relativas a la naturaleza y el universo; por lo que su salvaguarda es un factor importante del desarrollo económico.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 adoptada en París, Francia, el diecisiete de octubre de dos mil tres”, mismo que permitió generar una nueva fase en las políticas nacionales para la protección del patrimonio cultural inmaterial, la cual, tiene como finalidad el respeto y transcendencia del patrimonio cultural inmaterial de las comunidades, grupos e individuos, la sensibilización en el plano local, nacional e internacional a la importancia del patrimonio cultural inmaterial y de su reconocimiento recíproco a través de la cooperación y asistencia internacional.</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La UNESCO, considera que el patrimonio cultural inmaterial es un importante factor del mantenimiento de la diversidad cultural frente a la creciente globalización y que su importancia no estriba en la manifestación cultural en sí, sino en el acervo de conocimientos y técnicas que se transmiten de generación en generación, señalando como características principales: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numPr>
          <w:ilvl w:val="0"/>
          <w:numId w:val="3"/>
        </w:numPr>
        <w:tabs>
          <w:tab w:val="clear" w:pos="720"/>
        </w:tabs>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Tradicional, contemporáneo y viviente a un mismo tiempo: lo que implica tradiciones heredadas, pero, además, usos rurales y urbanos contemporáneos característicos de diversos grupos culturales.</w:t>
      </w:r>
    </w:p>
    <w:p w:rsidR="00F2546E" w:rsidRPr="00CF7F17" w:rsidRDefault="00F2546E" w:rsidP="005354F7">
      <w:pPr>
        <w:numPr>
          <w:ilvl w:val="0"/>
          <w:numId w:val="3"/>
        </w:numPr>
        <w:tabs>
          <w:tab w:val="clear" w:pos="720"/>
        </w:tabs>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Integrador: en tanto que permite compartir expresiones del patrimonio cultural inmaterial parecidas a las de otros, por haberse transmitido de generación en generación, han evolucionado y contribuyen a infundirnos un sentimiento de identidad, principalmente.</w:t>
      </w:r>
    </w:p>
    <w:p w:rsidR="00F2546E" w:rsidRPr="00CF7F17" w:rsidRDefault="00F2546E" w:rsidP="005354F7">
      <w:pPr>
        <w:numPr>
          <w:ilvl w:val="0"/>
          <w:numId w:val="3"/>
        </w:numPr>
        <w:tabs>
          <w:tab w:val="clear" w:pos="720"/>
        </w:tabs>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Representativo: al ser valorado como un bien cultural propio de las comunidades que depende de aquéllos cuyos conocimientos de las tradiciones, técnicas y costumbres se transmiten al resto de la comunidad, de generación en generación.</w:t>
      </w:r>
    </w:p>
    <w:p w:rsidR="00F2546E" w:rsidRPr="00CF7F17" w:rsidRDefault="00F2546E" w:rsidP="005354F7">
      <w:pPr>
        <w:numPr>
          <w:ilvl w:val="0"/>
          <w:numId w:val="3"/>
        </w:numPr>
        <w:tabs>
          <w:tab w:val="clear" w:pos="720"/>
        </w:tabs>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Basado en la comunidad: al ser reconocido por las comunidades, grupos o individuos que lo crean, mantienen y transmiten. </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Como ámbitos de patrimonio inmaterial la UNESCO afirma que el mismo se manifiesta, en particular, en las tradiciones y expresiones orales, artes del espectáculo, usos sociales, rituales y actos festivos, conocimientos y usos relacionados con la naturaleza y el universo, y técnicas artesanales tradicionales, principalmente.</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No obstante, reconoce que pocos son los componentes del patrimonio cultural inmaterial que se circunscriben a un único ámbito y como muestra, refiere que los festivales, por su propia naturaleza, suelen abarcar diversas expresiones como canto, danza, teatro, festividades, tradiciones orales, artesanía, deportes y entretenimientos y aunque se establece un marco para identificar formas del patrimonio cultural inmaterial, la lista de ámbitos tiene por objeto ser inclusiva, por lo que se reconocen como susceptibles de tener dicho carácter, a los juegos tradicionales, a las peregrinaciones y a las tradiciones culinarias, entre otras expresiones culturales.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El Estado de México es rico en cultura culinaria y su cocina tradicional se nutre de los cultivos y áreas naturales en los que se conservan tradiciones que evidencian rasgos antiguos y en los que el maíz, el frijol, el chile, las calabazas, el garbanzo, el epazote, el chilacayote, las habas, los nopales, los hongos, el borrego, el pollo y el conejo enriquecen su basto menú; en el cual, el metate y el molcajete juegan un papel trascendental. </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Actualmente subsisten antiguas tradiciones indígenas, lo que incluye desde luego, reminiscencias culinarias, tal como se describe en la obra “Cinco Sabores Tradicionales Mexiquenses”, en la cual, en un notable esfuerzo por dignificar a la Cocina Tradicional Mexiquense, el Consejo Estatal para el Desarrollo Integral de los Pueblos Indígenas y la Universidad Intercultural del Estado de México reseñan sabores culinarios ancestrales que se han heredado por generaciones hasta nuestros días, y que es parte de la colección “Presencia y Visión de los Pueblos Originarios” Estado de México, la cual se presentó en 2017 como un conjunto de obras que relatan “la tradición oral, la gastronomía, la literatura, la ritualidad y las cosmovisiones que integran nuestra cultura y que, en conjunto, constituyen un patrimonio vivo, único e irrepetible de México y el mundo”; entre sus páginas se puede encontrar una semblanza bien documentada de las cocinas de los pueblos originarios Mazahua, Otomí, Nahua, Matlazinca y Tlahuica.</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En el apartado denominado Cinco Sabores Tradicionales Mexiquenses, se reconoce a la Cocina Tradicional Mexiquense como multicultural al referir que sus pueblos tienen un devenir histórico propio y una historia intervenida por sus contactos con otros pueblos mesoamericanos y posteriormente con otros de diversas latitudes.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Mención particular se hace del aprovechamiento de los recursos naturales en armonía con la naturaleza para alimentar al cuerpo y a esa parte social y ritual que nutre al espíritu, en su variedad de climas, especies vegetales y animales obtenidos de montañas, llanos, ríos, valles y montes principalmente, en los que conejos, armadillos, tlacuaches, gallinas, guajolotes, acociles, ranas, truchas, charales y borregos, componen, entre otros, la basta lista de animales comestibles que junto al maíz, frijol, nopales, hongos, calabazas, chiles, tomates, quelites, habas y amaranto, dan origen a las delicias culinarias mexiquenses, que se aromatizan y sazonan para potenciar sus sabores con epazote, pápalo, cilantro, perejil, hierbabuena, ajo, cebolla y menta, por mencionar algunos.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Conocidos son también, los frutos de las huertas como peras, manzanas, capulín, higos y tejocotes, así como la amplia variedad de insectos que se disfrutan en la Cocina Tradicional Mexiquense, entre los que destacan los gusanos de maguey, hormigas chicatanas, chinicuiles, jumiles y escamoles.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Enlistar las delicias culinarias de la Cocina Tradicional Mexiquense sería complicado; sin embargo, quienes han disfrutado sus platillos pueden dar testimonio no solo de su bastedad, sino, además, de que es una verdadera delicia culinaria.</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El pueblo Mazahua, del que orgullosamente es originaria la suscrita y que ocupa la región que comprenden los municipios de Almoloya de Juárez, Atlacomulco, Donato Guerra, El Oro, Ixtapan del Oro, Ixtlahuaca, Jocotitlán, San Felipe del Progreso, San José del Rincón, Temascalcingo, Valle de Bravo, Villa de Allende y Villa Victoria es creador de diversos platillos que van desde el taco de tortilla, que se baña en salsa de chile cascabel y morita, hasta las papas con nopales y charales y el pato de agua en salsa verde, las gorditas de maíz endulzadas con azúcar y canela y la refrescante agua de sende, a base de maíz y aguamiel.</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De mis hermanos otomíes, que se ubican en los municipios de Acambay de Ruiz Castañeda, Aculco, Amanalco, Capulhuac, Chapa de Mota, Jilotepec, Jiquipilco, Lerma, Metepec, Ocoyoacac, Otzolotepec, Morelos, Soyaniquilpan, Temascalcingo, Temoaya, Tianguistenco, Timilpan, Toluca, Villa del Carbón, Xonacatlán y Zinacantepec, recibimos gustosos un caldo de capón a base de xoconostle y chile guajillo, los yijis en salsa roja, que incluye huevecillos de hormiga, chiles pasilla y guajillo, así como pepitas de calabaza, ajonjolí y canela, el pescado carpa en penca de maguey, el mole blanco o de pepa a base de guajolote, almendra y cacahuate, así como los deliciosos huaraches toluqueños con frijol, nopales y cilantro.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En los municipios mexiquenses de Amecameca, Capulhuac, Joquicingo, Malinalco, Sultepec, Tejupilco, Temascaltepec, Tenango del Valle, Texcoco, Tianguistenco, y Xalatlaco se encuentran nuestros hermanos del pueblo Nahua, de cuyas cazuelas y ollas disfrutamos las tortitas de flor de zompantle con queso añejo, la ardilla en chile serrano y hierbabuena, el picosito chileatole, a base de maíz y epazote y desde luego los deliciosos capultamales.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Otro pueblo originario del Estado es el Matlazinca principalmente ubicado en el municipio de Temascaltepec y que es creador de los tamales de hongos gachupines, del pozole de trigo, de la ensalada de chivatitos y de los hongos asados en hoja de maíz.</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Gracias al pueblo Tlahuica, ubicado en el Municipio de Ocuilan podemos disfrutar del quelite cenizo con hueso de capulín, del conejo en salsa roja, de los hongos clavitos en salsa de masa, de las tortitas y tamales de haba y de los tamales de hongos.</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Es responsabilidad de las autoridades del Estado propiciar las medidas pertinentes que garanticen la salvaguarda de la multiplicidad de prácticas culturales, como un justo reconocimiento de los pueblos originarios del Estado, para lo cual, respetuosamente se propone a esta Honorable Soberanía Popular que se declare a la Cocina Tradicional Mexiquense como Patrimonio Cultural Inmaterial del Estado de México.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Además, se plantea que, en la resolución que eventualmente se emita, se determine que el Ejecutivo del Estado, a través de la Secretaría de Cultura y Turismo dispondrá de medidas pertinentes y oportunas para la ejecución de políticas, programas y acciones necesarios para la investigación, rescate, preservación, promoción y fomento en los diversos aspectos que comprende la Cocina Tradicional Mexiquense, favoreciendo con ello, el desarrollo integral de tan importante manifestación cultural.</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En congruencia, se propone señalar que el Consejo Estatal para el Desarrollo Integral de los Pueblos Indígenas del Estado de México, en ejercicio de sus atribuciones propiciará el fortalecimiento, difusión, revaloración y reposicionamiento de la Cocina Tradicional Mexiquense, destacando que dicho organismo tiene como objeto definir, orientar, coordinar, promover, ejecutar, evaluar y dar seguimiento a las políticas, programas, estrategias y acciones para el desarrollo integral de los pueblos indígenas. </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Finalmente, y con el propósito de conmemorar cada año a la Cocina Tradicional Mexiquense, se somete a la aprobación de la Legislatura del Estado que se declare al día 17 de noviembre de cada año, como el “Día de la Cocina Tradicional Mexiquense”, lo que incidiría, además, en el impulso a la economía relacionada con todas las actividades vinculadas a tan importante expresión culinaria, en el contexto temporal de la celebración del Día Nacional de la Gastronomía Mexicana, que fuera declarado mediante Decreto del entonces Ejecutivo Federal para conmemorarse el 16 de noviembre de cada año.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Por lo anteriormente expuesto, se somete a la consideración de esa H. Legislatura, la presente Iniciativa de Decreto, para que de estimarla correcta se apruebe en sus términos. </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Reitero a Usted, la seguridad de mi atenta y distinguida consideración.</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center"/>
        <w:rPr>
          <w:rFonts w:ascii="Times New Roman" w:hAnsi="Times New Roman" w:cs="Times New Roman"/>
          <w:b/>
          <w:bCs/>
          <w:sz w:val="24"/>
          <w:szCs w:val="24"/>
        </w:rPr>
      </w:pPr>
      <w:r w:rsidRPr="00CF7F17">
        <w:rPr>
          <w:rFonts w:ascii="Times New Roman" w:hAnsi="Times New Roman" w:cs="Times New Roman"/>
          <w:b/>
          <w:bCs/>
          <w:sz w:val="24"/>
          <w:szCs w:val="24"/>
        </w:rPr>
        <w:t>ATENTAMENTE</w:t>
      </w:r>
    </w:p>
    <w:p w:rsidR="00F2546E" w:rsidRPr="00CF7F17" w:rsidRDefault="00F2546E" w:rsidP="005354F7">
      <w:pPr>
        <w:spacing w:after="0" w:line="240" w:lineRule="auto"/>
        <w:jc w:val="center"/>
        <w:rPr>
          <w:rFonts w:ascii="Times New Roman" w:hAnsi="Times New Roman" w:cs="Times New Roman"/>
          <w:b/>
          <w:bCs/>
          <w:sz w:val="24"/>
          <w:szCs w:val="24"/>
        </w:rPr>
      </w:pPr>
      <w:r w:rsidRPr="00CF7F17">
        <w:rPr>
          <w:rFonts w:ascii="Times New Roman" w:hAnsi="Times New Roman" w:cs="Times New Roman"/>
          <w:b/>
          <w:bCs/>
          <w:sz w:val="24"/>
          <w:szCs w:val="24"/>
        </w:rPr>
        <w:t>DIPUTADA LETICIA MEJÍA GARCÍA</w:t>
      </w:r>
    </w:p>
    <w:p w:rsidR="00F2546E" w:rsidRPr="00CF7F17" w:rsidRDefault="00F2546E" w:rsidP="005354F7">
      <w:pPr>
        <w:spacing w:after="0" w:line="240" w:lineRule="auto"/>
        <w:jc w:val="center"/>
        <w:rPr>
          <w:rFonts w:ascii="Times New Roman" w:hAnsi="Times New Roman" w:cs="Times New Roman"/>
          <w:b/>
          <w:bCs/>
          <w:sz w:val="24"/>
          <w:szCs w:val="24"/>
        </w:rPr>
      </w:pPr>
    </w:p>
    <w:p w:rsidR="00F2546E" w:rsidRPr="00CF7F17" w:rsidRDefault="00F2546E" w:rsidP="005354F7">
      <w:pPr>
        <w:spacing w:after="0" w:line="240" w:lineRule="auto"/>
        <w:rPr>
          <w:rFonts w:ascii="Times New Roman" w:hAnsi="Times New Roman" w:cs="Times New Roman"/>
          <w:sz w:val="24"/>
          <w:szCs w:val="24"/>
        </w:rPr>
      </w:pPr>
      <w:r w:rsidRPr="00CF7F17">
        <w:rPr>
          <w:rFonts w:ascii="Times New Roman" w:hAnsi="Times New Roman" w:cs="Times New Roman"/>
          <w:sz w:val="24"/>
          <w:szCs w:val="24"/>
        </w:rPr>
        <w:t>C.c.p Mtra. Evangelina Ávila Marín, Secretaría Técnica de la Junta de Coordinación Política.</w:t>
      </w:r>
    </w:p>
    <w:p w:rsidR="00F2546E" w:rsidRPr="00CF7F17" w:rsidRDefault="00F2546E" w:rsidP="005354F7">
      <w:pPr>
        <w:spacing w:after="0" w:line="240" w:lineRule="auto"/>
        <w:rPr>
          <w:rFonts w:ascii="Times New Roman" w:hAnsi="Times New Roman" w:cs="Times New Roman"/>
          <w:sz w:val="24"/>
          <w:szCs w:val="24"/>
        </w:rPr>
      </w:pPr>
      <w:r w:rsidRPr="00CF7F17">
        <w:rPr>
          <w:rFonts w:ascii="Times New Roman" w:hAnsi="Times New Roman" w:cs="Times New Roman"/>
          <w:sz w:val="24"/>
          <w:szCs w:val="24"/>
        </w:rPr>
        <w:t>Archivo</w:t>
      </w:r>
    </w:p>
    <w:p w:rsidR="00D25E00" w:rsidRPr="00CF7F17" w:rsidRDefault="00D25E00" w:rsidP="005354F7">
      <w:pPr>
        <w:spacing w:after="0" w:line="240" w:lineRule="auto"/>
        <w:jc w:val="both"/>
        <w:rPr>
          <w:rFonts w:ascii="Times New Roman" w:hAnsi="Times New Roman" w:cs="Times New Roman"/>
          <w:b/>
          <w:bCs/>
          <w:sz w:val="24"/>
          <w:szCs w:val="24"/>
        </w:rPr>
      </w:pPr>
    </w:p>
    <w:p w:rsidR="00D25E00" w:rsidRPr="00CF7F17" w:rsidRDefault="00D25E00" w:rsidP="005354F7">
      <w:pPr>
        <w:spacing w:after="0" w:line="240" w:lineRule="auto"/>
        <w:jc w:val="both"/>
        <w:rPr>
          <w:rFonts w:ascii="Times New Roman" w:hAnsi="Times New Roman" w:cs="Times New Roman"/>
          <w:b/>
          <w:bCs/>
          <w:sz w:val="24"/>
          <w:szCs w:val="24"/>
        </w:rPr>
      </w:pPr>
    </w:p>
    <w:p w:rsidR="00F2546E" w:rsidRPr="00CF7F17" w:rsidRDefault="00F2546E" w:rsidP="005354F7">
      <w:pPr>
        <w:spacing w:after="0" w:line="240" w:lineRule="auto"/>
        <w:jc w:val="both"/>
        <w:rPr>
          <w:rFonts w:ascii="Times New Roman" w:hAnsi="Times New Roman" w:cs="Times New Roman"/>
          <w:b/>
          <w:bCs/>
          <w:sz w:val="24"/>
          <w:szCs w:val="24"/>
        </w:rPr>
      </w:pPr>
      <w:r w:rsidRPr="00CF7F17">
        <w:rPr>
          <w:rFonts w:ascii="Times New Roman" w:hAnsi="Times New Roman" w:cs="Times New Roman"/>
          <w:b/>
          <w:bCs/>
          <w:sz w:val="24"/>
          <w:szCs w:val="24"/>
        </w:rPr>
        <w:t>DECRETO NÚMERO:</w:t>
      </w:r>
    </w:p>
    <w:p w:rsidR="00F2546E" w:rsidRPr="00CF7F17" w:rsidRDefault="00F2546E" w:rsidP="005354F7">
      <w:pPr>
        <w:spacing w:after="0" w:line="240" w:lineRule="auto"/>
        <w:jc w:val="both"/>
        <w:rPr>
          <w:rFonts w:ascii="Times New Roman" w:hAnsi="Times New Roman" w:cs="Times New Roman"/>
          <w:b/>
          <w:bCs/>
          <w:sz w:val="24"/>
          <w:szCs w:val="24"/>
        </w:rPr>
      </w:pPr>
      <w:r w:rsidRPr="00CF7F17">
        <w:rPr>
          <w:rFonts w:ascii="Times New Roman" w:hAnsi="Times New Roman" w:cs="Times New Roman"/>
          <w:b/>
          <w:bCs/>
          <w:sz w:val="24"/>
          <w:szCs w:val="24"/>
        </w:rPr>
        <w:t xml:space="preserve">LA H. “LXI” LEGISLATURA </w:t>
      </w:r>
    </w:p>
    <w:p w:rsidR="00F2546E" w:rsidRPr="00CF7F17" w:rsidRDefault="00F2546E" w:rsidP="005354F7">
      <w:pPr>
        <w:spacing w:after="0" w:line="240" w:lineRule="auto"/>
        <w:jc w:val="both"/>
        <w:rPr>
          <w:rFonts w:ascii="Times New Roman" w:hAnsi="Times New Roman" w:cs="Times New Roman"/>
          <w:b/>
          <w:bCs/>
          <w:sz w:val="24"/>
          <w:szCs w:val="24"/>
        </w:rPr>
      </w:pPr>
      <w:r w:rsidRPr="00CF7F17">
        <w:rPr>
          <w:rFonts w:ascii="Times New Roman" w:hAnsi="Times New Roman" w:cs="Times New Roman"/>
          <w:b/>
          <w:bCs/>
          <w:sz w:val="24"/>
          <w:szCs w:val="24"/>
        </w:rPr>
        <w:t>DEL ESTADO DE MÉXICO</w:t>
      </w:r>
    </w:p>
    <w:p w:rsidR="00F2546E" w:rsidRPr="00CF7F17" w:rsidRDefault="00F2546E" w:rsidP="005354F7">
      <w:pPr>
        <w:spacing w:after="0" w:line="240" w:lineRule="auto"/>
        <w:jc w:val="both"/>
        <w:rPr>
          <w:rFonts w:ascii="Times New Roman" w:hAnsi="Times New Roman" w:cs="Times New Roman"/>
          <w:b/>
          <w:bCs/>
          <w:sz w:val="24"/>
          <w:szCs w:val="24"/>
        </w:rPr>
      </w:pPr>
      <w:r w:rsidRPr="00CF7F17">
        <w:rPr>
          <w:rFonts w:ascii="Times New Roman" w:hAnsi="Times New Roman" w:cs="Times New Roman"/>
          <w:b/>
          <w:bCs/>
          <w:sz w:val="24"/>
          <w:szCs w:val="24"/>
        </w:rPr>
        <w:t>DECRETA:</w:t>
      </w:r>
    </w:p>
    <w:p w:rsidR="00F2546E" w:rsidRPr="00CF7F17" w:rsidRDefault="00F2546E" w:rsidP="005354F7">
      <w:pPr>
        <w:spacing w:after="0" w:line="240" w:lineRule="auto"/>
        <w:jc w:val="both"/>
        <w:rPr>
          <w:rFonts w:ascii="Times New Roman" w:hAnsi="Times New Roman" w:cs="Times New Roman"/>
          <w:b/>
          <w:bCs/>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lastRenderedPageBreak/>
        <w:t xml:space="preserve">ARTÍCULO PRIMERO. </w:t>
      </w:r>
      <w:r w:rsidRPr="00CF7F17">
        <w:rPr>
          <w:rFonts w:ascii="Times New Roman" w:hAnsi="Times New Roman" w:cs="Times New Roman"/>
          <w:sz w:val="24"/>
          <w:szCs w:val="24"/>
        </w:rPr>
        <w:t>Se declara a la Cocina Tradicional Mexiquense como Patrimonio Cultural Inmaterial del Estado de México. Es de interés público y social el respeto, fomento, conservación, promoción, patrocinio y salvaguarda de la Cocina Tradicional Mexiquense.</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t>ARTÍCULO SEGUNDO.</w:t>
      </w:r>
      <w:r w:rsidRPr="00CF7F17">
        <w:rPr>
          <w:rFonts w:ascii="Times New Roman" w:hAnsi="Times New Roman" w:cs="Times New Roman"/>
          <w:sz w:val="24"/>
          <w:szCs w:val="24"/>
        </w:rPr>
        <w:t xml:space="preserve"> La Secretaría de Cultura y Turismo y el Consejo Estatal para el Desarrollo Integral de los Pueblos Indígenas deberán adoptar las medidas que garanticen la viabilidad del Patrimonio Cultural Inmaterial de la Cocina Tradicional Mexiquense, que incluyan filiación, archivo, investigación, protección, impulso, conservación y transmisión de este patrimonio en sus distintos aspectos, y en coordinación con las personas que fomenten la cocina tradicional de la Entidad promoverán lo necesario para promocionarlo y preservarlo, conforme a la disponibilidad presupuestal correspondiente.</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t xml:space="preserve">ARTÍCULO TERCERO. </w:t>
      </w:r>
      <w:r w:rsidRPr="00CF7F17">
        <w:rPr>
          <w:rFonts w:ascii="Times New Roman" w:hAnsi="Times New Roman" w:cs="Times New Roman"/>
          <w:sz w:val="24"/>
          <w:szCs w:val="24"/>
        </w:rPr>
        <w:t>Se declara al día 17 de noviembre, de cada año, como el “Día de la Cocina Tradicional Mexiquense”.</w:t>
      </w:r>
    </w:p>
    <w:p w:rsidR="00F2546E" w:rsidRPr="00CF7F17" w:rsidRDefault="00F2546E" w:rsidP="005354F7">
      <w:pPr>
        <w:spacing w:after="0" w:line="240" w:lineRule="auto"/>
        <w:jc w:val="both"/>
        <w:rPr>
          <w:rFonts w:ascii="Times New Roman" w:hAnsi="Times New Roman" w:cs="Times New Roman"/>
          <w:bCs/>
          <w:sz w:val="24"/>
          <w:szCs w:val="24"/>
        </w:rPr>
      </w:pPr>
    </w:p>
    <w:p w:rsidR="00F2546E" w:rsidRPr="00CF7F17" w:rsidRDefault="00F2546E" w:rsidP="005354F7">
      <w:pPr>
        <w:spacing w:after="0" w:line="240" w:lineRule="auto"/>
        <w:jc w:val="center"/>
        <w:rPr>
          <w:rFonts w:ascii="Times New Roman" w:hAnsi="Times New Roman" w:cs="Times New Roman"/>
          <w:b/>
          <w:bCs/>
          <w:sz w:val="24"/>
          <w:szCs w:val="24"/>
        </w:rPr>
      </w:pPr>
      <w:r w:rsidRPr="00CF7F17">
        <w:rPr>
          <w:rFonts w:ascii="Times New Roman" w:hAnsi="Times New Roman" w:cs="Times New Roman"/>
          <w:b/>
          <w:bCs/>
          <w:sz w:val="24"/>
          <w:szCs w:val="24"/>
        </w:rPr>
        <w:t>TRANSITORIOS</w:t>
      </w:r>
    </w:p>
    <w:p w:rsidR="00F2546E" w:rsidRPr="00CF7F17" w:rsidRDefault="00F2546E" w:rsidP="005354F7">
      <w:pPr>
        <w:spacing w:after="0" w:line="240" w:lineRule="auto"/>
        <w:rPr>
          <w:rFonts w:ascii="Times New Roman" w:hAnsi="Times New Roman" w:cs="Times New Roman"/>
          <w:b/>
          <w:bCs/>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t xml:space="preserve">PRIMERO. </w:t>
      </w:r>
      <w:r w:rsidRPr="00CF7F17">
        <w:rPr>
          <w:rFonts w:ascii="Times New Roman" w:hAnsi="Times New Roman" w:cs="Times New Roman"/>
          <w:sz w:val="24"/>
          <w:szCs w:val="24"/>
        </w:rPr>
        <w:t>Publíquese el presente Decreto en el Periódico Oficial “Gaceta del Gobierno”.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b/>
          <w:bCs/>
          <w:sz w:val="24"/>
          <w:szCs w:val="24"/>
        </w:rPr>
        <w:t xml:space="preserve">SEGUNDO. </w:t>
      </w:r>
      <w:r w:rsidRPr="00CF7F17">
        <w:rPr>
          <w:rFonts w:ascii="Times New Roman" w:hAnsi="Times New Roman" w:cs="Times New Roman"/>
          <w:sz w:val="24"/>
          <w:szCs w:val="24"/>
        </w:rPr>
        <w:t>El presente Decreto entrará en vigor el día siguiente de su publicación en el Periódico Oficial “Gaceta del Gobierno”.</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Lo tendrá entendido el Gobernador del Estado, haciendo que se publique y se cumpla.</w:t>
      </w:r>
    </w:p>
    <w:p w:rsidR="00F2546E" w:rsidRPr="00CF7F17" w:rsidRDefault="00F2546E" w:rsidP="005354F7">
      <w:pPr>
        <w:spacing w:after="0" w:line="240" w:lineRule="auto"/>
        <w:jc w:val="both"/>
        <w:rPr>
          <w:rFonts w:ascii="Times New Roman" w:hAnsi="Times New Roman" w:cs="Times New Roman"/>
          <w:sz w:val="24"/>
          <w:szCs w:val="24"/>
        </w:rPr>
      </w:pPr>
    </w:p>
    <w:p w:rsidR="00F2546E" w:rsidRPr="00CF7F17" w:rsidRDefault="00F2546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Dado en el Palacio del Poder Legislativo, en la Ciudad de Toluca de Lerdo, Capital del Estado de México, a los </w:t>
      </w:r>
      <w:r w:rsidR="00075233" w:rsidRPr="00CF7F17">
        <w:rPr>
          <w:rFonts w:ascii="Times New Roman" w:hAnsi="Times New Roman" w:cs="Times New Roman"/>
          <w:sz w:val="24"/>
          <w:szCs w:val="24"/>
        </w:rPr>
        <w:tab/>
      </w:r>
      <w:r w:rsidR="00075233" w:rsidRPr="00CF7F17">
        <w:rPr>
          <w:rFonts w:ascii="Times New Roman" w:hAnsi="Times New Roman" w:cs="Times New Roman"/>
          <w:sz w:val="24"/>
          <w:szCs w:val="24"/>
        </w:rPr>
        <w:tab/>
      </w:r>
      <w:r w:rsidR="00075233" w:rsidRPr="00CF7F17">
        <w:rPr>
          <w:rFonts w:ascii="Times New Roman" w:hAnsi="Times New Roman" w:cs="Times New Roman"/>
          <w:sz w:val="24"/>
          <w:szCs w:val="24"/>
        </w:rPr>
        <w:tab/>
        <w:t xml:space="preserve"> </w:t>
      </w:r>
      <w:r w:rsidRPr="00CF7F17">
        <w:rPr>
          <w:rFonts w:ascii="Times New Roman" w:hAnsi="Times New Roman" w:cs="Times New Roman"/>
          <w:sz w:val="24"/>
          <w:szCs w:val="24"/>
        </w:rPr>
        <w:t xml:space="preserve">días del mes de </w:t>
      </w:r>
      <w:r w:rsidR="00075233" w:rsidRPr="00CF7F17">
        <w:rPr>
          <w:rFonts w:ascii="Times New Roman" w:hAnsi="Times New Roman" w:cs="Times New Roman"/>
          <w:sz w:val="24"/>
          <w:szCs w:val="24"/>
        </w:rPr>
        <w:tab/>
      </w:r>
      <w:r w:rsidR="00075233" w:rsidRPr="00CF7F17">
        <w:rPr>
          <w:rFonts w:ascii="Times New Roman" w:hAnsi="Times New Roman" w:cs="Times New Roman"/>
          <w:sz w:val="24"/>
          <w:szCs w:val="24"/>
        </w:rPr>
        <w:tab/>
      </w:r>
      <w:r w:rsidRPr="00CF7F17">
        <w:rPr>
          <w:rFonts w:ascii="Times New Roman" w:hAnsi="Times New Roman" w:cs="Times New Roman"/>
          <w:sz w:val="24"/>
          <w:szCs w:val="24"/>
        </w:rPr>
        <w:t xml:space="preserve"> del año dos mil veintiuno.</w:t>
      </w:r>
    </w:p>
    <w:p w:rsidR="00F2546E" w:rsidRPr="00CF7F17" w:rsidRDefault="00F2546E" w:rsidP="005354F7">
      <w:pPr>
        <w:spacing w:after="0" w:line="240" w:lineRule="auto"/>
        <w:rPr>
          <w:rFonts w:ascii="Times New Roman" w:hAnsi="Times New Roman" w:cs="Times New Roman"/>
          <w:sz w:val="24"/>
          <w:szCs w:val="24"/>
        </w:rPr>
      </w:pPr>
    </w:p>
    <w:p w:rsidR="00F2546E" w:rsidRPr="00CF7F17" w:rsidRDefault="00F2546E"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Muchas gracias</w:t>
      </w:r>
      <w:r w:rsidR="00FB2229" w:rsidRPr="00CF7F17">
        <w:rPr>
          <w:rFonts w:ascii="Times New Roman" w:hAnsi="Times New Roman" w:cs="Times New Roman"/>
          <w:sz w:val="24"/>
          <w:szCs w:val="24"/>
        </w:rPr>
        <w:t>,</w:t>
      </w:r>
      <w:r w:rsidRPr="00CF7F17">
        <w:rPr>
          <w:rFonts w:ascii="Times New Roman" w:hAnsi="Times New Roman" w:cs="Times New Roman"/>
          <w:sz w:val="24"/>
          <w:szCs w:val="24"/>
        </w:rPr>
        <w:t xml:space="preserve"> Lety.</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 registra la iniciativa y se remite a la Comisión Legislativa de Gobernación y Puntos Constitucionales, para su estudio y dictamen.</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 Alejandra.</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PAULINA ALEJANDRA DEL MORAL VELA</w:t>
      </w:r>
      <w:r w:rsidR="008518D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…inscribir a su iniciativa.</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¿Acepta usted la adición? Ha sido aceptada la adición.</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 va a registrar esta iniciativa a la Comisión Legislativa de Gobernación y Puntos Constitucionales, así como a la Comisión de Asuntos Indígenas, para su estudio y dictamen.</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Para sustanciar el punto número 7, la diputada Silvia Barberena Maldonado</w:t>
      </w:r>
      <w:r w:rsidR="00F4764F" w:rsidRPr="00CF7F17">
        <w:rPr>
          <w:rFonts w:ascii="Times New Roman" w:hAnsi="Times New Roman" w:cs="Times New Roman"/>
          <w:sz w:val="24"/>
          <w:szCs w:val="24"/>
        </w:rPr>
        <w:t>,</w:t>
      </w:r>
      <w:r w:rsidRPr="00CF7F17">
        <w:rPr>
          <w:rFonts w:ascii="Times New Roman" w:hAnsi="Times New Roman" w:cs="Times New Roman"/>
          <w:sz w:val="24"/>
          <w:szCs w:val="24"/>
        </w:rPr>
        <w:t xml:space="preserve"> presenta en nombre del Grupo Parlamentario del Partido del Trabajo, Iniciativa con Proyecto de Decreto.</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w:t>
      </w:r>
      <w:r w:rsidR="008518DF" w:rsidRPr="00CF7F17">
        <w:rPr>
          <w:rFonts w:ascii="Times New Roman" w:hAnsi="Times New Roman" w:cs="Times New Roman"/>
          <w:sz w:val="24"/>
          <w:szCs w:val="24"/>
        </w:rPr>
        <w:t xml:space="preserve"> </w:t>
      </w:r>
      <w:r w:rsidRPr="00CF7F17">
        <w:rPr>
          <w:rFonts w:ascii="Times New Roman" w:hAnsi="Times New Roman" w:cs="Times New Roman"/>
          <w:sz w:val="24"/>
          <w:szCs w:val="24"/>
        </w:rPr>
        <w:t>SILVIA BARBERENA MALDONADO</w:t>
      </w:r>
      <w:r w:rsidR="008518DF" w:rsidRPr="00CF7F17">
        <w:rPr>
          <w:rFonts w:ascii="Times New Roman" w:hAnsi="Times New Roman" w:cs="Times New Roman"/>
          <w:sz w:val="24"/>
          <w:szCs w:val="24"/>
        </w:rPr>
        <w:t>.</w:t>
      </w:r>
      <w:r w:rsidRPr="00CF7F17">
        <w:rPr>
          <w:rFonts w:ascii="Times New Roman" w:hAnsi="Times New Roman" w:cs="Times New Roman"/>
          <w:sz w:val="24"/>
          <w:szCs w:val="24"/>
        </w:rPr>
        <w:t xml:space="preserve"> Con su venia diputada Ingrid </w:t>
      </w:r>
      <w:r w:rsidR="008518DF" w:rsidRPr="00CF7F17">
        <w:rPr>
          <w:rFonts w:ascii="Times New Roman" w:hAnsi="Times New Roman" w:cs="Times New Roman"/>
          <w:sz w:val="24"/>
          <w:szCs w:val="24"/>
        </w:rPr>
        <w:t>Schemelensky</w:t>
      </w:r>
      <w:r w:rsidRPr="00CF7F17">
        <w:rPr>
          <w:rFonts w:ascii="Times New Roman" w:hAnsi="Times New Roman" w:cs="Times New Roman"/>
          <w:sz w:val="24"/>
          <w:szCs w:val="24"/>
        </w:rPr>
        <w:t xml:space="preserve"> Castro, Presidenta de la Directiva de la LXI Legislatura del Estado Libre y Soberano de México, con respeto a las diputadas y diputados de esta honorable soberanía, les saludo, a las personas que nos acompañan y a los que nos siguen a través de las redes sociales.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 xml:space="preserve">Diputada Silvia Barberena Maldonado, Grupo Parlamentario del Partido del Trabajo, con fundamento en lo dispuesto en los artículo </w:t>
      </w:r>
      <w:r w:rsidR="00A8422A" w:rsidRPr="00CF7F17">
        <w:rPr>
          <w:rFonts w:ascii="Times New Roman" w:hAnsi="Times New Roman" w:cs="Times New Roman"/>
          <w:sz w:val="24"/>
          <w:szCs w:val="24"/>
        </w:rPr>
        <w:t>5</w:t>
      </w:r>
      <w:r w:rsidRPr="00CF7F17">
        <w:rPr>
          <w:rFonts w:ascii="Times New Roman" w:hAnsi="Times New Roman" w:cs="Times New Roman"/>
          <w:sz w:val="24"/>
          <w:szCs w:val="24"/>
        </w:rPr>
        <w:t xml:space="preserve">1 fracción LVII, 61, fracción I de la Constitución Política del Estado Libre y Soberano de México, 28 fracción I, 38 fracción II, 79 y 81 de la Ley </w:t>
      </w:r>
      <w:r w:rsidRPr="00CF7F17">
        <w:rPr>
          <w:rFonts w:ascii="Times New Roman" w:hAnsi="Times New Roman" w:cs="Times New Roman"/>
          <w:sz w:val="24"/>
          <w:szCs w:val="24"/>
        </w:rPr>
        <w:lastRenderedPageBreak/>
        <w:t>Orgánica del Poder Legislativo del Estado Libre y Soberano de México, me permito presentar a esta honorable LXI Legislatura del Estado de México, iniciativa con proyecto de decreto mediante el cual…</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9162D"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Disculpe diputada, la interrupción.</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Agradecería a los asistentes, así como a nuestras compañeras y compañeros diputados escuchar con atención a la diputada Silvia. Muchas gracias.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SILVIA BARBERENA MALDONADO. Gracias.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r>
      <w:r w:rsidR="0059162D" w:rsidRPr="00CF7F17">
        <w:rPr>
          <w:rFonts w:ascii="Times New Roman" w:hAnsi="Times New Roman" w:cs="Times New Roman"/>
          <w:sz w:val="24"/>
          <w:szCs w:val="24"/>
        </w:rPr>
        <w:t>I</w:t>
      </w:r>
      <w:r w:rsidRPr="00CF7F17">
        <w:rPr>
          <w:rFonts w:ascii="Times New Roman" w:hAnsi="Times New Roman" w:cs="Times New Roman"/>
          <w:sz w:val="24"/>
          <w:szCs w:val="24"/>
        </w:rPr>
        <w:t>niciativa con proyecto de decreto mediante el cual se adiciona un párrafo segundo al artículo 4.135 del Código Civil del Estado de México, a fin de establecer que los descendientes directos de los adultos mayores tengan la obligación de proporcionar los cuidados primarios  y de atención integral, así como garantizar y procurarles sus derechos y obligaciones de conformidad con la siguiente:</w:t>
      </w:r>
    </w:p>
    <w:p w:rsidR="006B28BC" w:rsidRPr="00CF7F17" w:rsidRDefault="006B28BC" w:rsidP="005354F7">
      <w:pPr>
        <w:spacing w:after="0" w:line="240" w:lineRule="auto"/>
        <w:jc w:val="center"/>
        <w:rPr>
          <w:rFonts w:ascii="Times New Roman" w:hAnsi="Times New Roman" w:cs="Times New Roman"/>
          <w:sz w:val="24"/>
          <w:szCs w:val="24"/>
        </w:rPr>
      </w:pPr>
      <w:r w:rsidRPr="00CF7F17">
        <w:rPr>
          <w:rFonts w:ascii="Times New Roman" w:hAnsi="Times New Roman" w:cs="Times New Roman"/>
          <w:sz w:val="24"/>
          <w:szCs w:val="24"/>
        </w:rPr>
        <w:t>EXPOSICIÓN DE MOTIVOS</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Actualmente conforme la visión de esta Cuarta Transformación planteada en el Plan Nacional de Desarrollo, el gobierno federal impulsa una nueva ruta hacia el desarrollo para el bienestar, una vía en la que la participación de la sociedad resulta indispensable y se define con el propósito de construir la modernidad desde abajo, sin excluir a nadie.</w:t>
      </w:r>
    </w:p>
    <w:p w:rsidR="006B28BC" w:rsidRPr="00CF7F17" w:rsidRDefault="006B28BC"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Con lo anterior el gobierno federal ha impulsado iniciativas encaminadas a garantizar los derechos de todas y de todos, principalmente de los sectores más vulnerables, y como resultado de ello, se estableció en el artículo 4 de la Constitución Política de los Estados Unidos Mexicanos los derechos para acceder a los programas sociales, sin distingo, sin condiciones y sin intermediarios para los mexicanos</w:t>
      </w:r>
      <w:r w:rsidR="00843473" w:rsidRPr="00CF7F17">
        <w:rPr>
          <w:rFonts w:ascii="Times New Roman" w:hAnsi="Times New Roman" w:cs="Times New Roman"/>
          <w:sz w:val="24"/>
          <w:szCs w:val="24"/>
        </w:rPr>
        <w:t>, m</w:t>
      </w:r>
      <w:r w:rsidRPr="00CF7F17">
        <w:rPr>
          <w:rFonts w:ascii="Times New Roman" w:hAnsi="Times New Roman" w:cs="Times New Roman"/>
          <w:sz w:val="24"/>
          <w:szCs w:val="24"/>
        </w:rPr>
        <w:t>uestra de ello es el programa para el bienestar para las personas adultas, adultas mayores que tienen como objeto el otorgar un apoyo universal a mujeres y a hombres de más de 65 años en todo el país, que les gar</w:t>
      </w:r>
      <w:r w:rsidR="0059162D" w:rsidRPr="00CF7F17">
        <w:rPr>
          <w:rFonts w:ascii="Times New Roman" w:hAnsi="Times New Roman" w:cs="Times New Roman"/>
          <w:sz w:val="24"/>
          <w:szCs w:val="24"/>
        </w:rPr>
        <w:t>antice una vejez digna y plena.</w:t>
      </w:r>
    </w:p>
    <w:p w:rsidR="006B28BC" w:rsidRPr="00CF7F17" w:rsidRDefault="006B28BC"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La vejez es considerada la última etapa de la vida, como resultado de los cambios del organismo a través del tiempo y en el entorno en que el individuo se desarrolla.</w:t>
      </w:r>
    </w:p>
    <w:p w:rsidR="006B28BC" w:rsidRPr="00CF7F17" w:rsidRDefault="006B28BC"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En consecuencia las </w:t>
      </w:r>
      <w:r w:rsidR="00E05E7B" w:rsidRPr="00CF7F17">
        <w:rPr>
          <w:rFonts w:ascii="Times New Roman" w:hAnsi="Times New Roman" w:cs="Times New Roman"/>
          <w:sz w:val="24"/>
          <w:szCs w:val="24"/>
        </w:rPr>
        <w:t>personas adultas se ven propensa</w:t>
      </w:r>
      <w:r w:rsidRPr="00CF7F17">
        <w:rPr>
          <w:rFonts w:ascii="Times New Roman" w:hAnsi="Times New Roman" w:cs="Times New Roman"/>
          <w:sz w:val="24"/>
          <w:szCs w:val="24"/>
        </w:rPr>
        <w:t>s a padecer enfermedades crónico degenerativas, es decir, aquellas que no son curables, sino controlables</w:t>
      </w:r>
      <w:r w:rsidR="00B978CB" w:rsidRPr="00CF7F17">
        <w:rPr>
          <w:rFonts w:ascii="Times New Roman" w:hAnsi="Times New Roman" w:cs="Times New Roman"/>
          <w:sz w:val="24"/>
          <w:szCs w:val="24"/>
        </w:rPr>
        <w:t>, a</w:t>
      </w:r>
      <w:r w:rsidRPr="00CF7F17">
        <w:rPr>
          <w:rFonts w:ascii="Times New Roman" w:hAnsi="Times New Roman" w:cs="Times New Roman"/>
          <w:sz w:val="24"/>
          <w:szCs w:val="24"/>
        </w:rPr>
        <w:t xml:space="preserve"> la disminución del sistema inmunológico deteriorado del intelectual, discapacidad visual, auditiva y motriz, repercutiendo en la autonomía dependencia interacción social del sujeto, aunada a factores externos como hábitos sociales, económicos y culturales.</w:t>
      </w:r>
    </w:p>
    <w:p w:rsidR="00E046C5" w:rsidRPr="00CF7F17" w:rsidRDefault="006B28BC"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Con datos del Instituto Nacional de las </w:t>
      </w:r>
      <w:r w:rsidR="00C2104D" w:rsidRPr="00CF7F17">
        <w:rPr>
          <w:rFonts w:ascii="Times New Roman" w:hAnsi="Times New Roman" w:cs="Times New Roman"/>
          <w:sz w:val="24"/>
          <w:szCs w:val="24"/>
        </w:rPr>
        <w:t>P</w:t>
      </w:r>
      <w:r w:rsidRPr="00CF7F17">
        <w:rPr>
          <w:rFonts w:ascii="Times New Roman" w:hAnsi="Times New Roman" w:cs="Times New Roman"/>
          <w:sz w:val="24"/>
          <w:szCs w:val="24"/>
        </w:rPr>
        <w:t xml:space="preserve">ersonas Adultas </w:t>
      </w:r>
      <w:r w:rsidR="00C2104D" w:rsidRPr="00CF7F17">
        <w:rPr>
          <w:rFonts w:ascii="Times New Roman" w:hAnsi="Times New Roman" w:cs="Times New Roman"/>
          <w:sz w:val="24"/>
          <w:szCs w:val="24"/>
        </w:rPr>
        <w:t>M</w:t>
      </w:r>
      <w:r w:rsidRPr="00CF7F17">
        <w:rPr>
          <w:rFonts w:ascii="Times New Roman" w:hAnsi="Times New Roman" w:cs="Times New Roman"/>
          <w:sz w:val="24"/>
          <w:szCs w:val="24"/>
        </w:rPr>
        <w:t xml:space="preserve">ayores, en el año 2020 la pauta </w:t>
      </w:r>
      <w:r w:rsidR="00B978CB" w:rsidRPr="00CF7F17">
        <w:rPr>
          <w:rFonts w:ascii="Times New Roman" w:hAnsi="Times New Roman" w:cs="Times New Roman"/>
          <w:sz w:val="24"/>
          <w:szCs w:val="24"/>
        </w:rPr>
        <w:t>d</w:t>
      </w:r>
      <w:r w:rsidRPr="00CF7F17">
        <w:rPr>
          <w:rFonts w:ascii="Times New Roman" w:hAnsi="Times New Roman" w:cs="Times New Roman"/>
          <w:sz w:val="24"/>
          <w:szCs w:val="24"/>
        </w:rPr>
        <w:t>e envejecimiento de la población es mucho más rápida que en años pasados, en más del 83% de los casos de adultos mayores, viven en condiciones de abandono, siendo víctimas del rechazo familiar, maltrato físico y/o psicológico, algunos padecen enfermedades crónico degenerativas y no tiene acceso a atención médica adecuada, sufren discriminación, falta de empleo y viviendo en situaciones precarias</w:t>
      </w:r>
      <w:r w:rsidR="001A614E" w:rsidRPr="00CF7F17">
        <w:rPr>
          <w:rFonts w:ascii="Times New Roman" w:hAnsi="Times New Roman" w:cs="Times New Roman"/>
          <w:sz w:val="24"/>
          <w:szCs w:val="24"/>
        </w:rPr>
        <w:t xml:space="preserve"> y</w:t>
      </w:r>
      <w:r w:rsidRPr="00CF7F17">
        <w:rPr>
          <w:rFonts w:ascii="Times New Roman" w:hAnsi="Times New Roman" w:cs="Times New Roman"/>
          <w:sz w:val="24"/>
          <w:szCs w:val="24"/>
        </w:rPr>
        <w:t xml:space="preserve"> de necesidades, debido al descuido de su interés y e irresponsabilidad de quienes deben de </w:t>
      </w:r>
      <w:r w:rsidR="00813835" w:rsidRPr="00CF7F17">
        <w:rPr>
          <w:rFonts w:ascii="Times New Roman" w:hAnsi="Times New Roman" w:cs="Times New Roman"/>
          <w:sz w:val="24"/>
          <w:szCs w:val="24"/>
        </w:rPr>
        <w:t>preverle</w:t>
      </w:r>
      <w:r w:rsidRPr="00CF7F17">
        <w:rPr>
          <w:rFonts w:ascii="Times New Roman" w:hAnsi="Times New Roman" w:cs="Times New Roman"/>
          <w:sz w:val="24"/>
          <w:szCs w:val="24"/>
        </w:rPr>
        <w:t xml:space="preserve"> cuidados</w:t>
      </w:r>
      <w:r w:rsidR="00813835" w:rsidRPr="00CF7F17">
        <w:rPr>
          <w:rFonts w:ascii="Times New Roman" w:hAnsi="Times New Roman" w:cs="Times New Roman"/>
          <w:sz w:val="24"/>
          <w:szCs w:val="24"/>
        </w:rPr>
        <w:t>,</w:t>
      </w:r>
      <w:r w:rsidRPr="00CF7F17">
        <w:rPr>
          <w:rFonts w:ascii="Times New Roman" w:hAnsi="Times New Roman" w:cs="Times New Roman"/>
          <w:sz w:val="24"/>
          <w:szCs w:val="24"/>
        </w:rPr>
        <w:t xml:space="preserve"> es por ello que se considera un grupo vulnerable</w:t>
      </w:r>
      <w:r w:rsidR="00E046C5" w:rsidRPr="00CF7F17">
        <w:rPr>
          <w:rFonts w:ascii="Times New Roman" w:hAnsi="Times New Roman" w:cs="Times New Roman"/>
          <w:sz w:val="24"/>
          <w:szCs w:val="24"/>
        </w:rPr>
        <w:t>.</w:t>
      </w:r>
    </w:p>
    <w:p w:rsidR="006B28BC" w:rsidRPr="00CF7F17" w:rsidRDefault="00E046C5"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D</w:t>
      </w:r>
      <w:r w:rsidR="00D0465F" w:rsidRPr="00CF7F17">
        <w:rPr>
          <w:rFonts w:ascii="Times New Roman" w:hAnsi="Times New Roman" w:cs="Times New Roman"/>
          <w:sz w:val="24"/>
          <w:szCs w:val="24"/>
        </w:rPr>
        <w:t>e igual manera en la E</w:t>
      </w:r>
      <w:r w:rsidR="006B28BC" w:rsidRPr="00CF7F17">
        <w:rPr>
          <w:rFonts w:ascii="Times New Roman" w:hAnsi="Times New Roman" w:cs="Times New Roman"/>
          <w:sz w:val="24"/>
          <w:szCs w:val="24"/>
        </w:rPr>
        <w:t xml:space="preserve">ncuesta </w:t>
      </w:r>
      <w:r w:rsidR="00D0465F" w:rsidRPr="00CF7F17">
        <w:rPr>
          <w:rFonts w:ascii="Times New Roman" w:hAnsi="Times New Roman" w:cs="Times New Roman"/>
          <w:sz w:val="24"/>
          <w:szCs w:val="24"/>
        </w:rPr>
        <w:t>N</w:t>
      </w:r>
      <w:r w:rsidR="006B28BC" w:rsidRPr="00CF7F17">
        <w:rPr>
          <w:rFonts w:ascii="Times New Roman" w:hAnsi="Times New Roman" w:cs="Times New Roman"/>
          <w:sz w:val="24"/>
          <w:szCs w:val="24"/>
        </w:rPr>
        <w:t>acional sobre la discriminación en México realizada en el año 2020, señala que el 44% de los adultos mayores, consideran su principal problema la situación económica</w:t>
      </w:r>
      <w:r w:rsidR="00D0465F"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para el 33% el acceso a los servicios de salud y medicamentos, mientras que para el 26% es la condición laboral</w:t>
      </w:r>
      <w:r w:rsidR="00813835"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a su vez la última encuesta real</w:t>
      </w:r>
      <w:r w:rsidR="00813835" w:rsidRPr="00CF7F17">
        <w:rPr>
          <w:rFonts w:ascii="Times New Roman" w:hAnsi="Times New Roman" w:cs="Times New Roman"/>
          <w:sz w:val="24"/>
          <w:szCs w:val="24"/>
        </w:rPr>
        <w:t>i</w:t>
      </w:r>
      <w:r w:rsidR="006B28BC" w:rsidRPr="00CF7F17">
        <w:rPr>
          <w:rFonts w:ascii="Times New Roman" w:hAnsi="Times New Roman" w:cs="Times New Roman"/>
          <w:sz w:val="24"/>
          <w:szCs w:val="24"/>
        </w:rPr>
        <w:t xml:space="preserve">zada para en el Instituto Nacional de las Personas </w:t>
      </w:r>
      <w:r w:rsidR="00AF18D3" w:rsidRPr="00CF7F17">
        <w:rPr>
          <w:rFonts w:ascii="Times New Roman" w:hAnsi="Times New Roman" w:cs="Times New Roman"/>
          <w:sz w:val="24"/>
          <w:szCs w:val="24"/>
        </w:rPr>
        <w:t xml:space="preserve">Adultas Mayores, en el año 2021, </w:t>
      </w:r>
      <w:r w:rsidR="006B28BC" w:rsidRPr="00CF7F17">
        <w:rPr>
          <w:rFonts w:ascii="Times New Roman" w:hAnsi="Times New Roman" w:cs="Times New Roman"/>
          <w:sz w:val="24"/>
          <w:szCs w:val="24"/>
        </w:rPr>
        <w:t>establece que el tema del acceso a la alimentación es precario, por parte de los mismo</w:t>
      </w:r>
      <w:r w:rsidR="00813835" w:rsidRPr="00CF7F17">
        <w:rPr>
          <w:rFonts w:ascii="Times New Roman" w:hAnsi="Times New Roman" w:cs="Times New Roman"/>
          <w:sz w:val="24"/>
          <w:szCs w:val="24"/>
        </w:rPr>
        <w:t>s,</w:t>
      </w:r>
      <w:r w:rsidR="006B28BC" w:rsidRPr="00CF7F17">
        <w:rPr>
          <w:rFonts w:ascii="Times New Roman" w:hAnsi="Times New Roman" w:cs="Times New Roman"/>
          <w:sz w:val="24"/>
          <w:szCs w:val="24"/>
        </w:rPr>
        <w:t xml:space="preserve"> </w:t>
      </w:r>
      <w:r w:rsidR="00813835" w:rsidRPr="00CF7F17">
        <w:rPr>
          <w:rFonts w:ascii="Times New Roman" w:hAnsi="Times New Roman" w:cs="Times New Roman"/>
          <w:sz w:val="24"/>
          <w:szCs w:val="24"/>
        </w:rPr>
        <w:t>fomentado</w:t>
      </w:r>
      <w:r w:rsidR="006B28BC" w:rsidRPr="00CF7F17">
        <w:rPr>
          <w:rFonts w:ascii="Times New Roman" w:hAnsi="Times New Roman" w:cs="Times New Roman"/>
          <w:sz w:val="24"/>
          <w:szCs w:val="24"/>
        </w:rPr>
        <w:t xml:space="preserve"> por las propias familias en ese sentido nuestra entidad se </w:t>
      </w:r>
      <w:r w:rsidR="009065AC" w:rsidRPr="00CF7F17">
        <w:rPr>
          <w:rFonts w:ascii="Times New Roman" w:hAnsi="Times New Roman" w:cs="Times New Roman"/>
          <w:sz w:val="24"/>
          <w:szCs w:val="24"/>
        </w:rPr>
        <w:t>encuentra en el tercer lugar a nivel n</w:t>
      </w:r>
      <w:r w:rsidR="006B28BC" w:rsidRPr="00CF7F17">
        <w:rPr>
          <w:rFonts w:ascii="Times New Roman" w:hAnsi="Times New Roman" w:cs="Times New Roman"/>
          <w:sz w:val="24"/>
          <w:szCs w:val="24"/>
        </w:rPr>
        <w:t>acional en la falta de acceso a la alim</w:t>
      </w:r>
      <w:r w:rsidR="009F73E0" w:rsidRPr="00CF7F17">
        <w:rPr>
          <w:rFonts w:ascii="Times New Roman" w:hAnsi="Times New Roman" w:cs="Times New Roman"/>
          <w:sz w:val="24"/>
          <w:szCs w:val="24"/>
        </w:rPr>
        <w:t>entación de los adultos mayores</w:t>
      </w:r>
      <w:r w:rsidR="009065AC" w:rsidRPr="00CF7F17">
        <w:rPr>
          <w:rFonts w:ascii="Times New Roman" w:hAnsi="Times New Roman" w:cs="Times New Roman"/>
          <w:sz w:val="24"/>
          <w:szCs w:val="24"/>
        </w:rPr>
        <w:t>.</w:t>
      </w:r>
    </w:p>
    <w:p w:rsidR="00F3466F"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De acuerdo a la Organización Mundial y a la salud, el adulto mayor es toda persona mayor de 65 años para los países desarrollados y de 60 para los países subdesarrollados, la Ley </w:t>
      </w:r>
      <w:r w:rsidRPr="00CF7F17">
        <w:rPr>
          <w:rFonts w:ascii="Times New Roman" w:hAnsi="Times New Roman" w:cs="Times New Roman"/>
          <w:sz w:val="24"/>
          <w:szCs w:val="24"/>
        </w:rPr>
        <w:lastRenderedPageBreak/>
        <w:t>del Adulto Mayor en el Estado de México, define a los adultos mayores como hombres y mujeres que a partir de los 60 años se encuentren domicilia</w:t>
      </w:r>
      <w:r w:rsidR="009065AC" w:rsidRPr="00CF7F17">
        <w:rPr>
          <w:rFonts w:ascii="Times New Roman" w:hAnsi="Times New Roman" w:cs="Times New Roman"/>
          <w:sz w:val="24"/>
          <w:szCs w:val="24"/>
        </w:rPr>
        <w:t>das</w:t>
      </w:r>
      <w:r w:rsidRPr="00CF7F17">
        <w:rPr>
          <w:rFonts w:ascii="Times New Roman" w:hAnsi="Times New Roman" w:cs="Times New Roman"/>
          <w:sz w:val="24"/>
          <w:szCs w:val="24"/>
        </w:rPr>
        <w:t xml:space="preserve"> o de paso en el Estado de México, con cifras del INEGI en el año 2020, se estimó que la población mexicana es de 128 mil 930 habitantes en donde los adultos mayores pasan a representar en el año 2010, el 6% de la población total y en el año 2020 es el 10% de la población del país</w:t>
      </w:r>
      <w:r w:rsidR="00F3466F" w:rsidRPr="00CF7F17">
        <w:rPr>
          <w:rFonts w:ascii="Times New Roman" w:hAnsi="Times New Roman" w:cs="Times New Roman"/>
          <w:sz w:val="24"/>
          <w:szCs w:val="24"/>
        </w:rPr>
        <w:t>.</w:t>
      </w:r>
    </w:p>
    <w:p w:rsidR="006B28BC" w:rsidRPr="00CF7F17" w:rsidRDefault="00F3466F"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S</w:t>
      </w:r>
      <w:r w:rsidR="006B28BC" w:rsidRPr="00CF7F17">
        <w:rPr>
          <w:rFonts w:ascii="Times New Roman" w:hAnsi="Times New Roman" w:cs="Times New Roman"/>
          <w:sz w:val="24"/>
          <w:szCs w:val="24"/>
        </w:rPr>
        <w:t>egún datos del Consejo Estatal de Población del Estado de México en el año 2020, en nuestra entidad habitamos caso 18 millones de personas</w:t>
      </w:r>
      <w:r w:rsidRPr="00CF7F17">
        <w:rPr>
          <w:rFonts w:ascii="Times New Roman" w:hAnsi="Times New Roman" w:cs="Times New Roman"/>
          <w:sz w:val="24"/>
          <w:szCs w:val="24"/>
        </w:rPr>
        <w:t>, de las cuales 1 millón 919,</w:t>
      </w:r>
      <w:r w:rsidR="006B28BC" w:rsidRPr="00CF7F17">
        <w:rPr>
          <w:rFonts w:ascii="Times New Roman" w:hAnsi="Times New Roman" w:cs="Times New Roman"/>
          <w:sz w:val="24"/>
          <w:szCs w:val="24"/>
        </w:rPr>
        <w:t>454 personas son mayores de 60 años de edad, nos representan un 11% de la población en el Estado de México</w:t>
      </w:r>
      <w:r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del total de adultos mayores mexiquenses, el 31% sufren limitación en su actividad, el 19 cuentan con alguna discapacidad, lo que nos da como resultados 1 millón 124 mil 806 adultos mayores</w:t>
      </w:r>
      <w:r w:rsidRPr="00CF7F17">
        <w:rPr>
          <w:rFonts w:ascii="Times New Roman" w:hAnsi="Times New Roman" w:cs="Times New Roman"/>
          <w:sz w:val="24"/>
          <w:szCs w:val="24"/>
        </w:rPr>
        <w:t xml:space="preserve"> que</w:t>
      </w:r>
      <w:r w:rsidR="006B28BC" w:rsidRPr="00CF7F17">
        <w:rPr>
          <w:rFonts w:ascii="Times New Roman" w:hAnsi="Times New Roman" w:cs="Times New Roman"/>
          <w:sz w:val="24"/>
          <w:szCs w:val="24"/>
        </w:rPr>
        <w:t xml:space="preserve"> se encuentran en condiciones de una economía inactiva que los coloca en una situación vulnerable de carencia de manera automática.</w:t>
      </w:r>
    </w:p>
    <w:p w:rsidR="00304F0F"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este sentido</w:t>
      </w:r>
      <w:r w:rsidR="00F3466F" w:rsidRPr="00CF7F17">
        <w:rPr>
          <w:rFonts w:ascii="Times New Roman" w:hAnsi="Times New Roman" w:cs="Times New Roman"/>
          <w:sz w:val="24"/>
          <w:szCs w:val="24"/>
        </w:rPr>
        <w:t>,</w:t>
      </w:r>
      <w:r w:rsidRPr="00CF7F17">
        <w:rPr>
          <w:rFonts w:ascii="Times New Roman" w:hAnsi="Times New Roman" w:cs="Times New Roman"/>
          <w:sz w:val="24"/>
          <w:szCs w:val="24"/>
        </w:rPr>
        <w:t xml:space="preserve"> es importante mencionar que la Ley del Adulto Mayor en el Estado de México, contempla algunos derechos</w:t>
      </w:r>
      <w:r w:rsidR="00F3466F" w:rsidRPr="00CF7F17">
        <w:rPr>
          <w:rFonts w:ascii="Times New Roman" w:hAnsi="Times New Roman" w:cs="Times New Roman"/>
          <w:sz w:val="24"/>
          <w:szCs w:val="24"/>
        </w:rPr>
        <w:t>,</w:t>
      </w:r>
      <w:r w:rsidRPr="00CF7F17">
        <w:rPr>
          <w:rFonts w:ascii="Times New Roman" w:hAnsi="Times New Roman" w:cs="Times New Roman"/>
          <w:sz w:val="24"/>
          <w:szCs w:val="24"/>
        </w:rPr>
        <w:t xml:space="preserve"> recibir protección de su familia, de la sociedad, de las instituciones públicas y privadas estatales y municipales, tener acceso a la alimentación, bi</w:t>
      </w:r>
      <w:r w:rsidR="00304F0F" w:rsidRPr="00CF7F17">
        <w:rPr>
          <w:rFonts w:ascii="Times New Roman" w:hAnsi="Times New Roman" w:cs="Times New Roman"/>
          <w:sz w:val="24"/>
          <w:szCs w:val="24"/>
        </w:rPr>
        <w:t>e</w:t>
      </w:r>
      <w:r w:rsidRPr="00CF7F17">
        <w:rPr>
          <w:rFonts w:ascii="Times New Roman" w:hAnsi="Times New Roman" w:cs="Times New Roman"/>
          <w:sz w:val="24"/>
          <w:szCs w:val="24"/>
        </w:rPr>
        <w:t>nes, servicios, condición física y materiales, entre otras para su atención integral</w:t>
      </w:r>
      <w:r w:rsidR="00304F0F" w:rsidRPr="00CF7F17">
        <w:rPr>
          <w:rFonts w:ascii="Times New Roman" w:hAnsi="Times New Roman" w:cs="Times New Roman"/>
          <w:sz w:val="24"/>
          <w:szCs w:val="24"/>
        </w:rPr>
        <w:t>.</w:t>
      </w:r>
    </w:p>
    <w:p w:rsidR="006B28BC" w:rsidRPr="00CF7F17" w:rsidRDefault="00304F0F"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6B28BC" w:rsidRPr="00CF7F17">
        <w:rPr>
          <w:rFonts w:ascii="Times New Roman" w:hAnsi="Times New Roman" w:cs="Times New Roman"/>
          <w:sz w:val="24"/>
          <w:szCs w:val="24"/>
        </w:rPr>
        <w:t>n razón de lo anterior y en concordancia en la ley en mención, la presente iniciativa pretende establecer como obligación el cuidado del adulto mayor por parte de sus descendientes, adicionado a un segundo párrafo al artículo 4.135 del Código Civil en vigencia en la entidad</w:t>
      </w:r>
      <w:r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donde se establezca que los descendientes de los adultos mayores, queden obligados a proporcionar los cuidados primarios a la atención integral, así como garantizar y procurar sus derechos y obligaciones.</w:t>
      </w:r>
    </w:p>
    <w:p w:rsidR="000E649B"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Por lo anteriormente expresado y velando por los derechos de los adultos mayores, present</w:t>
      </w:r>
      <w:r w:rsidR="000E649B" w:rsidRPr="00CF7F17">
        <w:rPr>
          <w:rFonts w:ascii="Times New Roman" w:hAnsi="Times New Roman" w:cs="Times New Roman"/>
          <w:sz w:val="24"/>
          <w:szCs w:val="24"/>
        </w:rPr>
        <w:t>o</w:t>
      </w:r>
      <w:r w:rsidRPr="00CF7F17">
        <w:rPr>
          <w:rFonts w:ascii="Times New Roman" w:hAnsi="Times New Roman" w:cs="Times New Roman"/>
          <w:sz w:val="24"/>
          <w:szCs w:val="24"/>
        </w:rPr>
        <w:t xml:space="preserve"> a esta Honorable Soberanía, la siguiente iniciativa con proyecto de decreto para su análisis y discusión</w:t>
      </w:r>
      <w:r w:rsidR="000E649B" w:rsidRPr="00CF7F17">
        <w:rPr>
          <w:rFonts w:ascii="Times New Roman" w:hAnsi="Times New Roman" w:cs="Times New Roman"/>
          <w:sz w:val="24"/>
          <w:szCs w:val="24"/>
        </w:rPr>
        <w:t>,</w:t>
      </w:r>
      <w:r w:rsidRPr="00CF7F17">
        <w:rPr>
          <w:rFonts w:ascii="Times New Roman" w:hAnsi="Times New Roman" w:cs="Times New Roman"/>
          <w:sz w:val="24"/>
          <w:szCs w:val="24"/>
        </w:rPr>
        <w:t xml:space="preserve"> en su caso su aprobación</w:t>
      </w:r>
      <w:r w:rsidR="000E649B" w:rsidRPr="00CF7F17">
        <w:rPr>
          <w:rFonts w:ascii="Times New Roman" w:hAnsi="Times New Roman" w:cs="Times New Roman"/>
          <w:sz w:val="24"/>
          <w:szCs w:val="24"/>
        </w:rPr>
        <w:t>.</w:t>
      </w:r>
    </w:p>
    <w:p w:rsidR="000E649B" w:rsidRPr="00CF7F17" w:rsidRDefault="000E649B" w:rsidP="005354F7">
      <w:pPr>
        <w:pStyle w:val="Sinespaciado"/>
        <w:ind w:firstLine="708"/>
        <w:jc w:val="center"/>
        <w:rPr>
          <w:rFonts w:ascii="Times New Roman" w:hAnsi="Times New Roman" w:cs="Times New Roman"/>
          <w:sz w:val="24"/>
          <w:szCs w:val="24"/>
        </w:rPr>
      </w:pPr>
      <w:r w:rsidRPr="00CF7F17">
        <w:rPr>
          <w:rFonts w:ascii="Times New Roman" w:hAnsi="Times New Roman" w:cs="Times New Roman"/>
          <w:sz w:val="24"/>
          <w:szCs w:val="24"/>
        </w:rPr>
        <w:t>ATENTAMENTE</w:t>
      </w:r>
    </w:p>
    <w:p w:rsidR="000E649B" w:rsidRPr="00CF7F17" w:rsidRDefault="000E649B" w:rsidP="005354F7">
      <w:pPr>
        <w:pStyle w:val="Sinespaciado"/>
        <w:ind w:firstLine="708"/>
        <w:jc w:val="center"/>
        <w:rPr>
          <w:rFonts w:ascii="Times New Roman" w:hAnsi="Times New Roman" w:cs="Times New Roman"/>
          <w:sz w:val="24"/>
          <w:szCs w:val="24"/>
        </w:rPr>
      </w:pPr>
      <w:r w:rsidRPr="00CF7F17">
        <w:rPr>
          <w:rFonts w:ascii="Times New Roman" w:hAnsi="Times New Roman" w:cs="Times New Roman"/>
          <w:sz w:val="24"/>
          <w:szCs w:val="24"/>
        </w:rPr>
        <w:t>DIP</w:t>
      </w:r>
      <w:r w:rsidR="00F17829" w:rsidRPr="00CF7F17">
        <w:rPr>
          <w:rFonts w:ascii="Times New Roman" w:hAnsi="Times New Roman" w:cs="Times New Roman"/>
          <w:sz w:val="24"/>
          <w:szCs w:val="24"/>
        </w:rPr>
        <w:t>.</w:t>
      </w:r>
      <w:r w:rsidRPr="00CF7F17">
        <w:rPr>
          <w:rFonts w:ascii="Times New Roman" w:hAnsi="Times New Roman" w:cs="Times New Roman"/>
          <w:sz w:val="24"/>
          <w:szCs w:val="24"/>
        </w:rPr>
        <w:t xml:space="preserve"> SILVIA BARBERENA MALDONADO</w:t>
      </w:r>
    </w:p>
    <w:p w:rsidR="000E649B" w:rsidRPr="00CF7F17" w:rsidRDefault="000E649B" w:rsidP="005354F7">
      <w:pPr>
        <w:pStyle w:val="Sinespaciado"/>
        <w:ind w:firstLine="708"/>
        <w:jc w:val="center"/>
        <w:rPr>
          <w:rFonts w:ascii="Times New Roman" w:hAnsi="Times New Roman" w:cs="Times New Roman"/>
          <w:sz w:val="24"/>
          <w:szCs w:val="24"/>
        </w:rPr>
      </w:pPr>
      <w:r w:rsidRPr="00CF7F17">
        <w:rPr>
          <w:rFonts w:ascii="Times New Roman" w:hAnsi="Times New Roman" w:cs="Times New Roman"/>
          <w:sz w:val="24"/>
          <w:szCs w:val="24"/>
        </w:rPr>
        <w:t>DIP</w:t>
      </w:r>
      <w:r w:rsidR="00F17829" w:rsidRPr="00CF7F17">
        <w:rPr>
          <w:rFonts w:ascii="Times New Roman" w:hAnsi="Times New Roman" w:cs="Times New Roman"/>
          <w:sz w:val="24"/>
          <w:szCs w:val="24"/>
        </w:rPr>
        <w:t>.</w:t>
      </w:r>
      <w:r w:rsidRPr="00CF7F17">
        <w:rPr>
          <w:rFonts w:ascii="Times New Roman" w:hAnsi="Times New Roman" w:cs="Times New Roman"/>
          <w:sz w:val="24"/>
          <w:szCs w:val="24"/>
        </w:rPr>
        <w:t xml:space="preserve"> SERGIO GARCÍA SOSA </w:t>
      </w:r>
    </w:p>
    <w:p w:rsidR="000E649B" w:rsidRPr="00CF7F17" w:rsidRDefault="000E649B" w:rsidP="005354F7">
      <w:pPr>
        <w:pStyle w:val="Sinespaciado"/>
        <w:ind w:firstLine="708"/>
        <w:jc w:val="center"/>
        <w:rPr>
          <w:rFonts w:ascii="Times New Roman" w:hAnsi="Times New Roman" w:cs="Times New Roman"/>
          <w:sz w:val="24"/>
          <w:szCs w:val="24"/>
        </w:rPr>
      </w:pPr>
      <w:r w:rsidRPr="00CF7F17">
        <w:rPr>
          <w:rFonts w:ascii="Times New Roman" w:hAnsi="Times New Roman" w:cs="Times New Roman"/>
          <w:sz w:val="24"/>
          <w:szCs w:val="24"/>
        </w:rPr>
        <w:t>DIP</w:t>
      </w:r>
      <w:r w:rsidR="00F17829" w:rsidRPr="00CF7F17">
        <w:rPr>
          <w:rFonts w:ascii="Times New Roman" w:hAnsi="Times New Roman" w:cs="Times New Roman"/>
          <w:sz w:val="24"/>
          <w:szCs w:val="24"/>
        </w:rPr>
        <w:t>.</w:t>
      </w:r>
      <w:r w:rsidRPr="00CF7F17">
        <w:rPr>
          <w:rFonts w:ascii="Times New Roman" w:hAnsi="Times New Roman" w:cs="Times New Roman"/>
          <w:sz w:val="24"/>
          <w:szCs w:val="24"/>
        </w:rPr>
        <w:t xml:space="preserve"> TRINIDAD FRANCO ARPERO </w:t>
      </w:r>
    </w:p>
    <w:p w:rsidR="000E649B" w:rsidRPr="00CF7F17" w:rsidRDefault="000E649B" w:rsidP="005354F7">
      <w:pPr>
        <w:pStyle w:val="Sinespaciado"/>
        <w:ind w:firstLine="708"/>
        <w:jc w:val="center"/>
        <w:rPr>
          <w:rFonts w:ascii="Times New Roman" w:hAnsi="Times New Roman" w:cs="Times New Roman"/>
          <w:sz w:val="24"/>
          <w:szCs w:val="24"/>
        </w:rPr>
      </w:pPr>
      <w:r w:rsidRPr="00CF7F17">
        <w:rPr>
          <w:rFonts w:ascii="Times New Roman" w:hAnsi="Times New Roman" w:cs="Times New Roman"/>
          <w:sz w:val="24"/>
          <w:szCs w:val="24"/>
        </w:rPr>
        <w:t>GRUPO PARLAMENTARIO PARTIDO DEL TRABAJO.</w:t>
      </w:r>
    </w:p>
    <w:p w:rsidR="006B28BC" w:rsidRPr="00CF7F17" w:rsidRDefault="00742774"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S</w:t>
      </w:r>
      <w:r w:rsidR="006B28BC" w:rsidRPr="00CF7F17">
        <w:rPr>
          <w:rFonts w:ascii="Times New Roman" w:hAnsi="Times New Roman" w:cs="Times New Roman"/>
          <w:sz w:val="24"/>
          <w:szCs w:val="24"/>
        </w:rPr>
        <w:t xml:space="preserve">olicito se anexe de manera íntegra la presente iniciativa, al </w:t>
      </w:r>
      <w:r w:rsidR="008C53E3" w:rsidRPr="00CF7F17">
        <w:rPr>
          <w:rFonts w:ascii="Times New Roman" w:hAnsi="Times New Roman" w:cs="Times New Roman"/>
          <w:sz w:val="24"/>
          <w:szCs w:val="24"/>
        </w:rPr>
        <w:t xml:space="preserve">Diario </w:t>
      </w:r>
      <w:r w:rsidR="006B28BC" w:rsidRPr="00CF7F17">
        <w:rPr>
          <w:rFonts w:ascii="Times New Roman" w:hAnsi="Times New Roman" w:cs="Times New Roman"/>
          <w:sz w:val="24"/>
          <w:szCs w:val="24"/>
        </w:rPr>
        <w:t xml:space="preserve">de </w:t>
      </w:r>
      <w:r w:rsidR="008C53E3" w:rsidRPr="00CF7F17">
        <w:rPr>
          <w:rFonts w:ascii="Times New Roman" w:hAnsi="Times New Roman" w:cs="Times New Roman"/>
          <w:sz w:val="24"/>
          <w:szCs w:val="24"/>
        </w:rPr>
        <w:t xml:space="preserve">Debates </w:t>
      </w:r>
      <w:r w:rsidR="006B28BC" w:rsidRPr="00CF7F17">
        <w:rPr>
          <w:rFonts w:ascii="Times New Roman" w:hAnsi="Times New Roman" w:cs="Times New Roman"/>
          <w:sz w:val="24"/>
          <w:szCs w:val="24"/>
        </w:rPr>
        <w:t>y a la Gaceta Parlamentaria.</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 cuanto muchas gracias.</w:t>
      </w:r>
    </w:p>
    <w:p w:rsidR="00374960" w:rsidRPr="00CF7F17" w:rsidRDefault="00374960" w:rsidP="005354F7">
      <w:pPr>
        <w:pStyle w:val="Sinespaciado"/>
        <w:jc w:val="both"/>
        <w:rPr>
          <w:rFonts w:ascii="Times New Roman" w:hAnsi="Times New Roman" w:cs="Times New Roman"/>
          <w:sz w:val="24"/>
          <w:szCs w:val="24"/>
        </w:rPr>
      </w:pPr>
    </w:p>
    <w:p w:rsidR="00374960" w:rsidRPr="00CF7F17" w:rsidRDefault="00374960" w:rsidP="005354F7">
      <w:pPr>
        <w:pStyle w:val="Sinespaciado"/>
        <w:jc w:val="both"/>
        <w:rPr>
          <w:rFonts w:ascii="Times New Roman" w:hAnsi="Times New Roman" w:cs="Times New Roman"/>
          <w:sz w:val="24"/>
          <w:szCs w:val="24"/>
        </w:rPr>
        <w:sectPr w:rsidR="00374960" w:rsidRPr="00CF7F17" w:rsidSect="00064586">
          <w:footerReference w:type="default" r:id="rId15"/>
          <w:type w:val="continuous"/>
          <w:pgSz w:w="12240" w:h="15840" w:code="1"/>
          <w:pgMar w:top="1134" w:right="1134" w:bottom="1134" w:left="1701" w:header="709" w:footer="709" w:gutter="0"/>
          <w:cols w:space="708"/>
          <w:docGrid w:linePitch="360"/>
        </w:sectPr>
      </w:pPr>
    </w:p>
    <w:p w:rsidR="00374960" w:rsidRPr="00CF7F17" w:rsidRDefault="0037496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374960" w:rsidRPr="00CF7F17" w:rsidRDefault="00374960" w:rsidP="005354F7">
      <w:pPr>
        <w:pStyle w:val="Sinespaciado"/>
        <w:jc w:val="both"/>
        <w:rPr>
          <w:rFonts w:ascii="Times New Roman" w:hAnsi="Times New Roman" w:cs="Times New Roman"/>
          <w:sz w:val="24"/>
          <w:szCs w:val="24"/>
        </w:rPr>
      </w:pPr>
    </w:p>
    <w:p w:rsidR="00692FC1" w:rsidRPr="00CF7F17" w:rsidRDefault="00692FC1" w:rsidP="005354F7">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CF7F17">
        <w:rPr>
          <w:rFonts w:ascii="Times New Roman" w:eastAsia="Calibri" w:hAnsi="Times New Roman" w:cs="Times New Roman"/>
          <w:sz w:val="24"/>
          <w:szCs w:val="24"/>
          <w:lang w:eastAsia="es-MX"/>
        </w:rPr>
        <w:t xml:space="preserve">Toluca de Lerdo, México; 18 de Noviembre del 2021. </w:t>
      </w: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F7F17">
        <w:rPr>
          <w:rFonts w:ascii="Times New Roman" w:eastAsia="Calibri" w:hAnsi="Times New Roman" w:cs="Times New Roman"/>
          <w:b/>
          <w:bCs/>
          <w:sz w:val="24"/>
          <w:szCs w:val="24"/>
          <w:lang w:eastAsia="es-MX"/>
        </w:rPr>
        <w:t>DIP. INGRID KRASOPANI SCHEMELENSKY CASTRO</w:t>
      </w: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F7F17">
        <w:rPr>
          <w:rFonts w:ascii="Times New Roman" w:eastAsia="Calibri" w:hAnsi="Times New Roman" w:cs="Times New Roman"/>
          <w:b/>
          <w:bCs/>
          <w:sz w:val="24"/>
          <w:szCs w:val="24"/>
          <w:lang w:eastAsia="es-MX"/>
        </w:rPr>
        <w:t xml:space="preserve">PRESIDENTA DE LA H. LXI LEGISLATURA </w:t>
      </w: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F7F17">
        <w:rPr>
          <w:rFonts w:ascii="Times New Roman" w:eastAsia="Calibri" w:hAnsi="Times New Roman" w:cs="Times New Roman"/>
          <w:b/>
          <w:bCs/>
          <w:sz w:val="24"/>
          <w:szCs w:val="24"/>
          <w:lang w:eastAsia="es-MX"/>
        </w:rPr>
        <w:t xml:space="preserve">DEL ESTADO LIBRE Y SOBERANO DE MÉXICO </w:t>
      </w: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F7F17">
        <w:rPr>
          <w:rFonts w:ascii="Times New Roman" w:eastAsia="Calibri" w:hAnsi="Times New Roman" w:cs="Times New Roman"/>
          <w:b/>
          <w:bCs/>
          <w:sz w:val="24"/>
          <w:szCs w:val="24"/>
          <w:lang w:eastAsia="es-MX"/>
        </w:rPr>
        <w:t>P R E S E N T E .</w:t>
      </w:r>
    </w:p>
    <w:p w:rsidR="00692FC1" w:rsidRPr="00CF7F17" w:rsidRDefault="00692FC1"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p>
    <w:bookmarkEnd w:id="6"/>
    <w:bookmarkEnd w:id="7"/>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Diputada Silvia Barberena Maldonado a nombre del Grupo Parlamentario del Partido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mediante el cual se adiciona un segundo párrafo al artículo 4.135 del Código Civil del Estado de México, </w:t>
      </w:r>
      <w:r w:rsidRPr="00CF7F17">
        <w:rPr>
          <w:rFonts w:ascii="Times New Roman" w:eastAsia="Times New Roman" w:hAnsi="Times New Roman" w:cs="Times New Roman"/>
          <w:sz w:val="24"/>
          <w:szCs w:val="24"/>
          <w:lang w:eastAsia="es-ES_tradnl"/>
        </w:rPr>
        <w:lastRenderedPageBreak/>
        <w:t>para establecer que los descendientes y familiares más cercanos de adultos mayores, tienen la obligación de proporcionar los cuidados primarios y la atención integral, así como garantizar y procurar sus derechos y obligaciones, de conformidad con la siguiente:</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EXPOSICIÓN DE MOTIVOS</w:t>
      </w:r>
    </w:p>
    <w:p w:rsidR="00426A6F" w:rsidRPr="00CF7F17" w:rsidRDefault="00426A6F"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De acuerdo a la Organización Mundial de la Salud (OMS) el adulto mayor es toda persona mayor de sesenta y cinco años para los países desarrollados y sesenta para los países subdesarrollados. La Ley de los Adultos Mayores del Estado de México dispone que las personas de edad avanzada o adultos mayores sean los hombres y mujeres a partir de los 60 años de edad, que se encuentren domiciliadas o de paso en el Estado de México.</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Las personas mayores, se consideran un sector vulnerable debido a que el entorno en el que se desarrollan, la sociedad, el estado de salud, la situación económica y la misma familia afectan su calidad de vida.</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De acuerdo al INEGI en el 2020 se estimó que la población mexicana es de 128 millones 930 mil habitantes de los cuales el 48.6 por ciento son hombres y el 51.4 por ciento son mujeres, el propio INEGI reveló que los adultos mayores pasaron de ser el 6.2 por ciento del total de la población en el año 2010 al 9.7 por ciento en 2020</w:t>
      </w:r>
      <w:r w:rsidRPr="00CF7F17">
        <w:rPr>
          <w:rFonts w:ascii="Times New Roman" w:eastAsia="Times New Roman" w:hAnsi="Times New Roman" w:cs="Times New Roman"/>
          <w:sz w:val="24"/>
          <w:szCs w:val="24"/>
          <w:vertAlign w:val="superscript"/>
          <w:lang w:eastAsia="es-ES_tradnl"/>
        </w:rPr>
        <w:footnoteReference w:id="9"/>
      </w:r>
      <w:r w:rsidRPr="00CF7F17">
        <w:rPr>
          <w:rFonts w:ascii="Times New Roman" w:eastAsia="Times New Roman" w:hAnsi="Times New Roman" w:cs="Times New Roman"/>
          <w:sz w:val="24"/>
          <w:szCs w:val="24"/>
          <w:lang w:eastAsia="es-ES_tradnl"/>
        </w:rPr>
        <w:t>.</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De acuerdo al último censo realizado por el INEGI en 2010, el Estado de México está conformado por 17 millones 87 mil 608 habitantes, de los cuales el 29.63 por ciento tiene de 0 a 14 años, el 60.28 por ciento tienen de 15 a 59 años y el 9.50 por ciento de su población es mayor de 60 años</w:t>
      </w:r>
      <w:r w:rsidRPr="00CF7F17">
        <w:rPr>
          <w:rFonts w:ascii="Times New Roman" w:eastAsia="Times New Roman" w:hAnsi="Times New Roman" w:cs="Times New Roman"/>
          <w:sz w:val="24"/>
          <w:szCs w:val="24"/>
          <w:vertAlign w:val="superscript"/>
          <w:lang w:eastAsia="es-ES_tradnl"/>
        </w:rPr>
        <w:footnoteReference w:id="10"/>
      </w:r>
      <w:r w:rsidRPr="00CF7F17">
        <w:rPr>
          <w:rFonts w:ascii="Times New Roman" w:eastAsia="Times New Roman" w:hAnsi="Times New Roman" w:cs="Times New Roman"/>
          <w:sz w:val="24"/>
          <w:szCs w:val="24"/>
          <w:lang w:eastAsia="es-ES_tradnl"/>
        </w:rPr>
        <w:t>.</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La vejez es considerada la última etapa de la vida, como resultado de los cambios morfológicos y fisiológicos del organismo a través del tiempo y del entorno en el que el individuo se desarrolla. En consecuencia, los ancianos se ven propensos a padecer enfermedades crónico-degenerativa, es decir, aquellas que no son curables, sino controlables, a la disminución del sistema inmunológico, deterioro del intelecto, discapacidad visual, auditiva y motriz repercutiendo en la autonomía, dependencia e interacción social del sujeto, aunado a factores externos como ámbitos sociales, económicos y culturales. </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La pauta de envejecimiento de la población es mucho más rápida que en el pasado, y en más del 83%</w:t>
      </w:r>
      <w:r w:rsidRPr="00CF7F17">
        <w:rPr>
          <w:rFonts w:ascii="Times New Roman" w:eastAsia="Times New Roman" w:hAnsi="Times New Roman" w:cs="Times New Roman"/>
          <w:sz w:val="24"/>
          <w:szCs w:val="24"/>
          <w:vertAlign w:val="superscript"/>
          <w:lang w:eastAsia="es-ES_tradnl"/>
        </w:rPr>
        <w:footnoteReference w:id="11"/>
      </w:r>
      <w:r w:rsidRPr="00CF7F17">
        <w:rPr>
          <w:rFonts w:ascii="Times New Roman" w:eastAsia="Times New Roman" w:hAnsi="Times New Roman" w:cs="Times New Roman"/>
          <w:sz w:val="24"/>
          <w:szCs w:val="24"/>
          <w:lang w:eastAsia="es-ES_tradnl"/>
        </w:rPr>
        <w:t>de los casos los adultos mayores viven en condiciones de abandono, siendo víctimas de rechazo familiar, maltrato físico y/o psicológico, algunos padecen enfermedad crónico degenerativa y no tienen acceso a atención médica adecuada, sufren discriminación, falta de empleo, viviendo en situaciones precarias y de necesidad debido al descuido, desinterés e irresponsabilidad de quienes deberían proveerles cuidados, es por ello que se considera</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un grupo vulnerable.</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La Encuesta Nacional sobre Discriminación en México (ENADIS) realizada en 2020, señala que el 44.3 por ciento de los adultos mayores consideran que su principal problema es su situación </w:t>
      </w:r>
      <w:r w:rsidRPr="00CF7F17">
        <w:rPr>
          <w:rFonts w:ascii="Times New Roman" w:eastAsia="Times New Roman" w:hAnsi="Times New Roman" w:cs="Times New Roman"/>
          <w:sz w:val="24"/>
          <w:szCs w:val="24"/>
          <w:lang w:eastAsia="es-ES_tradnl"/>
        </w:rPr>
        <w:lastRenderedPageBreak/>
        <w:t>económica, para el 37.3 por ciento lo es el acceso a servicios de salud y medicamentos, mientras que para el 25.9 por ciento lo es su condición laboral</w:t>
      </w:r>
      <w:r w:rsidRPr="00CF7F17">
        <w:rPr>
          <w:rFonts w:ascii="Times New Roman" w:eastAsia="Times New Roman" w:hAnsi="Times New Roman" w:cs="Times New Roman"/>
          <w:sz w:val="24"/>
          <w:szCs w:val="24"/>
          <w:vertAlign w:val="superscript"/>
          <w:lang w:eastAsia="es-ES_tradnl"/>
        </w:rPr>
        <w:footnoteReference w:id="12"/>
      </w:r>
      <w:r w:rsidRPr="00CF7F17">
        <w:rPr>
          <w:rFonts w:ascii="Times New Roman" w:eastAsia="Times New Roman" w:hAnsi="Times New Roman" w:cs="Times New Roman"/>
          <w:sz w:val="24"/>
          <w:szCs w:val="24"/>
          <w:lang w:eastAsia="es-ES_tradnl"/>
        </w:rPr>
        <w:t>.</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En el Estado de México, de acuerdo con la Asociación Civil “Rompiendo esquemas” los adultos mayores tienen las siguientes problemáticas</w:t>
      </w:r>
      <w:r w:rsidRPr="00CF7F17">
        <w:rPr>
          <w:rFonts w:ascii="Times New Roman" w:eastAsia="Times New Roman" w:hAnsi="Times New Roman" w:cs="Times New Roman"/>
          <w:sz w:val="24"/>
          <w:szCs w:val="24"/>
          <w:vertAlign w:val="superscript"/>
          <w:lang w:eastAsia="es-ES_tradnl"/>
        </w:rPr>
        <w:footnoteReference w:id="13"/>
      </w:r>
      <w:r w:rsidRPr="00CF7F17">
        <w:rPr>
          <w:rFonts w:ascii="Times New Roman" w:eastAsia="Times New Roman" w:hAnsi="Times New Roman" w:cs="Times New Roman"/>
          <w:sz w:val="24"/>
          <w:szCs w:val="24"/>
          <w:lang w:eastAsia="es-ES_tradnl"/>
        </w:rPr>
        <w:t>:</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tbl>
      <w:tblPr>
        <w:tblStyle w:val="Tablaconcuadrcula1"/>
        <w:tblW w:w="0" w:type="auto"/>
        <w:jc w:val="center"/>
        <w:tblLook w:val="04A0" w:firstRow="1" w:lastRow="0" w:firstColumn="1" w:lastColumn="0" w:noHBand="0" w:noVBand="1"/>
      </w:tblPr>
      <w:tblGrid>
        <w:gridCol w:w="1134"/>
        <w:gridCol w:w="4493"/>
        <w:gridCol w:w="2048"/>
      </w:tblGrid>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NP</w:t>
            </w:r>
          </w:p>
        </w:tc>
        <w:tc>
          <w:tcPr>
            <w:tcW w:w="4493"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PROBLEMÁTICA</w:t>
            </w:r>
          </w:p>
        </w:tc>
        <w:tc>
          <w:tcPr>
            <w:tcW w:w="2048"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w:t>
            </w:r>
          </w:p>
        </w:tc>
      </w:tr>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w:t>
            </w:r>
          </w:p>
        </w:tc>
        <w:tc>
          <w:tcPr>
            <w:tcW w:w="4493"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Precariedad</w:t>
            </w:r>
          </w:p>
        </w:tc>
        <w:tc>
          <w:tcPr>
            <w:tcW w:w="2048"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22</w:t>
            </w:r>
          </w:p>
        </w:tc>
      </w:tr>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w:t>
            </w:r>
          </w:p>
        </w:tc>
        <w:tc>
          <w:tcPr>
            <w:tcW w:w="4493"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Abandono</w:t>
            </w:r>
          </w:p>
        </w:tc>
        <w:tc>
          <w:tcPr>
            <w:tcW w:w="2048"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47</w:t>
            </w:r>
          </w:p>
        </w:tc>
      </w:tr>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3</w:t>
            </w:r>
          </w:p>
        </w:tc>
        <w:tc>
          <w:tcPr>
            <w:tcW w:w="4493"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Desnutrición</w:t>
            </w:r>
          </w:p>
        </w:tc>
        <w:tc>
          <w:tcPr>
            <w:tcW w:w="2048"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18</w:t>
            </w:r>
          </w:p>
        </w:tc>
      </w:tr>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4</w:t>
            </w:r>
          </w:p>
        </w:tc>
        <w:tc>
          <w:tcPr>
            <w:tcW w:w="4493"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Violencia</w:t>
            </w:r>
          </w:p>
        </w:tc>
        <w:tc>
          <w:tcPr>
            <w:tcW w:w="2048"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10</w:t>
            </w:r>
          </w:p>
        </w:tc>
      </w:tr>
      <w:tr w:rsidR="00426A6F" w:rsidRPr="00CF7F17" w:rsidTr="00692FC1">
        <w:trPr>
          <w:jc w:val="center"/>
        </w:trPr>
        <w:tc>
          <w:tcPr>
            <w:tcW w:w="1134"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5</w:t>
            </w:r>
          </w:p>
        </w:tc>
        <w:tc>
          <w:tcPr>
            <w:tcW w:w="4493"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xml:space="preserve">Explotación </w:t>
            </w:r>
          </w:p>
        </w:tc>
        <w:tc>
          <w:tcPr>
            <w:tcW w:w="2048"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3</w:t>
            </w:r>
          </w:p>
        </w:tc>
      </w:tr>
    </w:tbl>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A su vez, la última encuesta realizada por el Instituto Nacional de las Personas Adultas Mayores (INAPAM) establece que el tema del acceso a la alimentación, es precario por parte de los mismos, siendo fomentado por las propias familias, en este sentido nuestra entidad se encuentra en la siguiente situación</w:t>
      </w:r>
      <w:r w:rsidRPr="00CF7F17">
        <w:rPr>
          <w:rFonts w:ascii="Times New Roman" w:eastAsia="Times New Roman" w:hAnsi="Times New Roman" w:cs="Times New Roman"/>
          <w:sz w:val="24"/>
          <w:szCs w:val="24"/>
          <w:vertAlign w:val="superscript"/>
          <w:lang w:eastAsia="es-ES_tradnl"/>
        </w:rPr>
        <w:footnoteReference w:id="14"/>
      </w:r>
      <w:r w:rsidRPr="00CF7F17">
        <w:rPr>
          <w:rFonts w:ascii="Times New Roman" w:eastAsia="Times New Roman" w:hAnsi="Times New Roman" w:cs="Times New Roman"/>
          <w:sz w:val="24"/>
          <w:szCs w:val="24"/>
          <w:lang w:eastAsia="es-ES_tradnl"/>
        </w:rPr>
        <w:t>:</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tbl>
      <w:tblPr>
        <w:tblStyle w:val="Tablaconcuadrcula1"/>
        <w:tblW w:w="9493" w:type="dxa"/>
        <w:tblLook w:val="04A0" w:firstRow="1" w:lastRow="0" w:firstColumn="1" w:lastColumn="0" w:noHBand="0" w:noVBand="1"/>
      </w:tblPr>
      <w:tblGrid>
        <w:gridCol w:w="846"/>
        <w:gridCol w:w="3260"/>
        <w:gridCol w:w="5387"/>
      </w:tblGrid>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NP</w:t>
            </w:r>
          </w:p>
        </w:tc>
        <w:tc>
          <w:tcPr>
            <w:tcW w:w="3260"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ENTIDAD</w:t>
            </w:r>
          </w:p>
        </w:tc>
        <w:tc>
          <w:tcPr>
            <w:tcW w:w="5387"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DE POBLACIÓN DE ADULTOS MAYORES SIN ACCESO A LA ALIMENTACIÓN</w:t>
            </w:r>
          </w:p>
        </w:tc>
      </w:tr>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w:t>
            </w:r>
          </w:p>
        </w:tc>
        <w:tc>
          <w:tcPr>
            <w:tcW w:w="3260"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Guerrero</w:t>
            </w:r>
          </w:p>
        </w:tc>
        <w:tc>
          <w:tcPr>
            <w:tcW w:w="5387"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28</w:t>
            </w:r>
          </w:p>
        </w:tc>
      </w:tr>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w:t>
            </w:r>
          </w:p>
        </w:tc>
        <w:tc>
          <w:tcPr>
            <w:tcW w:w="3260"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Ciudad de México</w:t>
            </w:r>
          </w:p>
        </w:tc>
        <w:tc>
          <w:tcPr>
            <w:tcW w:w="5387"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19</w:t>
            </w:r>
          </w:p>
        </w:tc>
      </w:tr>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3</w:t>
            </w:r>
          </w:p>
        </w:tc>
        <w:tc>
          <w:tcPr>
            <w:tcW w:w="3260"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Estado de México</w:t>
            </w:r>
          </w:p>
        </w:tc>
        <w:tc>
          <w:tcPr>
            <w:tcW w:w="5387"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16</w:t>
            </w:r>
          </w:p>
        </w:tc>
      </w:tr>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4</w:t>
            </w:r>
          </w:p>
        </w:tc>
        <w:tc>
          <w:tcPr>
            <w:tcW w:w="3260"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Oaxaca</w:t>
            </w:r>
          </w:p>
        </w:tc>
        <w:tc>
          <w:tcPr>
            <w:tcW w:w="5387"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12</w:t>
            </w:r>
          </w:p>
        </w:tc>
      </w:tr>
      <w:tr w:rsidR="00426A6F" w:rsidRPr="00CF7F17" w:rsidTr="00692FC1">
        <w:tc>
          <w:tcPr>
            <w:tcW w:w="846" w:type="dxa"/>
            <w:shd w:val="clear" w:color="auto" w:fill="808080"/>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5</w:t>
            </w:r>
          </w:p>
        </w:tc>
        <w:tc>
          <w:tcPr>
            <w:tcW w:w="3260"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Michoacán</w:t>
            </w:r>
          </w:p>
        </w:tc>
        <w:tc>
          <w:tcPr>
            <w:tcW w:w="5387" w:type="dxa"/>
            <w:shd w:val="clear" w:color="auto" w:fill="BFBFBF"/>
          </w:tcPr>
          <w:p w:rsidR="00692FC1" w:rsidRPr="00CF7F17" w:rsidRDefault="00692FC1"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8</w:t>
            </w:r>
          </w:p>
        </w:tc>
      </w:tr>
    </w:tbl>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Por lo anterior es necesario establecer acciones que permitan que el cuidado de las personas adultas mayores se contemple de manera integral y sobre todo responsable y solidaria.</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La edad avanzada y el deterioro natural del organismo va en aumento, los adultos mayores requieren de cuidados y atenciones, por lo que es frecuente y normal la ayuda económica y el apoyo psico-afectivo de los familiares, siendo los hijos o nietos quienes asumen la responsabilidad de brindar los cuidados acordes  cubriendo las necesidades afectivas, alimentarias, de aseo, desplazamiento, entre otras.</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No obstante, lo anterior, el ritmo de la vida actual ha propiciado que el abandono de adultos mayores sea cada vez más común, los miembros de la familia no disponen de tiempo, medios o intención de asumir los cuidados de sus mayores, además las familias </w:t>
      </w:r>
      <w:r w:rsidR="00426A6F" w:rsidRPr="00CF7F17">
        <w:rPr>
          <w:rFonts w:ascii="Times New Roman" w:eastAsia="Times New Roman" w:hAnsi="Times New Roman" w:cs="Times New Roman"/>
          <w:sz w:val="24"/>
          <w:szCs w:val="24"/>
          <w:lang w:eastAsia="es-ES_tradnl"/>
        </w:rPr>
        <w:t>cada vez tienen menos miembros.</w:t>
      </w:r>
    </w:p>
    <w:p w:rsidR="00426A6F" w:rsidRPr="00CF7F17" w:rsidRDefault="00426A6F"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La presente iniciativa pretende establecer como obligación el cuidado del adulto mayor por parte de sus descendientes; adicionando un segundo párrafo al artículo 4.135 del Código Civil vigente en la entidad, donde se establezca que los descendientes de adultos mayores y ante la falta de </w:t>
      </w:r>
      <w:r w:rsidRPr="00CF7F17">
        <w:rPr>
          <w:rFonts w:ascii="Times New Roman" w:eastAsia="Times New Roman" w:hAnsi="Times New Roman" w:cs="Times New Roman"/>
          <w:sz w:val="24"/>
          <w:szCs w:val="24"/>
          <w:lang w:eastAsia="es-ES_tradnl"/>
        </w:rPr>
        <w:lastRenderedPageBreak/>
        <w:t xml:space="preserve">ellos los familiares más cercanos, queden obligados a proporcionar los cuidados primarios, la atención integral, así como garantizar y procurar sus derechos y obligaciones. </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Por lo expuesto, presento el siguiente:</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426A6F" w:rsidRPr="00CF7F17" w:rsidRDefault="00426A6F"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PROYECTO DE DECRETO</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La LXI Legislatura del Estado de México decreta:</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Artículo Único.</w:t>
      </w:r>
      <w:r w:rsidRPr="00CF7F17">
        <w:rPr>
          <w:rFonts w:ascii="Times New Roman" w:eastAsia="Times New Roman" w:hAnsi="Times New Roman" w:cs="Times New Roman"/>
          <w:sz w:val="24"/>
          <w:szCs w:val="24"/>
          <w:lang w:eastAsia="es-ES_tradnl"/>
        </w:rPr>
        <w:t xml:space="preserve"> Se adiciona un segundo párrafo al artículo 4.135 del Código Civil del Estado de México, para quedar como sigue:</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Artículo 4.135.</w:t>
      </w:r>
      <w:r w:rsidRPr="00CF7F17">
        <w:rPr>
          <w:rFonts w:ascii="Times New Roman" w:eastAsia="Times New Roman" w:hAnsi="Times New Roman" w:cs="Times New Roman"/>
          <w:sz w:val="24"/>
          <w:szCs w:val="24"/>
          <w:lang w:eastAsia="es-ES_tradnl"/>
        </w:rPr>
        <w:t xml:space="preserve"> Los derechos alimentarios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En el caso de adultos mayores, sus descendientes y ante la falta de ellos los familiares más cercanos, tendrán la obligación de proporcionar alimentación, cuidados primarios y atención integral, así como garantizar y procurar sus derechos y obligaciones.</w:t>
      </w:r>
    </w:p>
    <w:p w:rsidR="00692FC1" w:rsidRPr="00CF7F17" w:rsidRDefault="00692FC1" w:rsidP="005354F7">
      <w:pPr>
        <w:spacing w:after="0" w:line="240" w:lineRule="auto"/>
        <w:jc w:val="both"/>
        <w:rPr>
          <w:rFonts w:ascii="Times New Roman" w:eastAsia="Times New Roman" w:hAnsi="Times New Roman" w:cs="Times New Roman"/>
          <w:b/>
          <w:bCs/>
          <w:sz w:val="24"/>
          <w:szCs w:val="24"/>
          <w:lang w:eastAsia="es-ES_tradnl"/>
        </w:rPr>
      </w:pP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TRANSITORIOS</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PRIMERO.</w:t>
      </w:r>
      <w:r w:rsidRPr="00CF7F17">
        <w:rPr>
          <w:rFonts w:ascii="Times New Roman" w:eastAsia="Times New Roman" w:hAnsi="Times New Roman" w:cs="Times New Roman"/>
          <w:sz w:val="24"/>
          <w:szCs w:val="24"/>
          <w:lang w:eastAsia="es-ES_tradnl"/>
        </w:rPr>
        <w:t xml:space="preserve"> Publíquese el presente Decreto en el Periódico Oficial Gaceta de Gobierno del Estado de México.</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SEGUNDO.</w:t>
      </w:r>
      <w:r w:rsidRPr="00CF7F17">
        <w:rPr>
          <w:rFonts w:ascii="Times New Roman" w:eastAsia="Times New Roman" w:hAnsi="Times New Roman" w:cs="Times New Roman"/>
          <w:sz w:val="24"/>
          <w:szCs w:val="24"/>
          <w:lang w:eastAsia="es-ES_tradnl"/>
        </w:rPr>
        <w:t xml:space="preserve"> Este Decreto entrará en vigor al día siguiente de su publicación en el Periódico Oficial del Estado de México.</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Dado en el Palacio del Poder Legislativo a los 18 días del mes de noviembre de 2021.</w:t>
      </w:r>
    </w:p>
    <w:p w:rsidR="00692FC1" w:rsidRPr="00CF7F17" w:rsidRDefault="00692FC1" w:rsidP="005354F7">
      <w:pPr>
        <w:spacing w:after="0" w:line="240" w:lineRule="auto"/>
        <w:jc w:val="both"/>
        <w:rPr>
          <w:rFonts w:ascii="Times New Roman" w:eastAsia="Times New Roman" w:hAnsi="Times New Roman" w:cs="Times New Roman"/>
          <w:sz w:val="24"/>
          <w:szCs w:val="24"/>
          <w:lang w:eastAsia="es-ES_tradnl"/>
        </w:rPr>
      </w:pP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ATENTAMENTE</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SILVIA BARBERENA MALDONADO</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PROPONENTE</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GRUPO PARLAMENTARIO DEL PARTIDO DEL TRABAJO</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MA. TRINIDAD FRANCO ARPERO</w:t>
      </w:r>
    </w:p>
    <w:p w:rsidR="00692FC1" w:rsidRPr="00CF7F17" w:rsidRDefault="00692FC1"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SERGIO GARCÍA SOSA</w:t>
      </w:r>
    </w:p>
    <w:p w:rsidR="00374960" w:rsidRPr="00CF7F17" w:rsidRDefault="00374960" w:rsidP="005354F7">
      <w:pPr>
        <w:pStyle w:val="Sinespaciado"/>
        <w:jc w:val="both"/>
        <w:rPr>
          <w:rFonts w:ascii="Times New Roman" w:hAnsi="Times New Roman" w:cs="Times New Roman"/>
          <w:sz w:val="24"/>
          <w:szCs w:val="24"/>
        </w:rPr>
      </w:pPr>
    </w:p>
    <w:p w:rsidR="00374960" w:rsidRPr="00CF7F17" w:rsidRDefault="0037496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FC5649" w:rsidRPr="00CF7F17" w:rsidRDefault="006B28BC"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Gracias</w:t>
      </w:r>
      <w:r w:rsidR="00FC5649"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diputada Silvia</w:t>
      </w:r>
      <w:r w:rsidR="00FC5649" w:rsidRPr="00CF7F17">
        <w:rPr>
          <w:rFonts w:ascii="Times New Roman" w:hAnsi="Times New Roman" w:cs="Times New Roman"/>
          <w:sz w:val="24"/>
          <w:szCs w:val="24"/>
        </w:rPr>
        <w:t>.</w:t>
      </w:r>
    </w:p>
    <w:p w:rsidR="008C53E3" w:rsidRPr="00CF7F17" w:rsidRDefault="00FC5649"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S</w:t>
      </w:r>
      <w:r w:rsidR="006B28BC" w:rsidRPr="00CF7F17">
        <w:rPr>
          <w:rFonts w:ascii="Times New Roman" w:hAnsi="Times New Roman" w:cs="Times New Roman"/>
          <w:sz w:val="24"/>
          <w:szCs w:val="24"/>
        </w:rPr>
        <w:t xml:space="preserve">e registra la iniciativa y </w:t>
      </w:r>
      <w:r w:rsidR="001A614E" w:rsidRPr="00CF7F17">
        <w:rPr>
          <w:rFonts w:ascii="Times New Roman" w:hAnsi="Times New Roman" w:cs="Times New Roman"/>
          <w:sz w:val="24"/>
          <w:szCs w:val="24"/>
        </w:rPr>
        <w:t xml:space="preserve">se remite a las </w:t>
      </w:r>
      <w:r w:rsidR="006B28BC" w:rsidRPr="00CF7F17">
        <w:rPr>
          <w:rFonts w:ascii="Times New Roman" w:hAnsi="Times New Roman" w:cs="Times New Roman"/>
          <w:sz w:val="24"/>
          <w:szCs w:val="24"/>
        </w:rPr>
        <w:t>Comisiones Legislativas de Procuración y Administración de Justicia y para la Atención de Grupos Vulnerables para su estudio y dictamen.</w:t>
      </w:r>
    </w:p>
    <w:p w:rsidR="00742774" w:rsidRPr="00CF7F17" w:rsidRDefault="006B28BC"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En observancia del punto número 8 el diputado Sergio García Sosa, presenta en nombre del Grupo Parlamentario del Partido del Trabajo, iniciativa con proyecto de decreto</w:t>
      </w:r>
      <w:r w:rsidR="00742774" w:rsidRPr="00CF7F17">
        <w:rPr>
          <w:rFonts w:ascii="Times New Roman" w:hAnsi="Times New Roman" w:cs="Times New Roman"/>
          <w:sz w:val="24"/>
          <w:szCs w:val="24"/>
        </w:rPr>
        <w:t>.</w:t>
      </w:r>
    </w:p>
    <w:p w:rsidR="006B28BC" w:rsidRPr="00CF7F17" w:rsidRDefault="0074277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A</w:t>
      </w:r>
      <w:r w:rsidR="006B28BC" w:rsidRPr="00CF7F17">
        <w:rPr>
          <w:rFonts w:ascii="Times New Roman" w:hAnsi="Times New Roman" w:cs="Times New Roman"/>
          <w:sz w:val="24"/>
          <w:szCs w:val="24"/>
        </w:rPr>
        <w:t>delante diputado.</w:t>
      </w:r>
    </w:p>
    <w:p w:rsidR="00C5044C" w:rsidRPr="00CF7F17" w:rsidRDefault="006B28BC"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lastRenderedPageBreak/>
        <w:t xml:space="preserve">DIP. SERGIO GARCÍA SOSA. Diputada </w:t>
      </w:r>
      <w:r w:rsidRPr="00CF7F17">
        <w:rPr>
          <w:rFonts w:ascii="Times New Roman" w:hAnsi="Times New Roman" w:cs="Times New Roman"/>
          <w:sz w:val="24"/>
          <w:szCs w:val="24"/>
          <w:lang w:eastAsia="es-MX"/>
        </w:rPr>
        <w:t xml:space="preserve">Ingrid Krasopani Schemelensky Castro, </w:t>
      </w:r>
      <w:r w:rsidR="00742774" w:rsidRPr="00CF7F17">
        <w:rPr>
          <w:rFonts w:ascii="Times New Roman" w:hAnsi="Times New Roman" w:cs="Times New Roman"/>
          <w:sz w:val="24"/>
          <w:szCs w:val="24"/>
        </w:rPr>
        <w:t>P</w:t>
      </w:r>
      <w:r w:rsidRPr="00CF7F17">
        <w:rPr>
          <w:rFonts w:ascii="Times New Roman" w:hAnsi="Times New Roman" w:cs="Times New Roman"/>
          <w:sz w:val="24"/>
          <w:szCs w:val="24"/>
        </w:rPr>
        <w:t>residenta de la LXI Legislatura del Estado Libre y Soberano del Estado de México</w:t>
      </w:r>
      <w:r w:rsidR="00C5044C" w:rsidRPr="00CF7F17">
        <w:rPr>
          <w:rFonts w:ascii="Times New Roman" w:hAnsi="Times New Roman" w:cs="Times New Roman"/>
          <w:sz w:val="24"/>
          <w:szCs w:val="24"/>
        </w:rPr>
        <w:t>; m</w:t>
      </w:r>
      <w:r w:rsidRPr="00CF7F17">
        <w:rPr>
          <w:rFonts w:ascii="Times New Roman" w:hAnsi="Times New Roman" w:cs="Times New Roman"/>
          <w:sz w:val="24"/>
          <w:szCs w:val="24"/>
        </w:rPr>
        <w:t>uy buenas tardes tengan todos ustedes estimados compañeros</w:t>
      </w:r>
      <w:r w:rsidR="00C5044C" w:rsidRPr="00CF7F17">
        <w:rPr>
          <w:rFonts w:ascii="Times New Roman" w:hAnsi="Times New Roman" w:cs="Times New Roman"/>
          <w:sz w:val="24"/>
          <w:szCs w:val="24"/>
        </w:rPr>
        <w:t>,</w:t>
      </w:r>
      <w:r w:rsidRPr="00CF7F17">
        <w:rPr>
          <w:rFonts w:ascii="Times New Roman" w:hAnsi="Times New Roman" w:cs="Times New Roman"/>
          <w:sz w:val="24"/>
          <w:szCs w:val="24"/>
        </w:rPr>
        <w:t xml:space="preserve"> saludo a los invitados especiales que nos acompañan, a los espectadores que nos siguen por las diversas plataformas de transmisión, a los medios de comunicación, bienvenidos</w:t>
      </w:r>
      <w:r w:rsidR="00C5044C" w:rsidRPr="00CF7F17">
        <w:rPr>
          <w:rFonts w:ascii="Times New Roman" w:hAnsi="Times New Roman" w:cs="Times New Roman"/>
          <w:sz w:val="24"/>
          <w:szCs w:val="24"/>
        </w:rPr>
        <w:t>.</w:t>
      </w:r>
    </w:p>
    <w:p w:rsidR="006B28BC" w:rsidRPr="00CF7F17" w:rsidRDefault="00C5044C"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 xml:space="preserve">A </w:t>
      </w:r>
      <w:r w:rsidR="006B28BC" w:rsidRPr="00CF7F17">
        <w:rPr>
          <w:rFonts w:ascii="Times New Roman" w:hAnsi="Times New Roman" w:cs="Times New Roman"/>
          <w:sz w:val="24"/>
          <w:szCs w:val="24"/>
        </w:rPr>
        <w:t>su vez, de manera muy respetuosa hago un sentido homenaje a los hombres mexiquenses, que han perdido la vida por el cáncer de próstata</w:t>
      </w:r>
      <w:r w:rsidR="00FB5D8F" w:rsidRPr="00CF7F17">
        <w:rPr>
          <w:rFonts w:ascii="Times New Roman" w:hAnsi="Times New Roman" w:cs="Times New Roman"/>
          <w:sz w:val="24"/>
          <w:szCs w:val="24"/>
        </w:rPr>
        <w:t>,</w:t>
      </w:r>
      <w:r w:rsidR="006B28BC" w:rsidRPr="00CF7F17">
        <w:rPr>
          <w:rFonts w:ascii="Times New Roman" w:hAnsi="Times New Roman" w:cs="Times New Roman"/>
          <w:sz w:val="24"/>
          <w:szCs w:val="24"/>
        </w:rPr>
        <w:t xml:space="preserve"> en memoria de ellos, presentamos esta iniciativa.</w:t>
      </w:r>
    </w:p>
    <w:p w:rsidR="006B28BC" w:rsidRPr="00CF7F17" w:rsidRDefault="006B28BC"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Diputado Sergio García Sosa, a nombre del Grupo Parlamentario del Partido del Trabajo</w:t>
      </w:r>
      <w:r w:rsidR="00FB5D8F" w:rsidRPr="00CF7F17">
        <w:rPr>
          <w:rFonts w:ascii="Times New Roman" w:hAnsi="Times New Roman" w:cs="Times New Roman"/>
          <w:sz w:val="24"/>
          <w:szCs w:val="24"/>
        </w:rPr>
        <w:t>, c</w:t>
      </w:r>
      <w:r w:rsidRPr="00CF7F17">
        <w:rPr>
          <w:rFonts w:ascii="Times New Roman" w:hAnsi="Times New Roman" w:cs="Times New Roman"/>
          <w:sz w:val="24"/>
          <w:szCs w:val="24"/>
        </w:rPr>
        <w:t>on fundamento en lo dispuesto por los artículos 51, fracción II; 57 y 61, fracción I de la Constitución Política del Estado Libre y Soberano de México</w:t>
      </w:r>
      <w:r w:rsidR="00FB5D8F" w:rsidRPr="00CF7F17">
        <w:rPr>
          <w:rFonts w:ascii="Times New Roman" w:hAnsi="Times New Roman" w:cs="Times New Roman"/>
          <w:sz w:val="24"/>
          <w:szCs w:val="24"/>
        </w:rPr>
        <w:t>,</w:t>
      </w:r>
      <w:r w:rsidRPr="00CF7F17">
        <w:rPr>
          <w:rFonts w:ascii="Times New Roman" w:hAnsi="Times New Roman" w:cs="Times New Roman"/>
          <w:sz w:val="24"/>
          <w:szCs w:val="24"/>
        </w:rPr>
        <w:t xml:space="preserve"> 28</w:t>
      </w:r>
      <w:r w:rsidR="00FB5D8F" w:rsidRPr="00CF7F17">
        <w:rPr>
          <w:rFonts w:ascii="Times New Roman" w:hAnsi="Times New Roman" w:cs="Times New Roman"/>
          <w:sz w:val="24"/>
          <w:szCs w:val="24"/>
        </w:rPr>
        <w:t xml:space="preserve"> fracción I, 38, fracción II,</w:t>
      </w:r>
      <w:r w:rsidRPr="00CF7F17">
        <w:rPr>
          <w:rFonts w:ascii="Times New Roman" w:hAnsi="Times New Roman" w:cs="Times New Roman"/>
          <w:sz w:val="24"/>
          <w:szCs w:val="24"/>
        </w:rPr>
        <w:t xml:space="preserve"> 79 y 81 de la Ley Orgánica del Poder Legislativo del Estado de México, me permito presentar a esta Honorable LXI Legislatura del Estado de México, iniciativa con proyecto de decreto, mediante el cual, se adiciona el </w:t>
      </w:r>
      <w:r w:rsidR="00374960" w:rsidRPr="00CF7F17">
        <w:rPr>
          <w:rFonts w:ascii="Times New Roman" w:hAnsi="Times New Roman" w:cs="Times New Roman"/>
          <w:sz w:val="24"/>
          <w:szCs w:val="24"/>
        </w:rPr>
        <w:t>Capítulo Séptimo</w:t>
      </w:r>
      <w:r w:rsidRPr="00CF7F17">
        <w:rPr>
          <w:rFonts w:ascii="Times New Roman" w:hAnsi="Times New Roman" w:cs="Times New Roman"/>
          <w:sz w:val="24"/>
          <w:szCs w:val="24"/>
        </w:rPr>
        <w:t xml:space="preserve">, al </w:t>
      </w:r>
      <w:r w:rsidR="00374960" w:rsidRPr="00CF7F17">
        <w:rPr>
          <w:rFonts w:ascii="Times New Roman" w:hAnsi="Times New Roman" w:cs="Times New Roman"/>
          <w:sz w:val="24"/>
          <w:szCs w:val="24"/>
        </w:rPr>
        <w:t xml:space="preserve">Título Tercero </w:t>
      </w:r>
      <w:r w:rsidRPr="00CF7F17">
        <w:rPr>
          <w:rFonts w:ascii="Times New Roman" w:hAnsi="Times New Roman" w:cs="Times New Roman"/>
          <w:sz w:val="24"/>
          <w:szCs w:val="24"/>
        </w:rPr>
        <w:t xml:space="preserve">del </w:t>
      </w:r>
      <w:r w:rsidR="00374960" w:rsidRPr="00CF7F17">
        <w:rPr>
          <w:rFonts w:ascii="Times New Roman" w:hAnsi="Times New Roman" w:cs="Times New Roman"/>
          <w:sz w:val="24"/>
          <w:szCs w:val="24"/>
        </w:rPr>
        <w:t xml:space="preserve">Libro Segundo </w:t>
      </w:r>
      <w:r w:rsidRPr="00CF7F17">
        <w:rPr>
          <w:rFonts w:ascii="Times New Roman" w:hAnsi="Times New Roman" w:cs="Times New Roman"/>
          <w:sz w:val="24"/>
          <w:szCs w:val="24"/>
        </w:rPr>
        <w:t>del Código Administrativo del Estado de México, con la finalidad de establecer el Programa de Atención y Tratamiento del Cáncer de Próstata de conformidad con la siguiente:</w:t>
      </w:r>
    </w:p>
    <w:p w:rsidR="006B28BC" w:rsidRPr="00CF7F17" w:rsidRDefault="006B28BC"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EXPOSICIÓN DE MOTIVOS.</w:t>
      </w:r>
    </w:p>
    <w:p w:rsidR="006B28BC" w:rsidRPr="00CF7F17" w:rsidRDefault="006B28BC"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Movember, (anglicismo que surge de combinar las palabras november, por el mes de noviembre, y moustache, por bigote) es un fenómeno global, cuya meta es sensibilizar a la opinión pública sobre la salud masculina en general y sobre el cáncer de próstata y de testículos en particular</w:t>
      </w:r>
      <w:r w:rsidR="009720BB" w:rsidRPr="00CF7F17">
        <w:rPr>
          <w:rFonts w:ascii="Times New Roman" w:hAnsi="Times New Roman" w:cs="Times New Roman"/>
          <w:sz w:val="24"/>
          <w:szCs w:val="24"/>
        </w:rPr>
        <w:t>, sin duda al</w:t>
      </w:r>
      <w:r w:rsidRPr="00CF7F17">
        <w:rPr>
          <w:rFonts w:ascii="Times New Roman" w:hAnsi="Times New Roman" w:cs="Times New Roman"/>
          <w:sz w:val="24"/>
          <w:szCs w:val="24"/>
        </w:rPr>
        <w:t>guna, el enfoque integral asociada a la propia masculinidad, ha gestado que los hombres tengan poca o nula cultura de  prevención en temas tan importante como lo es el cáncer de próstata y testicular, asociado a concepciones y tradiciones de estereotipos que han prevalecido a lo largo de los años.</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México, uno de los problemas de salud que más afecta a los hombres es el cáncer de próstata</w:t>
      </w:r>
      <w:r w:rsidR="00E9762F" w:rsidRPr="00CF7F17">
        <w:rPr>
          <w:rFonts w:ascii="Times New Roman" w:hAnsi="Times New Roman" w:cs="Times New Roman"/>
          <w:sz w:val="24"/>
          <w:szCs w:val="24"/>
        </w:rPr>
        <w:t>,</w:t>
      </w:r>
      <w:r w:rsidRPr="00CF7F17">
        <w:rPr>
          <w:rFonts w:ascii="Times New Roman" w:hAnsi="Times New Roman" w:cs="Times New Roman"/>
          <w:sz w:val="24"/>
          <w:szCs w:val="24"/>
        </w:rPr>
        <w:t xml:space="preserve"> </w:t>
      </w:r>
      <w:r w:rsidR="00E9762F" w:rsidRPr="00CF7F17">
        <w:rPr>
          <w:rFonts w:ascii="Times New Roman" w:hAnsi="Times New Roman" w:cs="Times New Roman"/>
          <w:sz w:val="24"/>
          <w:szCs w:val="24"/>
        </w:rPr>
        <w:t>e</w:t>
      </w:r>
      <w:r w:rsidRPr="00CF7F17">
        <w:rPr>
          <w:rFonts w:ascii="Times New Roman" w:hAnsi="Times New Roman" w:cs="Times New Roman"/>
          <w:sz w:val="24"/>
          <w:szCs w:val="24"/>
        </w:rPr>
        <w:t xml:space="preserve">ste tipo de cáncer ataca principalmente a hombres mayores de 40 años y alcanza su pico de casos a los 65 años. </w:t>
      </w:r>
    </w:p>
    <w:p w:rsidR="00E9762F"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Aunque en sus etapas iniciales el cáncer de próstata es mayoritariamente curable, su diagnóstico generalmente ocurre cuando ya se encuentra en etapas avanzadas</w:t>
      </w:r>
      <w:r w:rsidR="00E9762F" w:rsidRPr="00CF7F17">
        <w:rPr>
          <w:rFonts w:ascii="Times New Roman" w:hAnsi="Times New Roman" w:cs="Times New Roman"/>
          <w:sz w:val="24"/>
          <w:szCs w:val="24"/>
        </w:rPr>
        <w:t>,</w:t>
      </w:r>
      <w:r w:rsidRPr="00CF7F17">
        <w:rPr>
          <w:rFonts w:ascii="Times New Roman" w:hAnsi="Times New Roman" w:cs="Times New Roman"/>
          <w:sz w:val="24"/>
          <w:szCs w:val="24"/>
        </w:rPr>
        <w:t xml:space="preserve"> </w:t>
      </w:r>
      <w:r w:rsidR="00E9762F" w:rsidRPr="00CF7F17">
        <w:rPr>
          <w:rFonts w:ascii="Times New Roman" w:hAnsi="Times New Roman" w:cs="Times New Roman"/>
          <w:sz w:val="24"/>
          <w:szCs w:val="24"/>
        </w:rPr>
        <w:t>e</w:t>
      </w:r>
      <w:r w:rsidRPr="00CF7F17">
        <w:rPr>
          <w:rFonts w:ascii="Times New Roman" w:hAnsi="Times New Roman" w:cs="Times New Roman"/>
          <w:sz w:val="24"/>
          <w:szCs w:val="24"/>
        </w:rPr>
        <w:t xml:space="preserve">l motivo es porque los hombres acuden al médico cuando la enfermedad ya manifiesta síntomas. </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Esto puede ser ocasionado por un incremento sustantivo del tamaño del tumor que puede obstruir la uretra y causar dificultad para orinar, o bien, producir otras molestias como consecuencia</w:t>
      </w:r>
      <w:r w:rsidR="00CE6E85" w:rsidRPr="00CF7F17">
        <w:rPr>
          <w:rFonts w:ascii="Times New Roman" w:hAnsi="Times New Roman" w:cs="Times New Roman"/>
          <w:sz w:val="24"/>
          <w:szCs w:val="24"/>
        </w:rPr>
        <w:t xml:space="preserve">s de la </w:t>
      </w:r>
      <w:r w:rsidR="00517F80" w:rsidRPr="00CF7F17">
        <w:rPr>
          <w:rFonts w:ascii="Times New Roman" w:hAnsi="Times New Roman" w:cs="Times New Roman"/>
          <w:sz w:val="24"/>
          <w:szCs w:val="24"/>
        </w:rPr>
        <w:t>d</w:t>
      </w:r>
      <w:r w:rsidRPr="00CF7F17">
        <w:rPr>
          <w:rFonts w:ascii="Times New Roman" w:hAnsi="Times New Roman" w:cs="Times New Roman"/>
          <w:sz w:val="24"/>
          <w:szCs w:val="24"/>
        </w:rPr>
        <w:t>iseminación de las células cancerígenas a otros órganos y tejidos.</w:t>
      </w:r>
    </w:p>
    <w:p w:rsidR="006B28BC" w:rsidRPr="00CF7F17" w:rsidRDefault="006B28BC"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En México el cáncer de próstata se ha convertido en un problema de salud pública que año con año cobra la vida de más hombres como consecuencia, principalmente del diagnóstico y atenciones tardías.</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De acuerdo con las cifras más actuales (2020) de la agencia francesa The Global Cancer Observatory (Globocan), el cáncer de próstata en México se encuentra en el segundo lugar de incidencia con 25 mil 49 nuevos casos por año</w:t>
      </w:r>
      <w:r w:rsidR="00517F80" w:rsidRPr="00CF7F17">
        <w:rPr>
          <w:rFonts w:ascii="Times New Roman" w:hAnsi="Times New Roman" w:cs="Times New Roman"/>
          <w:sz w:val="24"/>
          <w:szCs w:val="24"/>
        </w:rPr>
        <w:t>,</w:t>
      </w:r>
      <w:r w:rsidRPr="00CF7F17">
        <w:rPr>
          <w:rFonts w:ascii="Times New Roman" w:hAnsi="Times New Roman" w:cs="Times New Roman"/>
          <w:sz w:val="24"/>
          <w:szCs w:val="24"/>
        </w:rPr>
        <w:t xml:space="preserve"> contra 27 mil 283 para el cáncer de mama; sin embargo, respecto a la mortalidad, hoy en día mueren más hombres por cáncer de próstata en México</w:t>
      </w:r>
      <w:r w:rsidR="00D906B3"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mujeres por cáncer de mama, ubicándose en 6,915 para el caso de los hombres y 6,884 muertes para mujeres.</w:t>
      </w:r>
    </w:p>
    <w:p w:rsidR="00032256"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Según datos de la Dirección General de Información en Salud, </w:t>
      </w:r>
      <w:r w:rsidR="00D906B3" w:rsidRPr="00CF7F17">
        <w:rPr>
          <w:rFonts w:ascii="Times New Roman" w:hAnsi="Times New Roman" w:cs="Times New Roman"/>
          <w:sz w:val="24"/>
          <w:szCs w:val="24"/>
        </w:rPr>
        <w:t>en 2020 el Estado de México es la e</w:t>
      </w:r>
      <w:r w:rsidRPr="00CF7F17">
        <w:rPr>
          <w:rFonts w:ascii="Times New Roman" w:hAnsi="Times New Roman" w:cs="Times New Roman"/>
          <w:sz w:val="24"/>
          <w:szCs w:val="24"/>
        </w:rPr>
        <w:t>ntidad con más muertes, 932, lo cual implica que de cada 10 hombres diagnosticados con cáncer de próstata, de 2 a 3 perderán la vida</w:t>
      </w:r>
      <w:r w:rsidR="00032256" w:rsidRPr="00CF7F17">
        <w:rPr>
          <w:rFonts w:ascii="Times New Roman" w:hAnsi="Times New Roman" w:cs="Times New Roman"/>
          <w:sz w:val="24"/>
          <w:szCs w:val="24"/>
        </w:rPr>
        <w:t>.</w:t>
      </w:r>
    </w:p>
    <w:p w:rsidR="006B28BC" w:rsidRPr="00CF7F17" w:rsidRDefault="0003225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C</w:t>
      </w:r>
      <w:r w:rsidR="006B28BC" w:rsidRPr="00CF7F17">
        <w:rPr>
          <w:rFonts w:ascii="Times New Roman" w:hAnsi="Times New Roman" w:cs="Times New Roman"/>
          <w:sz w:val="24"/>
          <w:szCs w:val="24"/>
        </w:rPr>
        <w:t>omo ya se menci</w:t>
      </w:r>
      <w:r w:rsidR="00D906B3" w:rsidRPr="00CF7F17">
        <w:rPr>
          <w:rFonts w:ascii="Times New Roman" w:hAnsi="Times New Roman" w:cs="Times New Roman"/>
          <w:sz w:val="24"/>
          <w:szCs w:val="24"/>
        </w:rPr>
        <w:t>onó, el Estado de México es la e</w:t>
      </w:r>
      <w:r w:rsidR="006B28BC" w:rsidRPr="00CF7F17">
        <w:rPr>
          <w:rFonts w:ascii="Times New Roman" w:hAnsi="Times New Roman" w:cs="Times New Roman"/>
          <w:sz w:val="24"/>
          <w:szCs w:val="24"/>
        </w:rPr>
        <w:t>ntidad con más muertes por cáncer de próstata y dentro de los municipios con más incidencia se tiene a Nezahualcóyotl, Ecatepec, Tlalnepantla, Toluca y Chimalhuacán como los municipios que encabezan la lista a nivel estatal con más casos.</w:t>
      </w:r>
    </w:p>
    <w:p w:rsidR="006B28BC" w:rsidRPr="00CF7F17" w:rsidRDefault="006B28BC"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Por lo anterior surge la necesidad de tener herramientas y programas que fomenten la detección y la atención de manera inmediata y oportuna, para que con estas acciones se logre tener un resultado positivo en la evolución del paciente, lo anterior con miras a lograr disminuir la probabilidad de muerte entre los 30 y los 70 años por el cáncer de próstata, una de las neoplasias de mayor mortalidad.</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Estimados compañeros, nuestra condición de hombres no representa en sí que seamos el sexo fuerte y que estemos exentos de sufrir este tipo de enfermedades, al contrario, nos hace ver que también somos frágiles y necesitamos prevenir, atendernos y cuidarnos en todos los aspectos, por eso la importancia de prevenir, antes que lamentar.</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 por eso que en el Grupo Parlamentario del Partido del Trabajo buscamos con esta iniciativa se genere un programa de atención integral que incida directamente en la cultura de la prevención del cáncer de próstata y también testicular, sin duda alguna</w:t>
      </w:r>
      <w:r w:rsidR="00AC7842" w:rsidRPr="00CF7F17">
        <w:rPr>
          <w:rFonts w:ascii="Times New Roman" w:hAnsi="Times New Roman" w:cs="Times New Roman"/>
          <w:sz w:val="24"/>
          <w:szCs w:val="24"/>
        </w:rPr>
        <w:t>,</w:t>
      </w:r>
      <w:r w:rsidRPr="00CF7F17">
        <w:rPr>
          <w:rFonts w:ascii="Times New Roman" w:hAnsi="Times New Roman" w:cs="Times New Roman"/>
          <w:sz w:val="24"/>
          <w:szCs w:val="24"/>
        </w:rPr>
        <w:t xml:space="preserve"> enfermedades silenciosas que de no actuar a tiempo</w:t>
      </w:r>
      <w:r w:rsidR="00AC7842" w:rsidRPr="00CF7F17">
        <w:rPr>
          <w:rFonts w:ascii="Times New Roman" w:hAnsi="Times New Roman" w:cs="Times New Roman"/>
          <w:sz w:val="24"/>
          <w:szCs w:val="24"/>
        </w:rPr>
        <w:t>,</w:t>
      </w:r>
      <w:r w:rsidRPr="00CF7F17">
        <w:rPr>
          <w:rFonts w:ascii="Times New Roman" w:hAnsi="Times New Roman" w:cs="Times New Roman"/>
          <w:sz w:val="24"/>
          <w:szCs w:val="24"/>
        </w:rPr>
        <w:t xml:space="preserve"> son mortales.</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el marco de este mes el cual promueve la atención integral de la salud masculina, reorientemos los enfoques de atención y prevención para los hombres, seamos responsables y solidarios, pero sobre todo</w:t>
      </w:r>
      <w:r w:rsidR="00AC7842" w:rsidRPr="00CF7F17">
        <w:rPr>
          <w:rFonts w:ascii="Times New Roman" w:hAnsi="Times New Roman" w:cs="Times New Roman"/>
          <w:sz w:val="24"/>
          <w:szCs w:val="24"/>
        </w:rPr>
        <w:t>,</w:t>
      </w:r>
      <w:r w:rsidRPr="00CF7F17">
        <w:rPr>
          <w:rFonts w:ascii="Times New Roman" w:hAnsi="Times New Roman" w:cs="Times New Roman"/>
          <w:sz w:val="24"/>
          <w:szCs w:val="24"/>
        </w:rPr>
        <w:t xml:space="preserve"> busquemos establecer las herramientas que permitan garantizar el desarrollo integral de los mexiquenses, específicamente en el bien más </w:t>
      </w:r>
      <w:r w:rsidR="00D95816" w:rsidRPr="00CF7F17">
        <w:rPr>
          <w:rFonts w:ascii="Times New Roman" w:hAnsi="Times New Roman" w:cs="Times New Roman"/>
          <w:sz w:val="24"/>
          <w:szCs w:val="24"/>
        </w:rPr>
        <w:t>a</w:t>
      </w:r>
      <w:r w:rsidRPr="00CF7F17">
        <w:rPr>
          <w:rFonts w:ascii="Times New Roman" w:hAnsi="Times New Roman" w:cs="Times New Roman"/>
          <w:sz w:val="24"/>
          <w:szCs w:val="24"/>
        </w:rPr>
        <w:t>preciado que es la salud.</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Por lo anteriormente expuesto, y con la convicción de que lo primordial en el sector salud es la prevención, antes que la atención, me permito someter a la consideración de esta honorable asamblea el siguiente:</w:t>
      </w:r>
    </w:p>
    <w:p w:rsidR="006B28BC" w:rsidRPr="00CF7F17" w:rsidRDefault="006B28BC" w:rsidP="005354F7">
      <w:pPr>
        <w:pStyle w:val="Sinespaciado"/>
        <w:jc w:val="center"/>
        <w:rPr>
          <w:rFonts w:ascii="Times New Roman" w:hAnsi="Times New Roman" w:cs="Times New Roman"/>
          <w:bCs/>
          <w:sz w:val="24"/>
          <w:szCs w:val="24"/>
        </w:rPr>
      </w:pPr>
      <w:r w:rsidRPr="00CF7F17">
        <w:rPr>
          <w:rFonts w:ascii="Times New Roman" w:hAnsi="Times New Roman" w:cs="Times New Roman"/>
          <w:bCs/>
          <w:sz w:val="24"/>
          <w:szCs w:val="24"/>
        </w:rPr>
        <w:t>PROYECTO DE DECRETO</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bCs/>
          <w:sz w:val="24"/>
          <w:szCs w:val="24"/>
        </w:rPr>
        <w:t>ARTÍCULO ÚNICO.</w:t>
      </w:r>
      <w:r w:rsidR="00D95816" w:rsidRPr="00CF7F17">
        <w:rPr>
          <w:rFonts w:ascii="Times New Roman" w:hAnsi="Times New Roman" w:cs="Times New Roman"/>
          <w:sz w:val="24"/>
          <w:szCs w:val="24"/>
        </w:rPr>
        <w:t xml:space="preserve"> Se adiciona el capítulo s</w:t>
      </w:r>
      <w:r w:rsidRPr="00CF7F17">
        <w:rPr>
          <w:rFonts w:ascii="Times New Roman" w:hAnsi="Times New Roman" w:cs="Times New Roman"/>
          <w:sz w:val="24"/>
          <w:szCs w:val="24"/>
        </w:rPr>
        <w:t xml:space="preserve">éptimo al título tercero del libro segundo del Código Administrativo del Estado de México, con la finalidad de establecer el Programa de Atención y Tratamiento del Cáncer de Próstata. </w:t>
      </w:r>
    </w:p>
    <w:p w:rsidR="006B28BC" w:rsidRPr="00CF7F17" w:rsidRDefault="006B28BC" w:rsidP="005354F7">
      <w:pPr>
        <w:pStyle w:val="Sinespaciado"/>
        <w:jc w:val="center"/>
        <w:rPr>
          <w:rFonts w:ascii="Times New Roman" w:hAnsi="Times New Roman" w:cs="Times New Roman"/>
          <w:bCs/>
          <w:sz w:val="24"/>
          <w:szCs w:val="24"/>
        </w:rPr>
      </w:pPr>
      <w:r w:rsidRPr="00CF7F17">
        <w:rPr>
          <w:rFonts w:ascii="Times New Roman" w:hAnsi="Times New Roman" w:cs="Times New Roman"/>
          <w:bCs/>
          <w:sz w:val="24"/>
          <w:szCs w:val="24"/>
        </w:rPr>
        <w:t>TRANSITORIOS</w:t>
      </w:r>
    </w:p>
    <w:p w:rsidR="006B28BC"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bCs/>
          <w:sz w:val="24"/>
          <w:szCs w:val="24"/>
        </w:rPr>
        <w:t>PRIMERO.</w:t>
      </w:r>
      <w:r w:rsidRPr="00CF7F17">
        <w:rPr>
          <w:rFonts w:ascii="Times New Roman" w:hAnsi="Times New Roman" w:cs="Times New Roman"/>
          <w:sz w:val="24"/>
          <w:szCs w:val="24"/>
        </w:rPr>
        <w:t xml:space="preserve"> Publíquese el presente decreto en el Periódico Oficial “Gaceta de Gobierno” del Estado de México.</w:t>
      </w:r>
    </w:p>
    <w:p w:rsidR="006E005B" w:rsidRPr="00CF7F17" w:rsidRDefault="006B28BC"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bCs/>
          <w:sz w:val="24"/>
          <w:szCs w:val="24"/>
        </w:rPr>
        <w:t>SEGUNDO.</w:t>
      </w:r>
      <w:r w:rsidRPr="00CF7F17">
        <w:rPr>
          <w:rFonts w:ascii="Times New Roman" w:hAnsi="Times New Roman" w:cs="Times New Roman"/>
          <w:sz w:val="24"/>
          <w:szCs w:val="24"/>
        </w:rPr>
        <w:t xml:space="preserve"> </w:t>
      </w:r>
      <w:r w:rsidR="0025682F" w:rsidRPr="00CF7F17">
        <w:rPr>
          <w:rFonts w:ascii="Times New Roman" w:hAnsi="Times New Roman" w:cs="Times New Roman"/>
          <w:sz w:val="24"/>
          <w:szCs w:val="24"/>
        </w:rPr>
        <w:t xml:space="preserve">El presente </w:t>
      </w:r>
      <w:r w:rsidR="006E005B" w:rsidRPr="00CF7F17">
        <w:rPr>
          <w:rFonts w:ascii="Times New Roman" w:hAnsi="Times New Roman" w:cs="Times New Roman"/>
          <w:sz w:val="24"/>
          <w:szCs w:val="24"/>
          <w:lang w:eastAsia="es-MX"/>
        </w:rPr>
        <w:t>decreto entrará en vigor al siguiente día de su publicación en el Periódico Oficial del Estado de México.</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Dado en el Palacio del Poder Legislativo, a los dieciocho días del mes de noviembre del dos mil veintiuno.</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ATENTAMENTE</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SERGIO GARCÍA SOSA</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PROPONENTE</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GRUPO PARLAMENTARIO DEL PARTIDO DEL TRABAJO</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MA. TRINIDAD FRANCO ARPERO</w:t>
      </w:r>
    </w:p>
    <w:p w:rsidR="006E005B" w:rsidRPr="00CF7F17" w:rsidRDefault="00F17829" w:rsidP="005354F7">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SILVIA BARBERENA MALDONADO</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Es cuanto diputada Presidenta.</w:t>
      </w:r>
    </w:p>
    <w:p w:rsidR="0098106D" w:rsidRPr="00CF7F17" w:rsidRDefault="0098106D" w:rsidP="005354F7">
      <w:pPr>
        <w:pStyle w:val="Sinespaciado"/>
        <w:jc w:val="both"/>
        <w:rPr>
          <w:rFonts w:ascii="Times New Roman" w:hAnsi="Times New Roman" w:cs="Times New Roman"/>
          <w:sz w:val="24"/>
          <w:szCs w:val="24"/>
        </w:rPr>
      </w:pPr>
    </w:p>
    <w:p w:rsidR="0098106D" w:rsidRPr="00CF7F17" w:rsidRDefault="0098106D" w:rsidP="005354F7">
      <w:pPr>
        <w:pStyle w:val="Sinespaciado"/>
        <w:jc w:val="both"/>
        <w:rPr>
          <w:rFonts w:ascii="Times New Roman" w:hAnsi="Times New Roman" w:cs="Times New Roman"/>
          <w:sz w:val="24"/>
          <w:szCs w:val="24"/>
        </w:rPr>
        <w:sectPr w:rsidR="0098106D" w:rsidRPr="00CF7F17" w:rsidSect="00064586">
          <w:footerReference w:type="default" r:id="rId16"/>
          <w:type w:val="continuous"/>
          <w:pgSz w:w="12240" w:h="15840" w:code="1"/>
          <w:pgMar w:top="1134" w:right="1134" w:bottom="1134" w:left="1701" w:header="709" w:footer="709" w:gutter="0"/>
          <w:cols w:space="708"/>
          <w:docGrid w:linePitch="360"/>
        </w:sectPr>
      </w:pPr>
    </w:p>
    <w:p w:rsidR="0098106D" w:rsidRPr="00CF7F17" w:rsidRDefault="0098106D"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98106D" w:rsidRPr="00CF7F17" w:rsidRDefault="0098106D" w:rsidP="005354F7">
      <w:pPr>
        <w:pStyle w:val="Sinespaciado"/>
        <w:jc w:val="both"/>
        <w:rPr>
          <w:rFonts w:ascii="Times New Roman" w:hAnsi="Times New Roman" w:cs="Times New Roman"/>
          <w:sz w:val="24"/>
          <w:szCs w:val="24"/>
        </w:rPr>
      </w:pPr>
    </w:p>
    <w:p w:rsidR="006720D6" w:rsidRPr="00CF7F17" w:rsidRDefault="006720D6" w:rsidP="005354F7">
      <w:pPr>
        <w:autoSpaceDE w:val="0"/>
        <w:autoSpaceDN w:val="0"/>
        <w:adjustRightInd w:val="0"/>
        <w:spacing w:after="0" w:line="240" w:lineRule="auto"/>
        <w:rPr>
          <w:rFonts w:ascii="Times New Roman" w:eastAsia="Calibri" w:hAnsi="Times New Roman" w:cs="Times New Roman"/>
          <w:sz w:val="24"/>
          <w:szCs w:val="24"/>
          <w:lang w:eastAsia="es-MX"/>
        </w:rPr>
      </w:pPr>
    </w:p>
    <w:p w:rsidR="006720D6" w:rsidRPr="00CF7F17" w:rsidRDefault="006720D6" w:rsidP="005354F7">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CF7F17">
        <w:rPr>
          <w:rFonts w:ascii="Times New Roman" w:eastAsia="Calibri" w:hAnsi="Times New Roman" w:cs="Times New Roman"/>
          <w:sz w:val="24"/>
          <w:szCs w:val="24"/>
          <w:lang w:eastAsia="es-MX"/>
        </w:rPr>
        <w:t xml:space="preserve">Toluca de Lerdo, México;  18 de Noviembre del 2021. </w:t>
      </w: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F7F17">
        <w:rPr>
          <w:rFonts w:ascii="Times New Roman" w:eastAsia="Calibri" w:hAnsi="Times New Roman" w:cs="Times New Roman"/>
          <w:b/>
          <w:bCs/>
          <w:sz w:val="24"/>
          <w:szCs w:val="24"/>
          <w:lang w:eastAsia="es-MX"/>
        </w:rPr>
        <w:t>DIP. INGRID KRASOPANI SCHEMELENSKY CASTRO</w:t>
      </w: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F7F17">
        <w:rPr>
          <w:rFonts w:ascii="Times New Roman" w:eastAsia="Calibri" w:hAnsi="Times New Roman" w:cs="Times New Roman"/>
          <w:b/>
          <w:bCs/>
          <w:sz w:val="24"/>
          <w:szCs w:val="24"/>
          <w:lang w:eastAsia="es-MX"/>
        </w:rPr>
        <w:t xml:space="preserve">PRESIDENTA DE LA H. LXI LEGISLATURA </w:t>
      </w: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sz w:val="24"/>
          <w:szCs w:val="24"/>
          <w:lang w:eastAsia="es-MX"/>
        </w:rPr>
      </w:pPr>
      <w:r w:rsidRPr="00CF7F17">
        <w:rPr>
          <w:rFonts w:ascii="Times New Roman" w:eastAsia="Calibri" w:hAnsi="Times New Roman" w:cs="Times New Roman"/>
          <w:b/>
          <w:bCs/>
          <w:sz w:val="24"/>
          <w:szCs w:val="24"/>
          <w:lang w:eastAsia="es-MX"/>
        </w:rPr>
        <w:t xml:space="preserve">DEL ESTADO LIBRE Y SOBERANO DE MÉXICO </w:t>
      </w: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CF7F17">
        <w:rPr>
          <w:rFonts w:ascii="Times New Roman" w:eastAsia="Calibri" w:hAnsi="Times New Roman" w:cs="Times New Roman"/>
          <w:b/>
          <w:bCs/>
          <w:sz w:val="24"/>
          <w:szCs w:val="24"/>
          <w:lang w:eastAsia="es-MX"/>
        </w:rPr>
        <w:t>P R E S E N T E .</w:t>
      </w:r>
    </w:p>
    <w:p w:rsidR="006720D6" w:rsidRPr="00CF7F17" w:rsidRDefault="006720D6" w:rsidP="005354F7">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lastRenderedPageBreak/>
        <w:t xml:space="preserve">Diputado Sergio García Sosa a nombre del Grupo Parlamentario del Partido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con proyecto de decreto mediante el cual se adiciona el Capítulo Séptimo al </w:t>
      </w:r>
      <w:r w:rsidR="00F15ED5" w:rsidRPr="00CF7F17">
        <w:rPr>
          <w:rFonts w:ascii="Times New Roman" w:eastAsia="Times New Roman" w:hAnsi="Times New Roman" w:cs="Times New Roman"/>
          <w:sz w:val="24"/>
          <w:szCs w:val="24"/>
          <w:lang w:eastAsia="es-ES_tradnl"/>
        </w:rPr>
        <w:t xml:space="preserve">Título Tercero </w:t>
      </w:r>
      <w:r w:rsidRPr="00CF7F17">
        <w:rPr>
          <w:rFonts w:ascii="Times New Roman" w:eastAsia="Times New Roman" w:hAnsi="Times New Roman" w:cs="Times New Roman"/>
          <w:sz w:val="24"/>
          <w:szCs w:val="24"/>
          <w:lang w:eastAsia="es-ES_tradnl"/>
        </w:rPr>
        <w:t xml:space="preserve">del </w:t>
      </w:r>
      <w:r w:rsidR="00F15ED5" w:rsidRPr="00CF7F17">
        <w:rPr>
          <w:rFonts w:ascii="Times New Roman" w:eastAsia="Times New Roman" w:hAnsi="Times New Roman" w:cs="Times New Roman"/>
          <w:sz w:val="24"/>
          <w:szCs w:val="24"/>
          <w:lang w:eastAsia="es-ES_tradnl"/>
        </w:rPr>
        <w:t xml:space="preserve">Libro Segundo </w:t>
      </w:r>
      <w:r w:rsidRPr="00CF7F17">
        <w:rPr>
          <w:rFonts w:ascii="Times New Roman" w:eastAsia="Times New Roman" w:hAnsi="Times New Roman" w:cs="Times New Roman"/>
          <w:sz w:val="24"/>
          <w:szCs w:val="24"/>
          <w:lang w:eastAsia="es-ES_tradnl"/>
        </w:rPr>
        <w:t xml:space="preserve">del </w:t>
      </w:r>
      <w:r w:rsidR="00F15ED5" w:rsidRPr="00CF7F17">
        <w:rPr>
          <w:rFonts w:ascii="Times New Roman" w:eastAsia="Times New Roman" w:hAnsi="Times New Roman" w:cs="Times New Roman"/>
          <w:sz w:val="24"/>
          <w:szCs w:val="24"/>
          <w:lang w:eastAsia="es-ES_tradnl"/>
        </w:rPr>
        <w:t xml:space="preserve">Código Administrativo </w:t>
      </w:r>
      <w:r w:rsidRPr="00CF7F17">
        <w:rPr>
          <w:rFonts w:ascii="Times New Roman" w:eastAsia="Times New Roman" w:hAnsi="Times New Roman" w:cs="Times New Roman"/>
          <w:sz w:val="24"/>
          <w:szCs w:val="24"/>
          <w:lang w:eastAsia="es-ES_tradnl"/>
        </w:rPr>
        <w:t xml:space="preserve">del Estado de México, con la finalidad de establecer el programa de atención y tratamiento del Cáncer de </w:t>
      </w:r>
      <w:r w:rsidR="009A4855" w:rsidRPr="00CF7F17">
        <w:rPr>
          <w:rFonts w:ascii="Times New Roman" w:eastAsia="Times New Roman" w:hAnsi="Times New Roman" w:cs="Times New Roman"/>
          <w:sz w:val="24"/>
          <w:szCs w:val="24"/>
          <w:lang w:eastAsia="es-ES_tradnl"/>
        </w:rPr>
        <w:t>próstata</w:t>
      </w:r>
      <w:r w:rsidRPr="00CF7F17">
        <w:rPr>
          <w:rFonts w:ascii="Times New Roman" w:eastAsia="Times New Roman" w:hAnsi="Times New Roman" w:cs="Times New Roman"/>
          <w:sz w:val="24"/>
          <w:szCs w:val="24"/>
          <w:lang w:eastAsia="es-ES_tradnl"/>
        </w:rPr>
        <w:t>, de conformidad con la siguiente:</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EXPOSICIÓN DE MOTIVOS</w:t>
      </w:r>
    </w:p>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Movember, (anglicismo que surge de combinar las palabras november, por el mes de noviembre, y moustache, por bigote) es un fenómeno global cuya meta es sensibilizar a la opinión pública sobre la salud masculina en general, y sobre el cáncer de próstata y de testículos en particular. Sin duda alaguna, el enfoque integral asociada a la propia masculinidad, ha gestado que los hombres tengan poca o nula cultura de la prevención en temas tan importante como lo es el cáncer de </w:t>
      </w:r>
      <w:r w:rsidR="009A4855" w:rsidRPr="00CF7F17">
        <w:rPr>
          <w:rFonts w:ascii="Times New Roman" w:eastAsia="Times New Roman" w:hAnsi="Times New Roman" w:cs="Times New Roman"/>
          <w:sz w:val="24"/>
          <w:szCs w:val="24"/>
          <w:lang w:eastAsia="es-ES_tradnl"/>
        </w:rPr>
        <w:t>próstata</w:t>
      </w:r>
      <w:r w:rsidRPr="00CF7F17">
        <w:rPr>
          <w:rFonts w:ascii="Times New Roman" w:eastAsia="Times New Roman" w:hAnsi="Times New Roman" w:cs="Times New Roman"/>
          <w:sz w:val="24"/>
          <w:szCs w:val="24"/>
          <w:lang w:eastAsia="es-ES_tradnl"/>
        </w:rPr>
        <w:t xml:space="preserve"> y testicular, asociado a concepciones y tradiciones de estereotipos que han prevalecido a lo largo de los años.</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En México, uno de los problemas de salud que más afecta a los hombres es el cáncer de próstata. Este tipo de cáncer ataca principalmente a hombres mayores de 40 años y alcanza su pico de casos a los 65 años. </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El cáncer de próstata consiste en el crecimiento y reproducción anormal de las células que conforman el tejido de la próstata. Esta glándula, del tamaño aproximado de una nuez y ubicada por debajo de le vejiga y cuyo acción se centra en dar vida, puesto que su principal función en última instancia, es preveer las células que permitirán la fecundación del óvulo femenino. </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Aunque en sus etapas iniciales el cáncer de próstata es mayoritariamente curable, su diagnóstico generalmente ocurre cuando ya se encuentra en etapas avanzadas. El motivo es porque los hombres acuden al médico cuando la enfermedad ya manifiesta síntomas. Estos pueden ser ocasionados por un incremento sustantivo del tamaño del tumor que puede obstruir la uretra y causar dificultad para orinar, o bien, producir otras molestias como consecuencia de la diseminación de las células cancerígenas a otros órganos y tejidos. </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9A4855" w:rsidRPr="00CF7F17" w:rsidTr="00642549">
        <w:trPr>
          <w:trHeight w:val="3631"/>
          <w:jc w:val="center"/>
        </w:trPr>
        <w:tc>
          <w:tcPr>
            <w:tcW w:w="9180" w:type="dxa"/>
          </w:tcPr>
          <w:p w:rsidR="009A4855" w:rsidRPr="00CF7F17" w:rsidRDefault="0015470D" w:rsidP="005354F7">
            <w:pPr>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noProof/>
                <w:sz w:val="24"/>
                <w:szCs w:val="24"/>
                <w:lang w:eastAsia="es-MX"/>
              </w:rPr>
              <w:drawing>
                <wp:anchor distT="0" distB="0" distL="114300" distR="114300" simplePos="0" relativeHeight="251659776" behindDoc="0" locked="0" layoutInCell="1" allowOverlap="1" wp14:anchorId="098D0B0D" wp14:editId="02ED9C23">
                  <wp:simplePos x="0" y="0"/>
                  <wp:positionH relativeFrom="margin">
                    <wp:posOffset>215707</wp:posOffset>
                  </wp:positionH>
                  <wp:positionV relativeFrom="margin">
                    <wp:posOffset>167944</wp:posOffset>
                  </wp:positionV>
                  <wp:extent cx="5404485" cy="1741170"/>
                  <wp:effectExtent l="0" t="0" r="5715" b="0"/>
                  <wp:wrapTopAndBottom/>
                  <wp:docPr id="7" name="Imagen 7"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Aplicación, Tabla&#10;&#10;Descripción generada automáticamente"/>
                          <pic:cNvPicPr/>
                        </pic:nvPicPr>
                        <pic:blipFill rotWithShape="1">
                          <a:blip r:embed="rId17">
                            <a:extLst>
                              <a:ext uri="{28A0092B-C50C-407E-A947-70E740481C1C}">
                                <a14:useLocalDpi xmlns:a14="http://schemas.microsoft.com/office/drawing/2010/main" val="0"/>
                              </a:ext>
                            </a:extLst>
                          </a:blip>
                          <a:srcRect l="30874" t="26759" r="16604" b="51970"/>
                          <a:stretch/>
                        </pic:blipFill>
                        <pic:spPr bwMode="auto">
                          <a:xfrm>
                            <a:off x="0" y="0"/>
                            <a:ext cx="5404485" cy="1741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4855" w:rsidRPr="00CF7F17" w:rsidRDefault="009A4855" w:rsidP="005354F7">
            <w:pPr>
              <w:jc w:val="both"/>
              <w:rPr>
                <w:rFonts w:ascii="Times New Roman" w:eastAsia="Times New Roman" w:hAnsi="Times New Roman" w:cs="Times New Roman"/>
                <w:sz w:val="24"/>
                <w:szCs w:val="24"/>
                <w:lang w:eastAsia="es-ES_tradnl"/>
              </w:rPr>
            </w:pPr>
          </w:p>
        </w:tc>
      </w:tr>
    </w:tbl>
    <w:p w:rsidR="009A4855" w:rsidRPr="00CF7F17" w:rsidRDefault="009A4855"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lastRenderedPageBreak/>
        <w:t xml:space="preserve">Las últimas cifras oficiales claramente documentadas a nivel nacional, por la Asociación Mexicana de Lucha contra el Cáncer, AC, y otras organizaciones estiman que más de 70 por ciento de los diagnósticos de cáncer de próstata ocurren cuando la neoplasia se encuentra en etapas avanzadas, es decir, que las células tumorales han salido ya de la próstata hacia otros tejidos, limitando la expectativa de curación del paciente y su calidad de vida. En México el cáncer de próstata se ha convertido en un problema de salud pública que año con año cobra la vida de más hombres como consecuencia, principalmente, del diagnóstico y atención tardíos. </w:t>
      </w:r>
    </w:p>
    <w:p w:rsidR="00642549" w:rsidRPr="00CF7F17" w:rsidRDefault="00642549"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De acuerdo con las cifras más actuales (2020) de la agencia francesa The Global Cancer Observatory (Globocan), el cáncer de próstata en México se encuentra en el segundo lugar de incidencia con 25 mil 49 nuevos casos por año contra 27 mil 283 para el cáncer de mama. Sin embargo, respecto a la mortalidad, hoy en día mueren más hombres por cáncer de próstata en México que mujeres por cáncer de mama, ubicándose en 6,915 y 6,884 muertes respectivamente</w:t>
      </w:r>
      <w:r w:rsidRPr="00CF7F17">
        <w:rPr>
          <w:rFonts w:ascii="Times New Roman" w:eastAsia="Times New Roman" w:hAnsi="Times New Roman" w:cs="Times New Roman"/>
          <w:sz w:val="24"/>
          <w:szCs w:val="24"/>
          <w:vertAlign w:val="superscript"/>
          <w:lang w:eastAsia="es-ES_tradnl"/>
        </w:rPr>
        <w:footnoteReference w:id="15"/>
      </w:r>
      <w:r w:rsidRPr="00CF7F17">
        <w:rPr>
          <w:rFonts w:ascii="Times New Roman" w:eastAsia="Times New Roman" w:hAnsi="Times New Roman" w:cs="Times New Roman"/>
          <w:sz w:val="24"/>
          <w:szCs w:val="24"/>
          <w:lang w:eastAsia="es-ES_tradnl"/>
        </w:rPr>
        <w:t>.</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Según datos de la Dirección General de Información en Salud, en 2020  el Estado de México la entidad con más muertes 932, lo cual implica que de cada 10 hombres </w:t>
      </w:r>
      <w:r w:rsidR="00642549" w:rsidRPr="00CF7F17">
        <w:rPr>
          <w:rFonts w:ascii="Times New Roman" w:eastAsia="Times New Roman" w:hAnsi="Times New Roman" w:cs="Times New Roman"/>
          <w:sz w:val="24"/>
          <w:szCs w:val="24"/>
          <w:lang w:eastAsia="es-ES_tradnl"/>
        </w:rPr>
        <w:t>diagnosticados</w:t>
      </w:r>
      <w:r w:rsidRPr="00CF7F17">
        <w:rPr>
          <w:rFonts w:ascii="Times New Roman" w:eastAsia="Times New Roman" w:hAnsi="Times New Roman" w:cs="Times New Roman"/>
          <w:sz w:val="24"/>
          <w:szCs w:val="24"/>
          <w:lang w:eastAsia="es-ES_tradnl"/>
        </w:rPr>
        <w:t xml:space="preserve"> con cáncer de </w:t>
      </w:r>
      <w:r w:rsidR="00642549" w:rsidRPr="00CF7F17">
        <w:rPr>
          <w:rFonts w:ascii="Times New Roman" w:eastAsia="Times New Roman" w:hAnsi="Times New Roman" w:cs="Times New Roman"/>
          <w:sz w:val="24"/>
          <w:szCs w:val="24"/>
          <w:lang w:eastAsia="es-ES_tradnl"/>
        </w:rPr>
        <w:t>próstata</w:t>
      </w:r>
      <w:r w:rsidRPr="00CF7F17">
        <w:rPr>
          <w:rFonts w:ascii="Times New Roman" w:eastAsia="Times New Roman" w:hAnsi="Times New Roman" w:cs="Times New Roman"/>
          <w:sz w:val="24"/>
          <w:szCs w:val="24"/>
          <w:lang w:eastAsia="es-ES_tradnl"/>
        </w:rPr>
        <w:t>, de 2 a 3 perderán la vida</w:t>
      </w:r>
      <w:r w:rsidRPr="00CF7F17">
        <w:rPr>
          <w:rFonts w:ascii="Times New Roman" w:eastAsia="Times New Roman" w:hAnsi="Times New Roman" w:cs="Times New Roman"/>
          <w:sz w:val="24"/>
          <w:szCs w:val="24"/>
          <w:vertAlign w:val="superscript"/>
          <w:lang w:eastAsia="es-ES_tradnl"/>
        </w:rPr>
        <w:footnoteReference w:id="16"/>
      </w:r>
      <w:r w:rsidRPr="00CF7F17">
        <w:rPr>
          <w:rFonts w:ascii="Times New Roman" w:eastAsia="Times New Roman" w:hAnsi="Times New Roman" w:cs="Times New Roman"/>
          <w:sz w:val="24"/>
          <w:szCs w:val="24"/>
          <w:lang w:eastAsia="es-ES_tradnl"/>
        </w:rPr>
        <w:t>.</w:t>
      </w:r>
    </w:p>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tbl>
      <w:tblPr>
        <w:tblStyle w:val="Tablaconcuadrcula2"/>
        <w:tblW w:w="0" w:type="auto"/>
        <w:jc w:val="center"/>
        <w:tblLook w:val="04A0" w:firstRow="1" w:lastRow="0" w:firstColumn="1" w:lastColumn="0" w:noHBand="0" w:noVBand="1"/>
      </w:tblPr>
      <w:tblGrid>
        <w:gridCol w:w="704"/>
        <w:gridCol w:w="5180"/>
        <w:gridCol w:w="2943"/>
      </w:tblGrid>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NP</w:t>
            </w:r>
          </w:p>
        </w:tc>
        <w:tc>
          <w:tcPr>
            <w:tcW w:w="5180"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ENTIDAD</w:t>
            </w:r>
          </w:p>
        </w:tc>
        <w:tc>
          <w:tcPr>
            <w:tcW w:w="2943"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MUERTES</w:t>
            </w:r>
          </w:p>
        </w:tc>
      </w:tr>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w:t>
            </w:r>
          </w:p>
        </w:tc>
        <w:tc>
          <w:tcPr>
            <w:tcW w:w="5180"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México</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932</w:t>
            </w:r>
          </w:p>
        </w:tc>
      </w:tr>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w:t>
            </w:r>
          </w:p>
        </w:tc>
        <w:tc>
          <w:tcPr>
            <w:tcW w:w="5180"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Ciudad de México</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819</w:t>
            </w:r>
          </w:p>
        </w:tc>
      </w:tr>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3</w:t>
            </w:r>
          </w:p>
        </w:tc>
        <w:tc>
          <w:tcPr>
            <w:tcW w:w="5180"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Veracruz</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601</w:t>
            </w:r>
          </w:p>
        </w:tc>
      </w:tr>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4</w:t>
            </w:r>
          </w:p>
        </w:tc>
        <w:tc>
          <w:tcPr>
            <w:tcW w:w="5180"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Guerrero</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583</w:t>
            </w:r>
          </w:p>
        </w:tc>
      </w:tr>
      <w:tr w:rsidR="006720D6" w:rsidRPr="00CF7F17" w:rsidTr="006720D6">
        <w:trPr>
          <w:jc w:val="center"/>
        </w:trPr>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5</w:t>
            </w:r>
          </w:p>
        </w:tc>
        <w:tc>
          <w:tcPr>
            <w:tcW w:w="5180"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Jalisco</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501</w:t>
            </w:r>
          </w:p>
        </w:tc>
      </w:tr>
    </w:tbl>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Como ya se mencionó, el Estado de México es la entidad con más muertes por cáncer de próstata y dentro de éste se encuentra el municipio de Nezahualcóyotl, Ecatepec, Tlalnepantla, Toluca y Chimalhuacan son los municipios que encabezan la lista a nivel estatal con más casos</w:t>
      </w:r>
      <w:r w:rsidRPr="00CF7F17">
        <w:rPr>
          <w:rFonts w:ascii="Times New Roman" w:eastAsia="Times New Roman" w:hAnsi="Times New Roman" w:cs="Times New Roman"/>
          <w:sz w:val="24"/>
          <w:szCs w:val="24"/>
          <w:vertAlign w:val="superscript"/>
          <w:lang w:eastAsia="es-ES_tradnl"/>
        </w:rPr>
        <w:footnoteReference w:id="17"/>
      </w:r>
      <w:r w:rsidRPr="00CF7F17">
        <w:rPr>
          <w:rFonts w:ascii="Times New Roman" w:eastAsia="Times New Roman" w:hAnsi="Times New Roman" w:cs="Times New Roman"/>
          <w:sz w:val="24"/>
          <w:szCs w:val="24"/>
          <w:lang w:eastAsia="es-ES_tradnl"/>
        </w:rPr>
        <w:t>.</w:t>
      </w:r>
    </w:p>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tbl>
      <w:tblPr>
        <w:tblStyle w:val="Tablaconcuadrcula2"/>
        <w:tblW w:w="0" w:type="auto"/>
        <w:tblLook w:val="04A0" w:firstRow="1" w:lastRow="0" w:firstColumn="1" w:lastColumn="0" w:noHBand="0" w:noVBand="1"/>
      </w:tblPr>
      <w:tblGrid>
        <w:gridCol w:w="704"/>
        <w:gridCol w:w="5181"/>
        <w:gridCol w:w="2943"/>
      </w:tblGrid>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NP</w:t>
            </w:r>
          </w:p>
        </w:tc>
        <w:tc>
          <w:tcPr>
            <w:tcW w:w="5181"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MUNICIPIO</w:t>
            </w:r>
          </w:p>
        </w:tc>
        <w:tc>
          <w:tcPr>
            <w:tcW w:w="2943"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CASOS</w:t>
            </w:r>
          </w:p>
        </w:tc>
      </w:tr>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1</w:t>
            </w:r>
          </w:p>
        </w:tc>
        <w:tc>
          <w:tcPr>
            <w:tcW w:w="5181"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Nezahualcóyotl</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182</w:t>
            </w:r>
          </w:p>
        </w:tc>
      </w:tr>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2</w:t>
            </w:r>
          </w:p>
        </w:tc>
        <w:tc>
          <w:tcPr>
            <w:tcW w:w="5181"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Ecatepec</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119</w:t>
            </w:r>
          </w:p>
        </w:tc>
      </w:tr>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3</w:t>
            </w:r>
          </w:p>
        </w:tc>
        <w:tc>
          <w:tcPr>
            <w:tcW w:w="5181"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Tlalnepantla</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76</w:t>
            </w:r>
          </w:p>
        </w:tc>
      </w:tr>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4</w:t>
            </w:r>
          </w:p>
        </w:tc>
        <w:tc>
          <w:tcPr>
            <w:tcW w:w="5181"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Toluca</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62</w:t>
            </w:r>
          </w:p>
        </w:tc>
      </w:tr>
      <w:tr w:rsidR="006720D6" w:rsidRPr="00CF7F17" w:rsidTr="006720D6">
        <w:tc>
          <w:tcPr>
            <w:tcW w:w="70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5</w:t>
            </w:r>
          </w:p>
        </w:tc>
        <w:tc>
          <w:tcPr>
            <w:tcW w:w="5181"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Chimalhuacan</w:t>
            </w:r>
          </w:p>
        </w:tc>
        <w:tc>
          <w:tcPr>
            <w:tcW w:w="2943"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51</w:t>
            </w:r>
          </w:p>
        </w:tc>
      </w:tr>
    </w:tbl>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En nuestro país mueren 17 hombres diariamente por cáncer de próstata como consecuencia de un diagnóstico tardío, y en el estado de </w:t>
      </w:r>
      <w:r w:rsidR="00642549" w:rsidRPr="00CF7F17">
        <w:rPr>
          <w:rFonts w:ascii="Times New Roman" w:eastAsia="Times New Roman" w:hAnsi="Times New Roman" w:cs="Times New Roman"/>
          <w:sz w:val="24"/>
          <w:szCs w:val="24"/>
          <w:lang w:eastAsia="es-ES_tradnl"/>
        </w:rPr>
        <w:t>México</w:t>
      </w:r>
      <w:r w:rsidRPr="00CF7F17">
        <w:rPr>
          <w:rFonts w:ascii="Times New Roman" w:eastAsia="Times New Roman" w:hAnsi="Times New Roman" w:cs="Times New Roman"/>
          <w:sz w:val="24"/>
          <w:szCs w:val="24"/>
          <w:lang w:eastAsia="es-ES_tradnl"/>
        </w:rPr>
        <w:t xml:space="preserve"> pueden ser hasta 4.</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El problema del cáncer de próstata es un asunto de relevancia nacional, y </w:t>
      </w:r>
      <w:r w:rsidR="00642549" w:rsidRPr="00CF7F17">
        <w:rPr>
          <w:rFonts w:ascii="Times New Roman" w:eastAsia="Times New Roman" w:hAnsi="Times New Roman" w:cs="Times New Roman"/>
          <w:sz w:val="24"/>
          <w:szCs w:val="24"/>
          <w:lang w:eastAsia="es-ES_tradnl"/>
        </w:rPr>
        <w:t>también</w:t>
      </w:r>
      <w:r w:rsidRPr="00CF7F17">
        <w:rPr>
          <w:rFonts w:ascii="Times New Roman" w:eastAsia="Times New Roman" w:hAnsi="Times New Roman" w:cs="Times New Roman"/>
          <w:sz w:val="24"/>
          <w:szCs w:val="24"/>
          <w:lang w:eastAsia="es-ES_tradnl"/>
        </w:rPr>
        <w:t xml:space="preserve"> en el Estado de México, dadas las cifras que se manejan, si bien somos la entidad más poblada del país, y las cifras van ligadas a este número, es necesario establecer las acciones de prevención, atención y rehabilitación por esta enfermedad. Pues los números que establecen la </w:t>
      </w:r>
      <w:r w:rsidR="00642549" w:rsidRPr="00CF7F17">
        <w:rPr>
          <w:rFonts w:ascii="Times New Roman" w:eastAsia="Times New Roman" w:hAnsi="Times New Roman" w:cs="Times New Roman"/>
          <w:sz w:val="24"/>
          <w:szCs w:val="24"/>
          <w:lang w:eastAsia="es-ES_tradnl"/>
        </w:rPr>
        <w:t>supervivencia</w:t>
      </w:r>
      <w:r w:rsidRPr="00CF7F17">
        <w:rPr>
          <w:rFonts w:ascii="Times New Roman" w:eastAsia="Times New Roman" w:hAnsi="Times New Roman" w:cs="Times New Roman"/>
          <w:sz w:val="24"/>
          <w:szCs w:val="24"/>
          <w:lang w:eastAsia="es-ES_tradnl"/>
        </w:rPr>
        <w:t xml:space="preserve"> del </w:t>
      </w:r>
      <w:r w:rsidRPr="00CF7F17">
        <w:rPr>
          <w:rFonts w:ascii="Times New Roman" w:eastAsia="Times New Roman" w:hAnsi="Times New Roman" w:cs="Times New Roman"/>
          <w:sz w:val="24"/>
          <w:szCs w:val="24"/>
          <w:lang w:eastAsia="es-ES_tradnl"/>
        </w:rPr>
        <w:lastRenderedPageBreak/>
        <w:t>enfermo que detecta a tiempo la enfermedad en edades y etapas primarias, son alentadores y permiten pensar que son necesarias las acciones de prevención y atención oportuna</w:t>
      </w:r>
      <w:r w:rsidRPr="00CF7F17">
        <w:rPr>
          <w:rFonts w:ascii="Times New Roman" w:eastAsia="Times New Roman" w:hAnsi="Times New Roman" w:cs="Times New Roman"/>
          <w:sz w:val="24"/>
          <w:szCs w:val="24"/>
          <w:vertAlign w:val="superscript"/>
          <w:lang w:eastAsia="es-ES_tradnl"/>
        </w:rPr>
        <w:footnoteReference w:id="18"/>
      </w:r>
      <w:r w:rsidRPr="00CF7F17">
        <w:rPr>
          <w:rFonts w:ascii="Times New Roman" w:eastAsia="Times New Roman" w:hAnsi="Times New Roman" w:cs="Times New Roman"/>
          <w:sz w:val="24"/>
          <w:szCs w:val="24"/>
          <w:lang w:eastAsia="es-ES_tradnl"/>
        </w:rPr>
        <w:t>.</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tbl>
      <w:tblPr>
        <w:tblStyle w:val="Tablaconcuadrcula2"/>
        <w:tblW w:w="9209" w:type="dxa"/>
        <w:tblLook w:val="04A0" w:firstRow="1" w:lastRow="0" w:firstColumn="1" w:lastColumn="0" w:noHBand="0" w:noVBand="1"/>
      </w:tblPr>
      <w:tblGrid>
        <w:gridCol w:w="4414"/>
        <w:gridCol w:w="4795"/>
      </w:tblGrid>
      <w:tr w:rsidR="006720D6" w:rsidRPr="00CF7F17" w:rsidTr="006720D6">
        <w:tc>
          <w:tcPr>
            <w:tcW w:w="4414"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Edades de detección Oportuna</w:t>
            </w:r>
          </w:p>
        </w:tc>
        <w:tc>
          <w:tcPr>
            <w:tcW w:w="4795" w:type="dxa"/>
            <w:shd w:val="clear" w:color="auto" w:fill="808080"/>
          </w:tcPr>
          <w:p w:rsidR="006720D6" w:rsidRPr="00CF7F17" w:rsidRDefault="006720D6" w:rsidP="005354F7">
            <w:pPr>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de recuperación y sobrevivencia</w:t>
            </w:r>
          </w:p>
        </w:tc>
      </w:tr>
      <w:tr w:rsidR="006720D6" w:rsidRPr="00CF7F17" w:rsidTr="006720D6">
        <w:tc>
          <w:tcPr>
            <w:tcW w:w="4414"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30-40</w:t>
            </w:r>
          </w:p>
        </w:tc>
        <w:tc>
          <w:tcPr>
            <w:tcW w:w="4795"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91</w:t>
            </w:r>
          </w:p>
        </w:tc>
      </w:tr>
      <w:tr w:rsidR="006720D6" w:rsidRPr="00CF7F17" w:rsidTr="006720D6">
        <w:tc>
          <w:tcPr>
            <w:tcW w:w="4414"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40-50</w:t>
            </w:r>
          </w:p>
        </w:tc>
        <w:tc>
          <w:tcPr>
            <w:tcW w:w="4795"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82</w:t>
            </w:r>
          </w:p>
        </w:tc>
      </w:tr>
      <w:tr w:rsidR="006720D6" w:rsidRPr="00CF7F17" w:rsidTr="006720D6">
        <w:tc>
          <w:tcPr>
            <w:tcW w:w="4414"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50-60</w:t>
            </w:r>
          </w:p>
        </w:tc>
        <w:tc>
          <w:tcPr>
            <w:tcW w:w="4795"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56</w:t>
            </w:r>
          </w:p>
        </w:tc>
      </w:tr>
      <w:tr w:rsidR="006720D6" w:rsidRPr="00CF7F17" w:rsidTr="006720D6">
        <w:tc>
          <w:tcPr>
            <w:tcW w:w="4414"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60-70</w:t>
            </w:r>
          </w:p>
        </w:tc>
        <w:tc>
          <w:tcPr>
            <w:tcW w:w="4795"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48</w:t>
            </w:r>
          </w:p>
        </w:tc>
      </w:tr>
      <w:tr w:rsidR="006720D6" w:rsidRPr="00CF7F17" w:rsidTr="006720D6">
        <w:tc>
          <w:tcPr>
            <w:tcW w:w="4414"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70-80</w:t>
            </w:r>
          </w:p>
        </w:tc>
        <w:tc>
          <w:tcPr>
            <w:tcW w:w="4795" w:type="dxa"/>
            <w:shd w:val="clear" w:color="auto" w:fill="D9D9D9"/>
          </w:tcPr>
          <w:p w:rsidR="006720D6" w:rsidRPr="00CF7F17" w:rsidRDefault="006720D6" w:rsidP="005354F7">
            <w:pPr>
              <w:jc w:val="center"/>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32</w:t>
            </w:r>
          </w:p>
        </w:tc>
      </w:tr>
    </w:tbl>
    <w:p w:rsidR="006720D6" w:rsidRPr="00CF7F17" w:rsidRDefault="006720D6" w:rsidP="005354F7">
      <w:pPr>
        <w:spacing w:after="0" w:line="240" w:lineRule="auto"/>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Por lo anterior surge la necesidad de tener herramientas y programas que fomenten la detección y la atención de manera inmediata y oportuna, para que con estas acciones se logre tener un resultado positivo en la evolución del paciente, lo anterior con miras a lograr disminuir la probabilidad de muerte entre los 30 y los 70 años por el cáncer de próstata, una de las neoplasias de mayor mortalidad.</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Estimados compañeros, nuestra condición de hombres no representa en </w:t>
      </w:r>
      <w:r w:rsidR="00642549" w:rsidRPr="00CF7F17">
        <w:rPr>
          <w:rFonts w:ascii="Times New Roman" w:eastAsia="Times New Roman" w:hAnsi="Times New Roman" w:cs="Times New Roman"/>
          <w:sz w:val="24"/>
          <w:szCs w:val="24"/>
          <w:lang w:eastAsia="es-ES_tradnl"/>
        </w:rPr>
        <w:t>sí</w:t>
      </w:r>
      <w:r w:rsidRPr="00CF7F17">
        <w:rPr>
          <w:rFonts w:ascii="Times New Roman" w:eastAsia="Times New Roman" w:hAnsi="Times New Roman" w:cs="Times New Roman"/>
          <w:sz w:val="24"/>
          <w:szCs w:val="24"/>
          <w:lang w:eastAsia="es-ES_tradnl"/>
        </w:rPr>
        <w:t xml:space="preserve"> que seamos el sexo fuerte y que estemos exentos de sufrir este tipo de enfermedades, al </w:t>
      </w:r>
      <w:r w:rsidR="00642549" w:rsidRPr="00CF7F17">
        <w:rPr>
          <w:rFonts w:ascii="Times New Roman" w:eastAsia="Times New Roman" w:hAnsi="Times New Roman" w:cs="Times New Roman"/>
          <w:sz w:val="24"/>
          <w:szCs w:val="24"/>
          <w:lang w:eastAsia="es-ES_tradnl"/>
        </w:rPr>
        <w:t>contrario</w:t>
      </w:r>
      <w:r w:rsidRPr="00CF7F17">
        <w:rPr>
          <w:rFonts w:ascii="Times New Roman" w:eastAsia="Times New Roman" w:hAnsi="Times New Roman" w:cs="Times New Roman"/>
          <w:sz w:val="24"/>
          <w:szCs w:val="24"/>
          <w:lang w:eastAsia="es-ES_tradnl"/>
        </w:rPr>
        <w:t xml:space="preserve">, nos hacer ver que </w:t>
      </w:r>
      <w:r w:rsidR="00642549" w:rsidRPr="00CF7F17">
        <w:rPr>
          <w:rFonts w:ascii="Times New Roman" w:eastAsia="Times New Roman" w:hAnsi="Times New Roman" w:cs="Times New Roman"/>
          <w:sz w:val="24"/>
          <w:szCs w:val="24"/>
          <w:lang w:eastAsia="es-ES_tradnl"/>
        </w:rPr>
        <w:t>también</w:t>
      </w:r>
      <w:r w:rsidRPr="00CF7F17">
        <w:rPr>
          <w:rFonts w:ascii="Times New Roman" w:eastAsia="Times New Roman" w:hAnsi="Times New Roman" w:cs="Times New Roman"/>
          <w:sz w:val="24"/>
          <w:szCs w:val="24"/>
          <w:lang w:eastAsia="es-ES_tradnl"/>
        </w:rPr>
        <w:t xml:space="preserve"> somos frágiles y necesitamos prevenir, atendernos y cuidarnos en todos los aspectos, por eso la importancia de prevenir, antes que lamentar.</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 xml:space="preserve">Por lo anterior, en el Grupo Parlamentario del Partido del Trabajo, buscamos que con esta iniciativa se genere un programa de atención integral que incida directamente en la cultura de la prevención del </w:t>
      </w:r>
      <w:r w:rsidR="00642549" w:rsidRPr="00CF7F17">
        <w:rPr>
          <w:rFonts w:ascii="Times New Roman" w:eastAsia="Times New Roman" w:hAnsi="Times New Roman" w:cs="Times New Roman"/>
          <w:sz w:val="24"/>
          <w:szCs w:val="24"/>
          <w:lang w:eastAsia="es-ES_tradnl"/>
        </w:rPr>
        <w:t>cáncer</w:t>
      </w:r>
      <w:r w:rsidRPr="00CF7F17">
        <w:rPr>
          <w:rFonts w:ascii="Times New Roman" w:eastAsia="Times New Roman" w:hAnsi="Times New Roman" w:cs="Times New Roman"/>
          <w:sz w:val="24"/>
          <w:szCs w:val="24"/>
          <w:lang w:eastAsia="es-ES_tradnl"/>
        </w:rPr>
        <w:t xml:space="preserve"> de próstata y </w:t>
      </w:r>
      <w:r w:rsidR="00642549" w:rsidRPr="00CF7F17">
        <w:rPr>
          <w:rFonts w:ascii="Times New Roman" w:eastAsia="Times New Roman" w:hAnsi="Times New Roman" w:cs="Times New Roman"/>
          <w:sz w:val="24"/>
          <w:szCs w:val="24"/>
          <w:lang w:eastAsia="es-ES_tradnl"/>
        </w:rPr>
        <w:t>también</w:t>
      </w:r>
      <w:r w:rsidRPr="00CF7F17">
        <w:rPr>
          <w:rFonts w:ascii="Times New Roman" w:eastAsia="Times New Roman" w:hAnsi="Times New Roman" w:cs="Times New Roman"/>
          <w:sz w:val="24"/>
          <w:szCs w:val="24"/>
          <w:lang w:eastAsia="es-ES_tradnl"/>
        </w:rPr>
        <w:t xml:space="preserve"> testicular, sin duda alguna enfermedades silenciosas que de no actuar a tiempo son mortales, en marco de este mes el cual promueve la atención integral de la salud masculina,</w:t>
      </w:r>
      <w:r w:rsidR="00642549" w:rsidRPr="00CF7F17">
        <w:rPr>
          <w:rFonts w:ascii="Times New Roman" w:eastAsia="Times New Roman" w:hAnsi="Times New Roman" w:cs="Times New Roman"/>
          <w:sz w:val="24"/>
          <w:szCs w:val="24"/>
          <w:lang w:eastAsia="es-ES_tradnl"/>
        </w:rPr>
        <w:t xml:space="preserve"> </w:t>
      </w:r>
      <w:r w:rsidRPr="00CF7F17">
        <w:rPr>
          <w:rFonts w:ascii="Times New Roman" w:eastAsia="Times New Roman" w:hAnsi="Times New Roman" w:cs="Times New Roman"/>
          <w:sz w:val="24"/>
          <w:szCs w:val="24"/>
          <w:lang w:eastAsia="es-ES_tradnl"/>
        </w:rPr>
        <w:t xml:space="preserve">reorientemos los enfoques de atención y prevención de la salud masculina, seamos responsables y solidarios, pero sobre todo busquemos establecer las herramientas que permitan garantizar el desarrollo integral de los mexiquenses, </w:t>
      </w:r>
      <w:r w:rsidR="00642549" w:rsidRPr="00CF7F17">
        <w:rPr>
          <w:rFonts w:ascii="Times New Roman" w:eastAsia="Times New Roman" w:hAnsi="Times New Roman" w:cs="Times New Roman"/>
          <w:sz w:val="24"/>
          <w:szCs w:val="24"/>
          <w:lang w:eastAsia="es-ES_tradnl"/>
        </w:rPr>
        <w:t>específicamente</w:t>
      </w:r>
      <w:r w:rsidRPr="00CF7F17">
        <w:rPr>
          <w:rFonts w:ascii="Times New Roman" w:eastAsia="Times New Roman" w:hAnsi="Times New Roman" w:cs="Times New Roman"/>
          <w:sz w:val="24"/>
          <w:szCs w:val="24"/>
          <w:lang w:eastAsia="es-ES_tradnl"/>
        </w:rPr>
        <w:t xml:space="preserve"> en el bien más preciado que es la salud.</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Por lo anteriormente expuesto, y con la convicción de que lo primordial en el sector salud es la prevención, antes que la atención, me permito someter a la consideración de esta honorable asamblea el siguiente proyecto de decreto:</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PROYECTO DE DECRETO</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La LXI Legislatura del Estado de México decreta:</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Artículo Único.</w:t>
      </w:r>
      <w:r w:rsidRPr="00CF7F17">
        <w:rPr>
          <w:rFonts w:ascii="Times New Roman" w:eastAsia="Times New Roman" w:hAnsi="Times New Roman" w:cs="Times New Roman"/>
          <w:sz w:val="24"/>
          <w:szCs w:val="24"/>
          <w:lang w:eastAsia="es-ES_tradnl"/>
        </w:rPr>
        <w:t xml:space="preserve"> Proyecto de decreto mediante el cual se adiciona el Capítulo Séptimo al título tercero del libro segundo del código administrativo del Estado de México, con la finalidad de establecer el Programa de Atención y Tratamiento del Cáncer de Próstata, para quedar como sigue:</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Capítulo Séptimo</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Del Programa de Atención y Tratamiento del Cáncer de Próstata</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lastRenderedPageBreak/>
        <w:t xml:space="preserve">Artículo 2. 48 Undecies.- </w:t>
      </w:r>
      <w:r w:rsidRPr="00CF7F17">
        <w:rPr>
          <w:rFonts w:ascii="Times New Roman" w:eastAsia="Times New Roman" w:hAnsi="Times New Roman" w:cs="Times New Roman"/>
          <w:sz w:val="24"/>
          <w:szCs w:val="24"/>
          <w:lang w:eastAsia="es-ES_tradnl"/>
        </w:rPr>
        <w:t>La Secretaría de Salud elaborará, coordinará y vigilará el Programa de Atención y Tratamiento del Cáncer de Próstata.</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Artículo 2.49 Duoceis.- </w:t>
      </w:r>
      <w:r w:rsidRPr="00CF7F17">
        <w:rPr>
          <w:rFonts w:ascii="Times New Roman" w:eastAsia="Times New Roman" w:hAnsi="Times New Roman" w:cs="Times New Roman"/>
          <w:sz w:val="24"/>
          <w:szCs w:val="24"/>
          <w:lang w:eastAsia="es-ES_tradnl"/>
        </w:rPr>
        <w:t>La Secretaría y el Instituto de Salud del Estado de México y los municipios, en el ámbito de sus respectivas competencias, de ser posible, se coordinarán para la ejecución del programa.</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Artículo 2.49 Terdeceis.- </w:t>
      </w:r>
      <w:r w:rsidRPr="00CF7F17">
        <w:rPr>
          <w:rFonts w:ascii="Times New Roman" w:eastAsia="Times New Roman" w:hAnsi="Times New Roman" w:cs="Times New Roman"/>
          <w:sz w:val="24"/>
          <w:szCs w:val="24"/>
          <w:lang w:eastAsia="es-ES_tradnl"/>
        </w:rPr>
        <w:t xml:space="preserve">Para la coordinación plena de la ejecución, se deberá de </w:t>
      </w:r>
      <w:r w:rsidR="0045473E" w:rsidRPr="00CF7F17">
        <w:rPr>
          <w:rFonts w:ascii="Times New Roman" w:eastAsia="Times New Roman" w:hAnsi="Times New Roman" w:cs="Times New Roman"/>
          <w:sz w:val="24"/>
          <w:szCs w:val="24"/>
          <w:lang w:eastAsia="es-ES_tradnl"/>
        </w:rPr>
        <w:t>conformar</w:t>
      </w:r>
      <w:r w:rsidRPr="00CF7F17">
        <w:rPr>
          <w:rFonts w:ascii="Times New Roman" w:eastAsia="Times New Roman" w:hAnsi="Times New Roman" w:cs="Times New Roman"/>
          <w:sz w:val="24"/>
          <w:szCs w:val="24"/>
          <w:lang w:eastAsia="es-ES_tradnl"/>
        </w:rPr>
        <w:t xml:space="preserve"> un grupo técnico de análisis y evaluación de la ejecución del programa.</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Artículo 2.49 Quarterdeceis.- </w:t>
      </w:r>
      <w:r w:rsidRPr="00CF7F17">
        <w:rPr>
          <w:rFonts w:ascii="Times New Roman" w:eastAsia="Times New Roman" w:hAnsi="Times New Roman" w:cs="Times New Roman"/>
          <w:sz w:val="24"/>
          <w:szCs w:val="24"/>
          <w:lang w:eastAsia="es-ES_tradnl"/>
        </w:rPr>
        <w:t>El Programa de</w:t>
      </w:r>
      <w:r w:rsidRPr="00CF7F17">
        <w:rPr>
          <w:rFonts w:ascii="Times New Roman" w:eastAsia="Times New Roman" w:hAnsi="Times New Roman" w:cs="Times New Roman"/>
          <w:b/>
          <w:bCs/>
          <w:sz w:val="24"/>
          <w:szCs w:val="24"/>
          <w:lang w:eastAsia="es-ES_tradnl"/>
        </w:rPr>
        <w:t xml:space="preserve"> </w:t>
      </w:r>
      <w:r w:rsidRPr="00CF7F17">
        <w:rPr>
          <w:rFonts w:ascii="Times New Roman" w:eastAsia="Times New Roman" w:hAnsi="Times New Roman" w:cs="Times New Roman"/>
          <w:sz w:val="24"/>
          <w:szCs w:val="24"/>
          <w:lang w:eastAsia="es-ES_tradnl"/>
        </w:rPr>
        <w:t>Atención y Tratamiento del Cáncer de Próstata comprenderá las siguientes acciones:</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I. </w:t>
      </w:r>
      <w:r w:rsidRPr="00CF7F17">
        <w:rPr>
          <w:rFonts w:ascii="Times New Roman" w:eastAsia="Times New Roman" w:hAnsi="Times New Roman" w:cs="Times New Roman"/>
          <w:sz w:val="24"/>
          <w:szCs w:val="24"/>
          <w:lang w:eastAsia="es-ES_tradnl"/>
        </w:rPr>
        <w:t xml:space="preserve">Disminuir las tasas de morbilidad y mortalidad por cáncer de próstata en los hombres que habitan en la entidad, enfocados a la prevención integral y oportuna de la </w:t>
      </w:r>
      <w:r w:rsidR="0045473E" w:rsidRPr="00CF7F17">
        <w:rPr>
          <w:rFonts w:ascii="Times New Roman" w:eastAsia="Times New Roman" w:hAnsi="Times New Roman" w:cs="Times New Roman"/>
          <w:sz w:val="24"/>
          <w:szCs w:val="24"/>
          <w:lang w:eastAsia="es-ES_tradnl"/>
        </w:rPr>
        <w:t>enfermedad</w:t>
      </w:r>
      <w:r w:rsidRPr="00CF7F17">
        <w:rPr>
          <w:rFonts w:ascii="Times New Roman" w:eastAsia="Times New Roman" w:hAnsi="Times New Roman" w:cs="Times New Roman"/>
          <w:sz w:val="24"/>
          <w:szCs w:val="24"/>
          <w:lang w:eastAsia="es-ES_tradnl"/>
        </w:rPr>
        <w:t>, así como su tratamiento de manera especializada.</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II. </w:t>
      </w:r>
      <w:r w:rsidRPr="00CF7F17">
        <w:rPr>
          <w:rFonts w:ascii="Times New Roman" w:eastAsia="Times New Roman" w:hAnsi="Times New Roman" w:cs="Times New Roman"/>
          <w:sz w:val="24"/>
          <w:szCs w:val="24"/>
          <w:lang w:eastAsia="es-ES_tradnl"/>
        </w:rPr>
        <w:t xml:space="preserve">Contribuir en la detección oportuna del cáncer de próstata, a partir de los 40 años, y en aquellos hombres que por sus condiciones de vida tengan mayor predisposición a padecer la enfermedad, no solo </w:t>
      </w:r>
      <w:r w:rsidR="0045473E" w:rsidRPr="00CF7F17">
        <w:rPr>
          <w:rFonts w:ascii="Times New Roman" w:eastAsia="Times New Roman" w:hAnsi="Times New Roman" w:cs="Times New Roman"/>
          <w:sz w:val="24"/>
          <w:szCs w:val="24"/>
          <w:lang w:eastAsia="es-ES_tradnl"/>
        </w:rPr>
        <w:t>basándose</w:t>
      </w:r>
      <w:r w:rsidRPr="00CF7F17">
        <w:rPr>
          <w:rFonts w:ascii="Times New Roman" w:eastAsia="Times New Roman" w:hAnsi="Times New Roman" w:cs="Times New Roman"/>
          <w:sz w:val="24"/>
          <w:szCs w:val="24"/>
          <w:lang w:eastAsia="es-ES_tradnl"/>
        </w:rPr>
        <w:t xml:space="preserve"> en el historial familiar, sino de las condiciones generales de vida.</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III. </w:t>
      </w:r>
      <w:r w:rsidRPr="00CF7F17">
        <w:rPr>
          <w:rFonts w:ascii="Times New Roman" w:eastAsia="Times New Roman" w:hAnsi="Times New Roman" w:cs="Times New Roman"/>
          <w:sz w:val="24"/>
          <w:szCs w:val="24"/>
          <w:lang w:eastAsia="es-ES_tradnl"/>
        </w:rPr>
        <w:t>Atender a los hombres que desarrollen esta enfermedad, sean o no derechohabientes del sistema estatal de salud, así como proporcionar estudios o atención médica complementarios;</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IV. </w:t>
      </w:r>
      <w:r w:rsidRPr="00CF7F17">
        <w:rPr>
          <w:rFonts w:ascii="Times New Roman" w:eastAsia="Times New Roman" w:hAnsi="Times New Roman" w:cs="Times New Roman"/>
          <w:sz w:val="24"/>
          <w:szCs w:val="24"/>
          <w:lang w:eastAsia="es-ES_tradnl"/>
        </w:rPr>
        <w:t>Generar e informar sobre las acciones de prevención y detección oportuna del cáncer en los hombres a partir de los 40 años.</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V.</w:t>
      </w:r>
      <w:r w:rsidR="0045473E" w:rsidRPr="00CF7F17">
        <w:rPr>
          <w:rFonts w:ascii="Times New Roman" w:eastAsia="Times New Roman" w:hAnsi="Times New Roman" w:cs="Times New Roman"/>
          <w:b/>
          <w:bCs/>
          <w:sz w:val="24"/>
          <w:szCs w:val="24"/>
          <w:lang w:eastAsia="es-ES_tradnl"/>
        </w:rPr>
        <w:t xml:space="preserve"> </w:t>
      </w:r>
      <w:r w:rsidRPr="00CF7F17">
        <w:rPr>
          <w:rFonts w:ascii="Times New Roman" w:eastAsia="Times New Roman" w:hAnsi="Times New Roman" w:cs="Times New Roman"/>
          <w:sz w:val="24"/>
          <w:szCs w:val="24"/>
          <w:lang w:eastAsia="es-ES_tradnl"/>
        </w:rPr>
        <w:t xml:space="preserve">Fomentar una cultura de prevención sobre el cáncer de próstata con materiales accesibles y de </w:t>
      </w:r>
      <w:r w:rsidR="0045473E" w:rsidRPr="00CF7F17">
        <w:rPr>
          <w:rFonts w:ascii="Times New Roman" w:eastAsia="Times New Roman" w:hAnsi="Times New Roman" w:cs="Times New Roman"/>
          <w:sz w:val="24"/>
          <w:szCs w:val="24"/>
          <w:lang w:eastAsia="es-ES_tradnl"/>
        </w:rPr>
        <w:t>fácil</w:t>
      </w:r>
      <w:r w:rsidRPr="00CF7F17">
        <w:rPr>
          <w:rFonts w:ascii="Times New Roman" w:eastAsia="Times New Roman" w:hAnsi="Times New Roman" w:cs="Times New Roman"/>
          <w:sz w:val="24"/>
          <w:szCs w:val="24"/>
          <w:lang w:eastAsia="es-ES_tradnl"/>
        </w:rPr>
        <w:t xml:space="preserve"> entendimiento para el sector varonil.</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xml:space="preserve">VI. </w:t>
      </w:r>
      <w:r w:rsidRPr="00CF7F17">
        <w:rPr>
          <w:rFonts w:ascii="Times New Roman" w:eastAsia="Times New Roman" w:hAnsi="Times New Roman" w:cs="Times New Roman"/>
          <w:sz w:val="24"/>
          <w:szCs w:val="24"/>
          <w:lang w:eastAsia="es-ES_tradnl"/>
        </w:rPr>
        <w:t xml:space="preserve">Establecer instrumentos de comunicación efectiva en los centros de salud y </w:t>
      </w:r>
      <w:r w:rsidR="0045473E" w:rsidRPr="00CF7F17">
        <w:rPr>
          <w:rFonts w:ascii="Times New Roman" w:eastAsia="Times New Roman" w:hAnsi="Times New Roman" w:cs="Times New Roman"/>
          <w:sz w:val="24"/>
          <w:szCs w:val="24"/>
          <w:lang w:eastAsia="es-ES_tradnl"/>
        </w:rPr>
        <w:t>hospitales</w:t>
      </w:r>
      <w:r w:rsidRPr="00CF7F17">
        <w:rPr>
          <w:rFonts w:ascii="Times New Roman" w:eastAsia="Times New Roman" w:hAnsi="Times New Roman" w:cs="Times New Roman"/>
          <w:sz w:val="24"/>
          <w:szCs w:val="24"/>
          <w:lang w:eastAsia="es-ES_tradnl"/>
        </w:rPr>
        <w:t xml:space="preserve"> de la Secretaría de Salud para que sean de conocimiento de </w:t>
      </w:r>
      <w:r w:rsidR="0045473E" w:rsidRPr="00CF7F17">
        <w:rPr>
          <w:rFonts w:ascii="Times New Roman" w:eastAsia="Times New Roman" w:hAnsi="Times New Roman" w:cs="Times New Roman"/>
          <w:sz w:val="24"/>
          <w:szCs w:val="24"/>
          <w:lang w:eastAsia="es-ES_tradnl"/>
        </w:rPr>
        <w:t>la población masculina</w:t>
      </w:r>
      <w:r w:rsidRPr="00CF7F17">
        <w:rPr>
          <w:rFonts w:ascii="Times New Roman" w:eastAsia="Times New Roman" w:hAnsi="Times New Roman" w:cs="Times New Roman"/>
          <w:sz w:val="24"/>
          <w:szCs w:val="24"/>
          <w:lang w:eastAsia="es-ES_tradnl"/>
        </w:rPr>
        <w:t>, sobre el tema de detección y tratamiento del cáncer de próstata.</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VII.</w:t>
      </w:r>
      <w:r w:rsidR="0045473E" w:rsidRPr="00CF7F17">
        <w:rPr>
          <w:rFonts w:ascii="Times New Roman" w:eastAsia="Times New Roman" w:hAnsi="Times New Roman" w:cs="Times New Roman"/>
          <w:b/>
          <w:bCs/>
          <w:sz w:val="24"/>
          <w:szCs w:val="24"/>
          <w:lang w:eastAsia="es-ES_tradnl"/>
        </w:rPr>
        <w:t xml:space="preserve"> </w:t>
      </w:r>
      <w:r w:rsidRPr="00CF7F17">
        <w:rPr>
          <w:rFonts w:ascii="Times New Roman" w:eastAsia="Times New Roman" w:hAnsi="Times New Roman" w:cs="Times New Roman"/>
          <w:sz w:val="24"/>
          <w:szCs w:val="24"/>
          <w:lang w:eastAsia="es-ES_tradnl"/>
        </w:rPr>
        <w:t>Desarrollar campañas de prevención y atención de la enfermedad en varones a partir de los 40 años.</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 xml:space="preserve">VIII. </w:t>
      </w:r>
      <w:r w:rsidRPr="00CF7F17">
        <w:rPr>
          <w:rFonts w:ascii="Times New Roman" w:eastAsia="Times New Roman" w:hAnsi="Times New Roman" w:cs="Times New Roman"/>
          <w:sz w:val="24"/>
          <w:szCs w:val="24"/>
          <w:lang w:eastAsia="es-ES_tradnl"/>
        </w:rPr>
        <w:t>Dar acompañamiento de manera integral en todas las ramas médicas a los pacientes y sobrevi</w:t>
      </w:r>
      <w:r w:rsidR="0045473E" w:rsidRPr="00CF7F17">
        <w:rPr>
          <w:rFonts w:ascii="Times New Roman" w:eastAsia="Times New Roman" w:hAnsi="Times New Roman" w:cs="Times New Roman"/>
          <w:sz w:val="24"/>
          <w:szCs w:val="24"/>
          <w:lang w:eastAsia="es-ES_tradnl"/>
        </w:rPr>
        <w:t>vi</w:t>
      </w:r>
      <w:r w:rsidRPr="00CF7F17">
        <w:rPr>
          <w:rFonts w:ascii="Times New Roman" w:eastAsia="Times New Roman" w:hAnsi="Times New Roman" w:cs="Times New Roman"/>
          <w:sz w:val="24"/>
          <w:szCs w:val="24"/>
          <w:lang w:eastAsia="es-ES_tradnl"/>
        </w:rPr>
        <w:t>entes de dicha enfermedad.</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IX.</w:t>
      </w:r>
      <w:r w:rsidR="0045473E" w:rsidRPr="00CF7F17">
        <w:rPr>
          <w:rFonts w:ascii="Times New Roman" w:eastAsia="Times New Roman" w:hAnsi="Times New Roman" w:cs="Times New Roman"/>
          <w:b/>
          <w:bCs/>
          <w:sz w:val="24"/>
          <w:szCs w:val="24"/>
          <w:lang w:eastAsia="es-ES_tradnl"/>
        </w:rPr>
        <w:t xml:space="preserve"> </w:t>
      </w:r>
      <w:r w:rsidRPr="00CF7F17">
        <w:rPr>
          <w:rFonts w:ascii="Times New Roman" w:eastAsia="Times New Roman" w:hAnsi="Times New Roman" w:cs="Times New Roman"/>
          <w:sz w:val="24"/>
          <w:szCs w:val="24"/>
          <w:lang w:eastAsia="es-ES_tradnl"/>
        </w:rPr>
        <w:t xml:space="preserve">Establecer jornadas de atención itinerantes para la detección </w:t>
      </w:r>
      <w:r w:rsidR="0045473E" w:rsidRPr="00CF7F17">
        <w:rPr>
          <w:rFonts w:ascii="Times New Roman" w:eastAsia="Times New Roman" w:hAnsi="Times New Roman" w:cs="Times New Roman"/>
          <w:sz w:val="24"/>
          <w:szCs w:val="24"/>
          <w:lang w:eastAsia="es-ES_tradnl"/>
        </w:rPr>
        <w:t>oportuna</w:t>
      </w:r>
      <w:r w:rsidRPr="00CF7F17">
        <w:rPr>
          <w:rFonts w:ascii="Times New Roman" w:eastAsia="Times New Roman" w:hAnsi="Times New Roman" w:cs="Times New Roman"/>
          <w:sz w:val="24"/>
          <w:szCs w:val="24"/>
          <w:lang w:eastAsia="es-ES_tradnl"/>
        </w:rPr>
        <w:t xml:space="preserve"> de la enfermedad, en colaboración con las autoridades municipales.</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X. </w:t>
      </w:r>
      <w:r w:rsidRPr="00CF7F17">
        <w:rPr>
          <w:rFonts w:ascii="Times New Roman" w:eastAsia="Times New Roman" w:hAnsi="Times New Roman" w:cs="Times New Roman"/>
          <w:sz w:val="24"/>
          <w:szCs w:val="24"/>
          <w:lang w:eastAsia="es-ES_tradnl"/>
        </w:rPr>
        <w:t>Generar el sistema de estadística y seguimiento para el paciente y sobre</w:t>
      </w:r>
      <w:r w:rsidR="0045473E" w:rsidRPr="00CF7F17">
        <w:rPr>
          <w:rFonts w:ascii="Times New Roman" w:eastAsia="Times New Roman" w:hAnsi="Times New Roman" w:cs="Times New Roman"/>
          <w:sz w:val="24"/>
          <w:szCs w:val="24"/>
          <w:lang w:eastAsia="es-ES_tradnl"/>
        </w:rPr>
        <w:t>vi</w:t>
      </w:r>
      <w:r w:rsidRPr="00CF7F17">
        <w:rPr>
          <w:rFonts w:ascii="Times New Roman" w:eastAsia="Times New Roman" w:hAnsi="Times New Roman" w:cs="Times New Roman"/>
          <w:sz w:val="24"/>
          <w:szCs w:val="24"/>
          <w:lang w:eastAsia="es-ES_tradnl"/>
        </w:rPr>
        <w:t>viente del cáncer de próstata.</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XI.</w:t>
      </w:r>
      <w:r w:rsidR="00527C4D" w:rsidRPr="00CF7F17">
        <w:rPr>
          <w:rFonts w:ascii="Times New Roman" w:eastAsia="Times New Roman" w:hAnsi="Times New Roman" w:cs="Times New Roman"/>
          <w:b/>
          <w:bCs/>
          <w:sz w:val="24"/>
          <w:szCs w:val="24"/>
          <w:lang w:eastAsia="es-ES_tradnl"/>
        </w:rPr>
        <w:t xml:space="preserve"> </w:t>
      </w:r>
      <w:r w:rsidRPr="00CF7F17">
        <w:rPr>
          <w:rFonts w:ascii="Times New Roman" w:eastAsia="Times New Roman" w:hAnsi="Times New Roman" w:cs="Times New Roman"/>
          <w:sz w:val="24"/>
          <w:szCs w:val="24"/>
          <w:lang w:eastAsia="es-ES_tradnl"/>
        </w:rPr>
        <w:t>Poner a disposición de la población masculina, todos los servicios con los que cuente el Sistema Estatal de Salud, para prevenir y atender el cáncer de próstata.</w:t>
      </w:r>
    </w:p>
    <w:p w:rsidR="006720D6" w:rsidRPr="00CF7F17" w:rsidRDefault="006720D6" w:rsidP="005354F7">
      <w:pPr>
        <w:spacing w:after="0" w:line="240" w:lineRule="auto"/>
        <w:jc w:val="both"/>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 xml:space="preserve">Artículo 2.49 Quindeceis.- </w:t>
      </w:r>
      <w:r w:rsidRPr="00CF7F17">
        <w:rPr>
          <w:rFonts w:ascii="Times New Roman" w:eastAsia="Times New Roman" w:hAnsi="Times New Roman" w:cs="Times New Roman"/>
          <w:sz w:val="24"/>
          <w:szCs w:val="24"/>
          <w:lang w:eastAsia="es-ES_tradnl"/>
        </w:rPr>
        <w:t>Suscribir acciones de colaboración y atención con diversas instituciones especializadas en la atención del cáncer de próstata.</w:t>
      </w:r>
    </w:p>
    <w:p w:rsidR="006720D6" w:rsidRPr="00CF7F17" w:rsidRDefault="006720D6" w:rsidP="005354F7">
      <w:pPr>
        <w:spacing w:after="0" w:line="240" w:lineRule="auto"/>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TRANSITORIOS</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PRIMERO.</w:t>
      </w:r>
      <w:r w:rsidRPr="00CF7F17">
        <w:rPr>
          <w:rFonts w:ascii="Times New Roman" w:eastAsia="Times New Roman" w:hAnsi="Times New Roman" w:cs="Times New Roman"/>
          <w:sz w:val="24"/>
          <w:szCs w:val="24"/>
          <w:lang w:eastAsia="es-ES_tradnl"/>
        </w:rPr>
        <w:t xml:space="preserve"> Publíquese el presente Decreto en el Periódico Oficial Gaceta de Gobierno del Estado de México.</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b/>
          <w:bCs/>
          <w:sz w:val="24"/>
          <w:szCs w:val="24"/>
          <w:lang w:eastAsia="es-ES_tradnl"/>
        </w:rPr>
        <w:t>SEGUNDO.</w:t>
      </w:r>
      <w:r w:rsidRPr="00CF7F17">
        <w:rPr>
          <w:rFonts w:ascii="Times New Roman" w:eastAsia="Times New Roman" w:hAnsi="Times New Roman" w:cs="Times New Roman"/>
          <w:sz w:val="24"/>
          <w:szCs w:val="24"/>
          <w:lang w:eastAsia="es-ES_tradnl"/>
        </w:rPr>
        <w:t xml:space="preserve"> Este Decreto entrará en vigor al día siguiente de su publicación en el Periódico Oficial del Estado de México.</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r w:rsidRPr="00CF7F17">
        <w:rPr>
          <w:rFonts w:ascii="Times New Roman" w:eastAsia="Times New Roman" w:hAnsi="Times New Roman" w:cs="Times New Roman"/>
          <w:sz w:val="24"/>
          <w:szCs w:val="24"/>
          <w:lang w:eastAsia="es-ES_tradnl"/>
        </w:rPr>
        <w:t>Dado en el Palacio del Poder Legislativo a los 18 del días del mes de noviembre de 2021.</w:t>
      </w:r>
    </w:p>
    <w:p w:rsidR="006720D6" w:rsidRPr="00CF7F17" w:rsidRDefault="006720D6" w:rsidP="005354F7">
      <w:pPr>
        <w:spacing w:after="0" w:line="240" w:lineRule="auto"/>
        <w:jc w:val="both"/>
        <w:rPr>
          <w:rFonts w:ascii="Times New Roman" w:eastAsia="Times New Roman" w:hAnsi="Times New Roman" w:cs="Times New Roman"/>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ATENTAMENTE</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SERGIO GARCÍA SOSA</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PROPONENTE</w:t>
      </w:r>
    </w:p>
    <w:p w:rsidR="00527C4D" w:rsidRPr="00CF7F17" w:rsidRDefault="00527C4D"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GRUPO PARLAMENTARIO DEL PARTIDO DEL TRABAJO</w:t>
      </w:r>
    </w:p>
    <w:p w:rsidR="00EE5375" w:rsidRPr="00CF7F17" w:rsidRDefault="00EE5375" w:rsidP="005354F7">
      <w:pPr>
        <w:spacing w:after="0" w:line="240" w:lineRule="auto"/>
        <w:jc w:val="center"/>
        <w:rPr>
          <w:rFonts w:ascii="Times New Roman" w:eastAsia="Times New Roman" w:hAnsi="Times New Roman" w:cs="Times New Roman"/>
          <w:b/>
          <w:bCs/>
          <w:sz w:val="24"/>
          <w:szCs w:val="24"/>
          <w:lang w:eastAsia="es-ES_tradnl"/>
        </w:rPr>
      </w:pP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MA. TRINIDAD FRANCO ARPERO</w:t>
      </w:r>
    </w:p>
    <w:p w:rsidR="006720D6" w:rsidRPr="00CF7F17" w:rsidRDefault="006720D6" w:rsidP="005354F7">
      <w:pPr>
        <w:spacing w:after="0" w:line="240" w:lineRule="auto"/>
        <w:jc w:val="center"/>
        <w:rPr>
          <w:rFonts w:ascii="Times New Roman" w:eastAsia="Times New Roman" w:hAnsi="Times New Roman" w:cs="Times New Roman"/>
          <w:b/>
          <w:bCs/>
          <w:sz w:val="24"/>
          <w:szCs w:val="24"/>
          <w:lang w:eastAsia="es-ES_tradnl"/>
        </w:rPr>
      </w:pPr>
      <w:r w:rsidRPr="00CF7F17">
        <w:rPr>
          <w:rFonts w:ascii="Times New Roman" w:eastAsia="Times New Roman" w:hAnsi="Times New Roman" w:cs="Times New Roman"/>
          <w:b/>
          <w:bCs/>
          <w:sz w:val="24"/>
          <w:szCs w:val="24"/>
          <w:lang w:eastAsia="es-ES_tradnl"/>
        </w:rPr>
        <w:t>DIP. SILVIA BARBERENA MALDONADO</w:t>
      </w:r>
    </w:p>
    <w:p w:rsidR="0098106D" w:rsidRPr="00CF7F17" w:rsidRDefault="0098106D" w:rsidP="005354F7">
      <w:pPr>
        <w:pStyle w:val="Sinespaciado"/>
        <w:jc w:val="both"/>
        <w:rPr>
          <w:rFonts w:ascii="Times New Roman" w:hAnsi="Times New Roman" w:cs="Times New Roman"/>
          <w:sz w:val="24"/>
          <w:szCs w:val="24"/>
        </w:rPr>
      </w:pPr>
    </w:p>
    <w:p w:rsidR="0098106D" w:rsidRPr="00CF7F17" w:rsidRDefault="0098106D"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Gracias diputado Sergio García Sosa.</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Se registra la iniciativa y se remite a la Comisión Legislativa de Salud, Asistencia y Bienestar Social para su estudio y dictamen.</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Adelante diputado Jesús Izquierdo.</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JESÚS GERARDO IZQUIERDO ROJAS</w:t>
      </w:r>
      <w:r w:rsidR="008C53E3" w:rsidRPr="00CF7F17">
        <w:rPr>
          <w:rFonts w:ascii="Times New Roman" w:hAnsi="Times New Roman" w:cs="Times New Roman"/>
          <w:sz w:val="24"/>
          <w:szCs w:val="24"/>
          <w:lang w:eastAsia="es-MX"/>
        </w:rPr>
        <w:t xml:space="preserve"> (Desde su curul)</w:t>
      </w:r>
      <w:r w:rsidRPr="00CF7F17">
        <w:rPr>
          <w:rFonts w:ascii="Times New Roman" w:hAnsi="Times New Roman" w:cs="Times New Roman"/>
          <w:sz w:val="24"/>
          <w:szCs w:val="24"/>
          <w:lang w:eastAsia="es-MX"/>
        </w:rPr>
        <w:t>. Si me permite el diputado Sergio García Sosa adherirme a esta iniciativa que es tan importante para los hombres en el tema de salud.</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¿Acepta diputado García Sosa? Ha sido aceptada la adhesión.</w:t>
      </w:r>
    </w:p>
    <w:p w:rsidR="00361808"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Con sujeción al punto número 9 el diputado Omar Ortega Álvarez, presenta en nombre del Grupo Parlamentario del Partido de la Revolución Democrática</w:t>
      </w:r>
      <w:r w:rsidR="00361808"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iniciativa con proyecto de decreto. </w:t>
      </w:r>
    </w:p>
    <w:p w:rsidR="006E005B" w:rsidRPr="00CF7F17" w:rsidRDefault="006E005B"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diputado.</w:t>
      </w:r>
    </w:p>
    <w:p w:rsidR="00F61897"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DIP. OMAR ORTEGA ÁLVAREZ. Con el permiso de la Presidenta y de los integrantes de la mesa directiva, de las compañeras </w:t>
      </w:r>
      <w:r w:rsidR="00361808" w:rsidRPr="00CF7F17">
        <w:rPr>
          <w:rFonts w:ascii="Times New Roman" w:hAnsi="Times New Roman" w:cs="Times New Roman"/>
          <w:sz w:val="24"/>
          <w:szCs w:val="24"/>
          <w:lang w:eastAsia="es-MX"/>
        </w:rPr>
        <w:t xml:space="preserve">y compañeros diputados de esta </w:t>
      </w:r>
      <w:r w:rsidRPr="00CF7F17">
        <w:rPr>
          <w:rFonts w:ascii="Times New Roman" w:hAnsi="Times New Roman" w:cs="Times New Roman"/>
          <w:sz w:val="24"/>
          <w:szCs w:val="24"/>
          <w:lang w:eastAsia="es-MX"/>
        </w:rPr>
        <w:t>LXI Legislatura, del público en general, de los invitados especiales y de todas las personas que nos siguen por las diferentes plataformas digitales</w:t>
      </w:r>
      <w:r w:rsidR="00F61897" w:rsidRPr="00CF7F17">
        <w:rPr>
          <w:rFonts w:ascii="Times New Roman" w:hAnsi="Times New Roman" w:cs="Times New Roman"/>
          <w:sz w:val="24"/>
          <w:szCs w:val="24"/>
          <w:lang w:eastAsia="es-MX"/>
        </w:rPr>
        <w:t>.</w:t>
      </w:r>
    </w:p>
    <w:p w:rsidR="006E005B" w:rsidRPr="00CF7F17" w:rsidRDefault="00F61897"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w:t>
      </w:r>
      <w:r w:rsidR="006E005B" w:rsidRPr="00CF7F17">
        <w:rPr>
          <w:rFonts w:ascii="Times New Roman" w:hAnsi="Times New Roman" w:cs="Times New Roman"/>
          <w:sz w:val="24"/>
          <w:szCs w:val="24"/>
          <w:lang w:eastAsia="es-MX"/>
        </w:rPr>
        <w:t xml:space="preserve"> nombre del Partido de la Revolución Democrática, vengo a presentar iniciativa para agregar un artículo 2.202 y modificar el artículo 2.202 del Código de Biodiversidad del Estado de México por las siguientes consideraciones</w:t>
      </w:r>
      <w:r w:rsidRPr="00CF7F17">
        <w:rPr>
          <w:rFonts w:ascii="Times New Roman" w:hAnsi="Times New Roman" w:cs="Times New Roman"/>
          <w:sz w:val="24"/>
          <w:szCs w:val="24"/>
          <w:lang w:eastAsia="es-MX"/>
        </w:rPr>
        <w:t>, t</w:t>
      </w:r>
      <w:r w:rsidR="006E005B" w:rsidRPr="00CF7F17">
        <w:rPr>
          <w:rFonts w:ascii="Times New Roman" w:hAnsi="Times New Roman" w:cs="Times New Roman"/>
          <w:sz w:val="24"/>
          <w:szCs w:val="24"/>
          <w:lang w:eastAsia="es-MX"/>
        </w:rPr>
        <w:t>ambién solicito Presidenta que se integre esta iniciativa de manera</w:t>
      </w:r>
      <w:r w:rsidR="0057118F" w:rsidRPr="00CF7F17">
        <w:rPr>
          <w:rFonts w:ascii="Times New Roman" w:hAnsi="Times New Roman" w:cs="Times New Roman"/>
          <w:sz w:val="24"/>
          <w:szCs w:val="24"/>
          <w:lang w:eastAsia="es-MX"/>
        </w:rPr>
        <w:t>,</w:t>
      </w:r>
      <w:r w:rsidR="006E005B" w:rsidRPr="00CF7F17">
        <w:rPr>
          <w:rFonts w:ascii="Times New Roman" w:hAnsi="Times New Roman" w:cs="Times New Roman"/>
          <w:sz w:val="24"/>
          <w:szCs w:val="24"/>
          <w:lang w:eastAsia="es-MX"/>
        </w:rPr>
        <w:t xml:space="preserve"> valga la redundancia</w:t>
      </w:r>
      <w:r w:rsidR="0057118F" w:rsidRPr="00CF7F17">
        <w:rPr>
          <w:rFonts w:ascii="Times New Roman" w:hAnsi="Times New Roman" w:cs="Times New Roman"/>
          <w:sz w:val="24"/>
          <w:szCs w:val="24"/>
          <w:lang w:eastAsia="es-MX"/>
        </w:rPr>
        <w:t>,</w:t>
      </w:r>
      <w:r w:rsidR="006E005B" w:rsidRPr="00CF7F17">
        <w:rPr>
          <w:rFonts w:ascii="Times New Roman" w:hAnsi="Times New Roman" w:cs="Times New Roman"/>
          <w:sz w:val="24"/>
          <w:szCs w:val="24"/>
          <w:lang w:eastAsia="es-MX"/>
        </w:rPr>
        <w:t xml:space="preserve"> íntegra en el </w:t>
      </w:r>
      <w:r w:rsidR="005509F8" w:rsidRPr="00CF7F17">
        <w:rPr>
          <w:rFonts w:ascii="Times New Roman" w:hAnsi="Times New Roman" w:cs="Times New Roman"/>
          <w:sz w:val="24"/>
          <w:szCs w:val="24"/>
          <w:lang w:eastAsia="es-MX"/>
        </w:rPr>
        <w:t xml:space="preserve">Diario </w:t>
      </w:r>
      <w:r w:rsidR="006E005B" w:rsidRPr="00CF7F17">
        <w:rPr>
          <w:rFonts w:ascii="Times New Roman" w:hAnsi="Times New Roman" w:cs="Times New Roman"/>
          <w:sz w:val="24"/>
          <w:szCs w:val="24"/>
          <w:lang w:eastAsia="es-MX"/>
        </w:rPr>
        <w:t xml:space="preserve">de los </w:t>
      </w:r>
      <w:r w:rsidR="005509F8" w:rsidRPr="00CF7F17">
        <w:rPr>
          <w:rFonts w:ascii="Times New Roman" w:hAnsi="Times New Roman" w:cs="Times New Roman"/>
          <w:sz w:val="24"/>
          <w:szCs w:val="24"/>
          <w:lang w:eastAsia="es-MX"/>
        </w:rPr>
        <w:t xml:space="preserve">Debates </w:t>
      </w:r>
      <w:r w:rsidR="006E005B" w:rsidRPr="00CF7F17">
        <w:rPr>
          <w:rFonts w:ascii="Times New Roman" w:hAnsi="Times New Roman" w:cs="Times New Roman"/>
          <w:sz w:val="24"/>
          <w:szCs w:val="24"/>
          <w:lang w:eastAsia="es-MX"/>
        </w:rPr>
        <w:t xml:space="preserve">y en la </w:t>
      </w:r>
      <w:r w:rsidR="005509F8" w:rsidRPr="00CF7F17">
        <w:rPr>
          <w:rFonts w:ascii="Times New Roman" w:hAnsi="Times New Roman" w:cs="Times New Roman"/>
          <w:sz w:val="24"/>
          <w:szCs w:val="24"/>
          <w:lang w:eastAsia="es-MX"/>
        </w:rPr>
        <w:t>Gaceta Parlamentaria</w:t>
      </w:r>
      <w:r w:rsidR="006E005B" w:rsidRPr="00CF7F17">
        <w:rPr>
          <w:rFonts w:ascii="Times New Roman" w:hAnsi="Times New Roman" w:cs="Times New Roman"/>
          <w:sz w:val="24"/>
          <w:szCs w:val="24"/>
          <w:lang w:eastAsia="es-MX"/>
        </w:rPr>
        <w:t>.</w:t>
      </w:r>
    </w:p>
    <w:p w:rsidR="006E005B"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Estamos atravesando compañeros legisladores y compañeras una crisis ambiental, que pocos se atreven a negar</w:t>
      </w:r>
      <w:r w:rsidR="0057118F" w:rsidRPr="00CF7F17">
        <w:rPr>
          <w:rFonts w:ascii="Times New Roman" w:hAnsi="Times New Roman" w:cs="Times New Roman"/>
          <w:sz w:val="24"/>
          <w:szCs w:val="24"/>
          <w:lang w:eastAsia="es-MX"/>
        </w:rPr>
        <w:t>la pero que muchos la minimizan, h</w:t>
      </w:r>
      <w:r w:rsidRPr="00CF7F17">
        <w:rPr>
          <w:rFonts w:ascii="Times New Roman" w:hAnsi="Times New Roman" w:cs="Times New Roman"/>
          <w:sz w:val="24"/>
          <w:szCs w:val="24"/>
          <w:lang w:eastAsia="es-MX"/>
        </w:rPr>
        <w:t xml:space="preserve">oy más que nunca sabemos que el </w:t>
      </w:r>
      <w:r w:rsidRPr="00CF7F17">
        <w:rPr>
          <w:rFonts w:ascii="Times New Roman" w:hAnsi="Times New Roman" w:cs="Times New Roman"/>
          <w:sz w:val="24"/>
          <w:szCs w:val="24"/>
          <w:lang w:eastAsia="es-MX"/>
        </w:rPr>
        <w:lastRenderedPageBreak/>
        <w:t>término de democracia ambiental aparece ya en todos los tratados internacionales y en todas las disposiciones de los nuevos derechos humanos; pero poco o nada hacemos por resolverlo y atenderlo.</w:t>
      </w:r>
    </w:p>
    <w:p w:rsidR="00DB50AC" w:rsidRPr="00CF7F17" w:rsidRDefault="006E005B"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Pareciera ironía de la vida, pero mientras las sociedades avanzan más y son más demócratas</w:t>
      </w:r>
      <w:r w:rsidR="00DB50AC"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donde hay mayor desarrollo hay más carencias y más dep</w:t>
      </w:r>
      <w:r w:rsidR="00BB39A2" w:rsidRPr="00CF7F17">
        <w:rPr>
          <w:rFonts w:ascii="Times New Roman" w:hAnsi="Times New Roman" w:cs="Times New Roman"/>
          <w:sz w:val="24"/>
          <w:szCs w:val="24"/>
          <w:lang w:eastAsia="es-MX"/>
        </w:rPr>
        <w:t>red</w:t>
      </w:r>
      <w:r w:rsidRPr="00CF7F17">
        <w:rPr>
          <w:rFonts w:ascii="Times New Roman" w:hAnsi="Times New Roman" w:cs="Times New Roman"/>
          <w:sz w:val="24"/>
          <w:szCs w:val="24"/>
          <w:lang w:eastAsia="es-MX"/>
        </w:rPr>
        <w:t>ación</w:t>
      </w:r>
      <w:r w:rsidR="00DB50AC" w:rsidRPr="00CF7F17">
        <w:rPr>
          <w:rFonts w:ascii="Times New Roman" w:hAnsi="Times New Roman" w:cs="Times New Roman"/>
          <w:sz w:val="24"/>
          <w:szCs w:val="24"/>
          <w:lang w:eastAsia="es-MX"/>
        </w:rPr>
        <w:t xml:space="preserve"> del medio ambiente, v</w:t>
      </w:r>
      <w:r w:rsidRPr="00CF7F17">
        <w:rPr>
          <w:rFonts w:ascii="Times New Roman" w:hAnsi="Times New Roman" w:cs="Times New Roman"/>
          <w:sz w:val="24"/>
          <w:szCs w:val="24"/>
          <w:lang w:eastAsia="es-MX"/>
        </w:rPr>
        <w:t>emos con tristeza cómo se van acabando escanciando el agua, las áreas verdes</w:t>
      </w:r>
      <w:r w:rsidR="00DB50AC"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donde la deforestación es el signo vital del avance y el desarrollo. </w:t>
      </w:r>
    </w:p>
    <w:p w:rsidR="00D16E05" w:rsidRPr="00CF7F17" w:rsidRDefault="006E005B"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Hoy más que nunca tenemos que poner un alto y demostrar que la democracia ambiental debe tener de manera importante la participación de toda la ciudadanía, hoy más que nunca podemos ver con tristeza que no se involucran a los indígenas, a los campesinos, a toda la gente que de una manera u otra ve dañado su ecosistema y pareciera que a más pobreza</w:t>
      </w:r>
      <w:r w:rsidR="00EE770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hay más conciencia social</w:t>
      </w:r>
      <w:r w:rsidR="00EE770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y la democracia como tal</w:t>
      </w:r>
      <w:r w:rsidR="00B549D1"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tenemos que entenderla que no solamente es una forma organizativa de llevar a cabo la vida pública de las personas, sino que es un ser y un vivir, donde tenemos que tener tolerancia, que tenemos que lograr que se cumplan todas las libertades populares, que tenemos que lograr que se dé la diversidad de ideas, que logremos conjuntamente garantizar los derechos de to</w:t>
      </w:r>
      <w:r w:rsidR="00D16E05" w:rsidRPr="00CF7F17">
        <w:rPr>
          <w:rFonts w:ascii="Times New Roman" w:hAnsi="Times New Roman" w:cs="Times New Roman"/>
          <w:sz w:val="24"/>
          <w:szCs w:val="24"/>
          <w:lang w:eastAsia="es-MX"/>
        </w:rPr>
        <w:t>das las minorías,</w:t>
      </w:r>
      <w:r w:rsidR="00970D26" w:rsidRPr="00CF7F17">
        <w:rPr>
          <w:rFonts w:ascii="Times New Roman" w:hAnsi="Times New Roman" w:cs="Times New Roman"/>
          <w:sz w:val="24"/>
          <w:szCs w:val="24"/>
          <w:lang w:eastAsia="es-MX"/>
        </w:rPr>
        <w:t xml:space="preserve"> y por supuesto, todos los derechos ambientales. La palabra democracia ambiental debe ser un sinónimo siempre de avance, de vanguardia y de progreso</w:t>
      </w:r>
    </w:p>
    <w:p w:rsidR="00970D26" w:rsidRPr="00CF7F17" w:rsidRDefault="00D16E05"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w:t>
      </w:r>
      <w:r w:rsidR="00970D26" w:rsidRPr="00CF7F17">
        <w:rPr>
          <w:rFonts w:ascii="Times New Roman" w:hAnsi="Times New Roman" w:cs="Times New Roman"/>
          <w:sz w:val="24"/>
          <w:szCs w:val="24"/>
          <w:lang w:eastAsia="es-MX"/>
        </w:rPr>
        <w:t xml:space="preserve">or eso presentamos esta propuesta donde queremos, por un lado, lograr que se convoque a todos los representantes de los campesinos y productores agropecuarios, pesqueros y forestales, comunidades agrarias, pueblos indígenas, para que manifiesten sus opiniones y a su vez formulen propuestas que abonen. </w:t>
      </w:r>
    </w:p>
    <w:p w:rsidR="00970D26"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2. Celebrar convenios con instituciones educativas y académicas para la realización de estudios e investigaciones en la materia, con organizaciones civiles e instituciones privadas no lucrativas para emprender acciones ecológicas conjuntas, así como con representantes oficiales y con particulares</w:t>
      </w:r>
      <w:r w:rsidR="00D16E0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interesados en la preservación y restauración del equilibrio ecológico para la protección del ambiente. </w:t>
      </w:r>
    </w:p>
    <w:p w:rsidR="00970D26"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Impulsar el fortalecimiento de la conciencia ecológica a través de la realización de acciones conjuntas con la comunidad, el aprovechamiento racional de los recursos naturales y el correcto manejo de desechos, así como su uso en energías renovables, integrar órganos de consulta en los que participen los municipios y dependencias de la administración pública, instituciones académicas y organizaciones sociales y empresariales, con funciones de asesoría, evaluación y seguimiento en materia de política ambiental, para que </w:t>
      </w:r>
      <w:r w:rsidR="000E5F85" w:rsidRPr="00CF7F17">
        <w:rPr>
          <w:rFonts w:ascii="Times New Roman" w:hAnsi="Times New Roman" w:cs="Times New Roman"/>
          <w:sz w:val="24"/>
          <w:szCs w:val="24"/>
          <w:lang w:eastAsia="es-MX"/>
        </w:rPr>
        <w:t xml:space="preserve">de </w:t>
      </w:r>
      <w:r w:rsidRPr="00CF7F17">
        <w:rPr>
          <w:rFonts w:ascii="Times New Roman" w:hAnsi="Times New Roman" w:cs="Times New Roman"/>
          <w:sz w:val="24"/>
          <w:szCs w:val="24"/>
          <w:lang w:eastAsia="es-MX"/>
        </w:rPr>
        <w:t>estimarlo pertinente sea aprobada en sus términos</w:t>
      </w:r>
      <w:r w:rsidR="000E5F8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Presidenta. </w:t>
      </w:r>
    </w:p>
    <w:p w:rsidR="00970D26"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Es cuanto.</w:t>
      </w:r>
    </w:p>
    <w:p w:rsidR="00A63F4A" w:rsidRPr="00CF7F17" w:rsidRDefault="00A63F4A" w:rsidP="005354F7">
      <w:pPr>
        <w:pStyle w:val="Sinespaciado"/>
        <w:jc w:val="both"/>
        <w:rPr>
          <w:rFonts w:ascii="Times New Roman" w:hAnsi="Times New Roman" w:cs="Times New Roman"/>
          <w:sz w:val="24"/>
          <w:szCs w:val="24"/>
        </w:rPr>
      </w:pPr>
    </w:p>
    <w:p w:rsidR="00A63F4A" w:rsidRPr="00CF7F17" w:rsidRDefault="00A63F4A" w:rsidP="005354F7">
      <w:pPr>
        <w:pStyle w:val="Sinespaciado"/>
        <w:jc w:val="both"/>
        <w:rPr>
          <w:rFonts w:ascii="Times New Roman" w:hAnsi="Times New Roman" w:cs="Times New Roman"/>
          <w:sz w:val="24"/>
          <w:szCs w:val="24"/>
        </w:rPr>
        <w:sectPr w:rsidR="00A63F4A" w:rsidRPr="00CF7F17" w:rsidSect="00064586">
          <w:footerReference w:type="default" r:id="rId18"/>
          <w:type w:val="continuous"/>
          <w:pgSz w:w="12240" w:h="15840" w:code="1"/>
          <w:pgMar w:top="1134" w:right="1134" w:bottom="1134" w:left="1701" w:header="709" w:footer="709" w:gutter="0"/>
          <w:cols w:space="708"/>
          <w:docGrid w:linePitch="360"/>
        </w:sectPr>
      </w:pPr>
    </w:p>
    <w:p w:rsidR="00A63F4A" w:rsidRPr="00CF7F17" w:rsidRDefault="00A63F4A"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A63F4A" w:rsidRPr="00CF7F17" w:rsidRDefault="00A63F4A" w:rsidP="005354F7">
      <w:pPr>
        <w:pStyle w:val="Sinespaciado"/>
        <w:jc w:val="both"/>
        <w:rPr>
          <w:rFonts w:ascii="Times New Roman" w:hAnsi="Times New Roman" w:cs="Times New Roman"/>
          <w:sz w:val="24"/>
          <w:szCs w:val="24"/>
        </w:rPr>
      </w:pPr>
    </w:p>
    <w:p w:rsidR="00064586" w:rsidRPr="00CF7F17" w:rsidRDefault="00064586" w:rsidP="005354F7">
      <w:pPr>
        <w:spacing w:after="0" w:line="240" w:lineRule="auto"/>
        <w:jc w:val="right"/>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Toluca de Lerdo, Méx., a -- de Noviembre de 2021. </w:t>
      </w:r>
    </w:p>
    <w:p w:rsidR="00064586" w:rsidRPr="00CF7F17" w:rsidRDefault="00064586" w:rsidP="005354F7">
      <w:pPr>
        <w:spacing w:after="0" w:line="240" w:lineRule="auto"/>
        <w:rPr>
          <w:rFonts w:ascii="Times New Roman" w:eastAsia="Calibri" w:hAnsi="Times New Roman" w:cs="Times New Roman"/>
          <w:b/>
          <w:sz w:val="24"/>
          <w:szCs w:val="24"/>
        </w:rPr>
      </w:pPr>
    </w:p>
    <w:p w:rsidR="00064586" w:rsidRPr="00CF7F17" w:rsidRDefault="00064586" w:rsidP="005354F7">
      <w:pPr>
        <w:spacing w:after="0" w:line="240" w:lineRule="auto"/>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CC. DIPUTADOS INTEGRANTES DE LA MESA DIRECTIVA </w:t>
      </w: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DE LA H. LXI LEGISLATURA DEL ESTADO LIBRE </w:t>
      </w: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Y SOBERANO DE MÉXICO.</w:t>
      </w: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P R E S E N T E S</w:t>
      </w:r>
    </w:p>
    <w:p w:rsidR="007E2935" w:rsidRPr="00CF7F17" w:rsidRDefault="007E2935"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70 de su Reglamento, los que suscriben, </w:t>
      </w:r>
      <w:r w:rsidRPr="00CF7F17">
        <w:rPr>
          <w:rFonts w:ascii="Times New Roman" w:eastAsia="Calibri" w:hAnsi="Times New Roman" w:cs="Times New Roman"/>
          <w:b/>
          <w:sz w:val="24"/>
          <w:szCs w:val="24"/>
        </w:rPr>
        <w:t xml:space="preserve">Diputado Omar Ortega Álvarez, Diputada María </w:t>
      </w:r>
      <w:r w:rsidR="00F15ED5" w:rsidRPr="00CF7F17">
        <w:rPr>
          <w:rFonts w:ascii="Times New Roman" w:eastAsia="Calibri" w:hAnsi="Times New Roman" w:cs="Times New Roman"/>
          <w:b/>
          <w:sz w:val="24"/>
          <w:szCs w:val="24"/>
        </w:rPr>
        <w:t>É</w:t>
      </w:r>
      <w:r w:rsidRPr="00CF7F17">
        <w:rPr>
          <w:rFonts w:ascii="Times New Roman" w:eastAsia="Calibri" w:hAnsi="Times New Roman" w:cs="Times New Roman"/>
          <w:b/>
          <w:sz w:val="24"/>
          <w:szCs w:val="24"/>
        </w:rPr>
        <w:t xml:space="preserve">lida Castelán Mondragón y Diputada Viridiana Fuentes </w:t>
      </w:r>
      <w:r w:rsidRPr="00CF7F17">
        <w:rPr>
          <w:rFonts w:ascii="Times New Roman" w:eastAsia="Calibri" w:hAnsi="Times New Roman" w:cs="Times New Roman"/>
          <w:b/>
          <w:sz w:val="24"/>
          <w:szCs w:val="24"/>
        </w:rPr>
        <w:lastRenderedPageBreak/>
        <w:t>Cruz</w:t>
      </w:r>
      <w:r w:rsidRPr="00CF7F17">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CF7F17">
        <w:rPr>
          <w:rFonts w:ascii="Times New Roman" w:eastAsia="Calibri" w:hAnsi="Times New Roman" w:cs="Times New Roman"/>
          <w:b/>
          <w:sz w:val="24"/>
          <w:szCs w:val="24"/>
        </w:rPr>
        <w:t xml:space="preserve">Iniciativa con Proyecto de Decreto por el cual se reforma la fracción I, II, se agrega la fracción VII al artículo 2.202 y se agrega el artículo 2.202 BIS, del Código de Biodiversidad del Estado de México, </w:t>
      </w:r>
      <w:r w:rsidRPr="00CF7F17">
        <w:rPr>
          <w:rFonts w:ascii="Times New Roman" w:eastAsia="Calibri" w:hAnsi="Times New Roman" w:cs="Times New Roman"/>
          <w:sz w:val="24"/>
          <w:szCs w:val="24"/>
        </w:rPr>
        <w:t xml:space="preserve">al tenor de la siguiente: </w:t>
      </w:r>
    </w:p>
    <w:p w:rsidR="007E2935" w:rsidRPr="00CF7F17" w:rsidRDefault="007E2935" w:rsidP="005354F7">
      <w:pPr>
        <w:spacing w:after="0" w:line="240" w:lineRule="auto"/>
        <w:jc w:val="center"/>
        <w:rPr>
          <w:rFonts w:ascii="Times New Roman" w:eastAsia="Calibri" w:hAnsi="Times New Roman" w:cs="Times New Roman"/>
          <w:b/>
          <w:sz w:val="24"/>
          <w:szCs w:val="24"/>
        </w:rPr>
      </w:pPr>
    </w:p>
    <w:p w:rsidR="00064586" w:rsidRPr="00CF7F17" w:rsidRDefault="00064586"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EXPOSICIÓN DE MOTIVOS</w:t>
      </w:r>
    </w:p>
    <w:p w:rsidR="007E2935" w:rsidRPr="00CF7F17" w:rsidRDefault="007E2935"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 lo largo del tiempo se han emprendido diversos esfuerzos a nivel Local e Internacional en materia medioambiental, pues se ha reconocido que este eje debe ser uno de los pilares preponderantes para cualquier gobierno, derivado de que el tema tiene implicaciones significativas en la calidad de vida de la sociedad en su conjunto.</w:t>
      </w:r>
    </w:p>
    <w:p w:rsidR="007E2935" w:rsidRPr="00CF7F17" w:rsidRDefault="007E2935"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México, orgullosamente, es un país megadiverso que alberga cerca del 10% de las especies registradas en el mundo, gran parte de ellas endémicas; somos el quinto lugar con mayor número de especies de plantas, cuarto en anfibios, segundo en mamíferos y primero en reptiles. En total existen más de 108, 000 especies descritas en el país, aunque podrían ser millones las que habitan en nuestros suelos, aguas u otros sitios recónditos.</w:t>
      </w:r>
      <w:r w:rsidRPr="00CF7F17">
        <w:rPr>
          <w:rFonts w:ascii="Times New Roman" w:eastAsia="Calibri" w:hAnsi="Times New Roman" w:cs="Times New Roman"/>
          <w:sz w:val="24"/>
          <w:szCs w:val="24"/>
          <w:vertAlign w:val="superscript"/>
        </w:rPr>
        <w:footnoteReference w:id="19"/>
      </w:r>
    </w:p>
    <w:p w:rsidR="007E2935" w:rsidRPr="00CF7F17" w:rsidRDefault="007E2935"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Sin embargo, en la actualidad se reconoce que nos encontramos inmersos en una problemática en términos medioambientales y de cambio climático agudizada por lo que se necesitan más que esfuerzos paliativos para cambiar las condiciones en las que nos desarrollamos, pues de no priorizar la agenda verde, condenaremos a esta y a las futuras generaciones a vivir en limitaciones de bienes ecológicos.</w:t>
      </w:r>
    </w:p>
    <w:p w:rsidR="00786577" w:rsidRPr="00CF7F17" w:rsidRDefault="00786577"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Al respecto, en América Latina se ha registrado una tendencia a suscribir Tratados Internacionales en el tema, pero su materialización efectiva requiere de una Ley vinculante, por lo que, según América Economía Intelligence</w:t>
      </w:r>
      <w:r w:rsidRPr="00CF7F17">
        <w:rPr>
          <w:rFonts w:ascii="Times New Roman" w:eastAsia="Arial" w:hAnsi="Times New Roman" w:cs="Times New Roman"/>
          <w:sz w:val="24"/>
          <w:szCs w:val="24"/>
          <w:u w:color="000000"/>
          <w:vertAlign w:val="superscript"/>
        </w:rPr>
        <w:footnoteReference w:id="20"/>
      </w:r>
      <w:r w:rsidRPr="00CF7F17">
        <w:rPr>
          <w:rFonts w:ascii="Times New Roman" w:eastAsia="Arial" w:hAnsi="Times New Roman" w:cs="Times New Roman"/>
          <w:sz w:val="24"/>
          <w:szCs w:val="24"/>
          <w:u w:color="000000"/>
        </w:rPr>
        <w:t xml:space="preserve">, en su mayoría, los acuerdos se terminan concretando en un período de entre cinco y diez años después de ser firmados, perdiendo tiempo en accionar por los derechos ambientales de los cuales todas y todos deberíamos gozar sin exigir que fuera de esa manera. </w:t>
      </w:r>
    </w:p>
    <w:p w:rsidR="00786577" w:rsidRPr="00CF7F17" w:rsidRDefault="00786577"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Entre los acuerdos que destacan, se encuentra el de Estocolmo, creado en la Cumbre de la misma ciudad en 1972, la Cumbre de la Tierra Rio 92 de la Organización de las Naciones Unidas, el Tratado de Kioto ratificado en masa en 2005, el Acuerdo de Escazú que, por cierto, ha mostrado cierta renuencia para ser asumido, entre otros de gran importancia. </w:t>
      </w:r>
    </w:p>
    <w:p w:rsidR="00786577" w:rsidRPr="00CF7F17" w:rsidRDefault="00786577"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Respecto a los Convenios, Acuerdos y Protocolos que fueron firmados, pero que, además, fueron creadas leyes vinculantes, se encuentran los siguientes: </w:t>
      </w:r>
    </w:p>
    <w:p w:rsidR="00786577" w:rsidRPr="00CF7F17" w:rsidRDefault="00786577" w:rsidP="005354F7">
      <w:pPr>
        <w:spacing w:after="0" w:line="240" w:lineRule="auto"/>
        <w:jc w:val="both"/>
        <w:rPr>
          <w:rFonts w:ascii="Times New Roman" w:eastAsia="Arial" w:hAnsi="Times New Roman" w:cs="Times New Roman"/>
          <w:sz w:val="24"/>
          <w:szCs w:val="24"/>
          <w:u w:color="00000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786577" w:rsidRPr="00CF7F17" w:rsidTr="004F5844">
        <w:trPr>
          <w:jc w:val="center"/>
        </w:trPr>
        <w:tc>
          <w:tcPr>
            <w:tcW w:w="9545" w:type="dxa"/>
          </w:tcPr>
          <w:p w:rsidR="00786577" w:rsidRPr="00CF7F17" w:rsidRDefault="004F5844" w:rsidP="005354F7">
            <w:pPr>
              <w:jc w:val="center"/>
              <w:rPr>
                <w:rFonts w:ascii="Times New Roman" w:eastAsia="Arial" w:hAnsi="Times New Roman" w:cs="Times New Roman"/>
                <w:sz w:val="24"/>
                <w:szCs w:val="24"/>
                <w:u w:color="000000"/>
              </w:rPr>
            </w:pPr>
            <w:r w:rsidRPr="00CF7F17">
              <w:rPr>
                <w:rFonts w:ascii="Times New Roman" w:eastAsia="Calibri" w:hAnsi="Times New Roman" w:cs="Times New Roman"/>
                <w:noProof/>
                <w:sz w:val="24"/>
                <w:szCs w:val="24"/>
                <w:lang w:eastAsia="es-MX"/>
              </w:rPr>
              <w:lastRenderedPageBreak/>
              <w:drawing>
                <wp:anchor distT="0" distB="0" distL="114300" distR="114300" simplePos="0" relativeHeight="251664896" behindDoc="0" locked="0" layoutInCell="1" allowOverlap="1" wp14:anchorId="708B96D8" wp14:editId="3626DC26">
                  <wp:simplePos x="0" y="0"/>
                  <wp:positionH relativeFrom="column">
                    <wp:posOffset>183515</wp:posOffset>
                  </wp:positionH>
                  <wp:positionV relativeFrom="paragraph">
                    <wp:posOffset>-3810</wp:posOffset>
                  </wp:positionV>
                  <wp:extent cx="5518150" cy="2567305"/>
                  <wp:effectExtent l="0" t="0" r="6350" b="444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9844" t="39675" r="11066" b="10891"/>
                          <a:stretch/>
                        </pic:blipFill>
                        <pic:spPr bwMode="auto">
                          <a:xfrm>
                            <a:off x="0" y="0"/>
                            <a:ext cx="5518150" cy="2567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14A20" w:rsidRPr="00CF7F17" w:rsidRDefault="00614A20" w:rsidP="005354F7">
            <w:pPr>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vertAlign w:val="superscript"/>
              </w:rPr>
              <w:footnoteReference w:id="21"/>
            </w:r>
          </w:p>
          <w:p w:rsidR="00786577" w:rsidRPr="00CF7F17" w:rsidRDefault="00786577" w:rsidP="005354F7">
            <w:pPr>
              <w:jc w:val="both"/>
              <w:rPr>
                <w:rFonts w:ascii="Times New Roman" w:eastAsia="Arial" w:hAnsi="Times New Roman" w:cs="Times New Roman"/>
                <w:sz w:val="24"/>
                <w:szCs w:val="24"/>
                <w:u w:color="000000"/>
              </w:rPr>
            </w:pPr>
          </w:p>
        </w:tc>
      </w:tr>
    </w:tbl>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Pese a ello, colocar la agenda ambiental en el centro de las políticas públicas es el mayor desafío para México y para la mayoría de Naciones, sobretodo porque el tema en la agenda legislativa y política no es prioridad en el presupuesto.</w:t>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Aunado a lo anterior, las problemáticas y los desafíos particulares en México tienen diferentes áreas y escalas, </w:t>
      </w:r>
    </w:p>
    <w:p w:rsidR="00064586" w:rsidRPr="00CF7F17" w:rsidRDefault="00064586" w:rsidP="005354F7">
      <w:pPr>
        <w:numPr>
          <w:ilvl w:val="0"/>
          <w:numId w:val="4"/>
        </w:numPr>
        <w:spacing w:after="0" w:line="240" w:lineRule="auto"/>
        <w:ind w:left="0" w:firstLine="709"/>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Megaproyectos y las consecuencias negativas al medioambiente y a la ciudadanía. </w:t>
      </w:r>
    </w:p>
    <w:p w:rsidR="00064586" w:rsidRPr="00CF7F17" w:rsidRDefault="00064586" w:rsidP="005354F7">
      <w:pPr>
        <w:spacing w:after="0" w:line="240" w:lineRule="auto"/>
        <w:ind w:firstLine="709"/>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Por ejemplo, actualmente el Tren Maya mantiene diversas demandas de organizaciones ambientalistas y de los pueblos originarios, incluso, uno de los seis amparos interpuestos contra el Tren Maya, llegó a la Suprema Corte de Justicia de la Nación (SCJN). </w:t>
      </w:r>
    </w:p>
    <w:p w:rsidR="00064586" w:rsidRPr="00CF7F17" w:rsidRDefault="00064586" w:rsidP="005354F7">
      <w:pPr>
        <w:numPr>
          <w:ilvl w:val="0"/>
          <w:numId w:val="4"/>
        </w:numPr>
        <w:spacing w:after="0" w:line="240" w:lineRule="auto"/>
        <w:ind w:left="0" w:firstLine="709"/>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Energías fósiles. </w:t>
      </w:r>
    </w:p>
    <w:p w:rsidR="00064586" w:rsidRPr="00CF7F17" w:rsidRDefault="00064586" w:rsidP="005354F7">
      <w:pPr>
        <w:spacing w:after="0" w:line="240" w:lineRule="auto"/>
        <w:ind w:firstLine="709"/>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Privilegiar las energías fósiles sobre las renovables es una costosa decisión que aleja a México del esfuerzo por detener el calentamiento global.</w:t>
      </w:r>
    </w:p>
    <w:p w:rsidR="00064586" w:rsidRPr="00CF7F17" w:rsidRDefault="00064586" w:rsidP="005354F7">
      <w:pPr>
        <w:numPr>
          <w:ilvl w:val="0"/>
          <w:numId w:val="4"/>
        </w:numPr>
        <w:spacing w:after="0" w:line="240" w:lineRule="auto"/>
        <w:ind w:left="0" w:firstLine="709"/>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Reducir la generación de sólidos y gases contaminantes. </w:t>
      </w:r>
    </w:p>
    <w:p w:rsidR="00BD5E06" w:rsidRPr="00CF7F17" w:rsidRDefault="00BD5E06" w:rsidP="005354F7">
      <w:pPr>
        <w:spacing w:after="0" w:line="240" w:lineRule="auto"/>
        <w:ind w:firstLine="709"/>
        <w:jc w:val="both"/>
        <w:rPr>
          <w:rFonts w:ascii="Times New Roman" w:eastAsia="Arial" w:hAnsi="Times New Roman" w:cs="Times New Roman"/>
          <w:sz w:val="24"/>
          <w:szCs w:val="24"/>
          <w:u w:color="000000"/>
        </w:rPr>
      </w:pPr>
    </w:p>
    <w:p w:rsidR="00064586" w:rsidRPr="00CF7F17" w:rsidRDefault="00064586" w:rsidP="005354F7">
      <w:pPr>
        <w:spacing w:after="0" w:line="240" w:lineRule="auto"/>
        <w:ind w:firstLine="709"/>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México tiene el puesto 11 en países más contaminantes del planeta, pero el lugar 16 si se trata por el índice de muertes atribuibles con 340,000 fallecimientos. Los sectores por los que México emite más partículas 2.5 son el energético y la industria, debido principalmente a la quema de carbón. </w:t>
      </w:r>
      <w:r w:rsidRPr="00CF7F17">
        <w:rPr>
          <w:rFonts w:ascii="Times New Roman" w:eastAsia="Arial" w:hAnsi="Times New Roman" w:cs="Times New Roman"/>
          <w:sz w:val="24"/>
          <w:szCs w:val="24"/>
          <w:u w:color="000000"/>
          <w:vertAlign w:val="superscript"/>
        </w:rPr>
        <w:footnoteReference w:id="22"/>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Por ello, entre otras cosas, la sociedad civil y la sociedad en general, han tenido un mayor involucramiento en el cuidado y preservación del medioambiente, que va desde el activismo y el cuestionamiento contundente a los liderazgos mundiales, hasta la adopción de un estilo de vida más sensible en donde se racionaliza el consumo y se promueve una economía sustentable; se han habilitado mecanismos e instrumentos que promueven la incorporación de la sociedad para que </w:t>
      </w:r>
      <w:r w:rsidRPr="00CF7F17">
        <w:rPr>
          <w:rFonts w:ascii="Times New Roman" w:eastAsia="Arial" w:hAnsi="Times New Roman" w:cs="Times New Roman"/>
          <w:sz w:val="24"/>
          <w:szCs w:val="24"/>
          <w:u w:color="000000"/>
        </w:rPr>
        <w:lastRenderedPageBreak/>
        <w:t>aporte su visión y sobretodo, en aquello que tiene que ver con la generación de respuestas encaminadas a cuidar y preservar el medioambiente, así como tratar de borrar la huella humana.</w:t>
      </w: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En ese contexto, el Acuerdo de Escazú tiene su génesis en una Alianza que busca garantizar de manera efectiva que la ciudadanía tenga acceso a la información ambiental y a influir en la construcción de políticas públicas en estos temas; en términos generales, busca que en los países participantes se logre vivir en democracia ambiental.</w:t>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El Acuerdo de Escazú reconoce el derecho que todas las personas tenemos a un ambiente sano</w:t>
      </w:r>
      <w:r w:rsidR="00BD5E06" w:rsidRPr="00CF7F17">
        <w:rPr>
          <w:rFonts w:ascii="Times New Roman" w:eastAsia="Arial" w:hAnsi="Times New Roman" w:cs="Times New Roman"/>
          <w:sz w:val="24"/>
          <w:szCs w:val="24"/>
          <w:u w:color="000000"/>
        </w:rPr>
        <w:t xml:space="preserve"> y eso, evidentemente, incluye:</w:t>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numPr>
          <w:ilvl w:val="0"/>
          <w:numId w:val="5"/>
        </w:numPr>
        <w:spacing w:after="0" w:line="240" w:lineRule="auto"/>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Tener acceso a información real del estado que guarda el medio ambiente y, de manera particular, las implicaciones inmediatas y a largo plazo, que implican los proyectos y megaproyectos en nuestra región. </w:t>
      </w:r>
    </w:p>
    <w:p w:rsidR="00064586" w:rsidRPr="00CF7F17" w:rsidRDefault="00064586" w:rsidP="005354F7">
      <w:pPr>
        <w:numPr>
          <w:ilvl w:val="0"/>
          <w:numId w:val="5"/>
        </w:numPr>
        <w:spacing w:after="0" w:line="240" w:lineRule="auto"/>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Contar con espacios de consulta y participación para tomar decisiones respecto de cuestiones que puedan tener algún impacto en el medioambiente. </w:t>
      </w:r>
    </w:p>
    <w:p w:rsidR="00064586" w:rsidRPr="00CF7F17" w:rsidRDefault="00064586" w:rsidP="005354F7">
      <w:pPr>
        <w:numPr>
          <w:ilvl w:val="0"/>
          <w:numId w:val="5"/>
        </w:numPr>
        <w:spacing w:after="0" w:line="240" w:lineRule="auto"/>
        <w:contextualSpacing/>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Solicita reparaciones en términos de justicia en caso de que el medioambiente se vea afectado, hasta su debida reparación. </w:t>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La Democracia Ambiental entonces, representa un acuerdo que vincula el medio ambiente con los derechos humanos y los derechos de acceso, pugnando por la sensibilización y la participación, volviéndolos tomadores de decisiones que benefician o </w:t>
      </w:r>
      <w:r w:rsidR="00BD5E06" w:rsidRPr="00CF7F17">
        <w:rPr>
          <w:rFonts w:ascii="Times New Roman" w:eastAsia="Arial" w:hAnsi="Times New Roman" w:cs="Times New Roman"/>
          <w:sz w:val="24"/>
          <w:szCs w:val="24"/>
          <w:u w:color="000000"/>
        </w:rPr>
        <w:t>bien, afectan a todas y todos.</w:t>
      </w:r>
    </w:p>
    <w:p w:rsidR="00BD5E06" w:rsidRPr="00CF7F17" w:rsidRDefault="00BD5E06" w:rsidP="005354F7">
      <w:pPr>
        <w:spacing w:after="0" w:line="240" w:lineRule="auto"/>
        <w:jc w:val="both"/>
        <w:rPr>
          <w:rFonts w:ascii="Times New Roman" w:eastAsia="Arial" w:hAnsi="Times New Roman" w:cs="Times New Roman"/>
          <w:sz w:val="24"/>
          <w:szCs w:val="24"/>
          <w:u w:color="000000"/>
        </w:rPr>
      </w:pP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 xml:space="preserve">Derivado de lo anterior, la presente Iniciativa con Proyecto de Decreto busca ampliar la Democracia Ambiental dentro de la Legislación mexiquense, para que así, las y los ciudadanos puedan influir de manera positiva e integral en la consolidación de proyectos, políticas públicas, acciones y cualquier tipo de mecanismo implementado a propósito de la protección y cuidado del medioambiente, pues no es una cuestión menor y verdaderamente nos involucra a todas y todos. </w:t>
      </w:r>
    </w:p>
    <w:p w:rsidR="00064586" w:rsidRPr="00CF7F17" w:rsidRDefault="00064586" w:rsidP="005354F7">
      <w:pPr>
        <w:spacing w:after="0" w:line="240" w:lineRule="auto"/>
        <w:jc w:val="both"/>
        <w:rPr>
          <w:rFonts w:ascii="Times New Roman" w:eastAsia="Arial" w:hAnsi="Times New Roman" w:cs="Times New Roman"/>
          <w:sz w:val="24"/>
          <w:szCs w:val="24"/>
          <w:u w:color="000000"/>
        </w:rPr>
      </w:pPr>
      <w:r w:rsidRPr="00CF7F17">
        <w:rPr>
          <w:rFonts w:ascii="Times New Roman" w:eastAsia="Arial" w:hAnsi="Times New Roman" w:cs="Times New Roman"/>
          <w:sz w:val="24"/>
          <w:szCs w:val="24"/>
          <w:u w:color="000000"/>
        </w:rPr>
        <w:t>Si bien el Código de Biodiversidad del Estado de México ya reconocer algunos derechos en estos rubros, resulta pertinente robustecerlos hasta hacerlos efectivos, por lo que sometemos a la consideración de esta H. Soberanía la presente para que, de estimarla pertinente</w:t>
      </w:r>
      <w:r w:rsidR="00BD5E06" w:rsidRPr="00CF7F17">
        <w:rPr>
          <w:rFonts w:ascii="Times New Roman" w:eastAsia="Arial" w:hAnsi="Times New Roman" w:cs="Times New Roman"/>
          <w:sz w:val="24"/>
          <w:szCs w:val="24"/>
          <w:u w:color="000000"/>
        </w:rPr>
        <w:t>, sea aprobada en sus términos.</w:t>
      </w:r>
    </w:p>
    <w:p w:rsidR="00064586" w:rsidRPr="00CF7F17" w:rsidRDefault="00064586" w:rsidP="005354F7">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064586" w:rsidRPr="00CF7F17" w:rsidRDefault="00064586"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064586" w:rsidRPr="00CF7F17" w:rsidRDefault="00064586"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OMAR ORTEGA ALVAREZ</w:t>
      </w:r>
    </w:p>
    <w:p w:rsidR="00064586" w:rsidRPr="00CF7F17" w:rsidRDefault="00064586" w:rsidP="005354F7">
      <w:pPr>
        <w:pBdr>
          <w:top w:val="nil"/>
          <w:left w:val="nil"/>
          <w:bottom w:val="nil"/>
          <w:right w:val="nil"/>
          <w:between w:val="nil"/>
          <w:bar w:val="nil"/>
        </w:pBdr>
        <w:spacing w:after="0" w:line="240" w:lineRule="auto"/>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D5E06" w:rsidRPr="00CF7F17" w:rsidTr="00BD5E06">
        <w:trPr>
          <w:jc w:val="center"/>
        </w:trPr>
        <w:tc>
          <w:tcPr>
            <w:tcW w:w="4772" w:type="dxa"/>
          </w:tcPr>
          <w:p w:rsidR="00BD5E06" w:rsidRPr="00CF7F17" w:rsidRDefault="00BD5E06" w:rsidP="005354F7">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w:t>
            </w:r>
            <w:r w:rsidR="00AA56B8"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Í</w:t>
            </w: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 xml:space="preserve">A </w:t>
            </w:r>
            <w:r w:rsidR="00AA56B8"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É</w:t>
            </w: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LIDIA CASTEL</w:t>
            </w:r>
            <w:r w:rsidR="00AA56B8"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Á</w:t>
            </w: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N MONDRAG</w:t>
            </w:r>
            <w:r w:rsidR="00AA56B8"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Ó</w:t>
            </w: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N</w:t>
            </w:r>
          </w:p>
        </w:tc>
        <w:tc>
          <w:tcPr>
            <w:tcW w:w="4773" w:type="dxa"/>
          </w:tcPr>
          <w:p w:rsidR="00B060A1" w:rsidRPr="00CF7F17" w:rsidRDefault="00B060A1" w:rsidP="005354F7">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BD5E06" w:rsidRPr="00CF7F17" w:rsidRDefault="00BD5E06" w:rsidP="005354F7">
            <w:pP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BD5E06" w:rsidRPr="00CF7F17" w:rsidRDefault="00BD5E06" w:rsidP="005354F7">
      <w:pPr>
        <w:pBdr>
          <w:top w:val="nil"/>
          <w:left w:val="nil"/>
          <w:bottom w:val="nil"/>
          <w:right w:val="nil"/>
          <w:between w:val="nil"/>
          <w:bar w:val="nil"/>
        </w:pBdr>
        <w:spacing w:after="0" w:line="240" w:lineRule="auto"/>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BD5E06" w:rsidRPr="00CF7F17" w:rsidRDefault="00BD5E06" w:rsidP="005354F7">
      <w:pPr>
        <w:pBdr>
          <w:top w:val="nil"/>
          <w:left w:val="nil"/>
          <w:bottom w:val="nil"/>
          <w:right w:val="nil"/>
          <w:between w:val="nil"/>
          <w:bar w:val="nil"/>
        </w:pBdr>
        <w:spacing w:after="0" w:line="240" w:lineRule="auto"/>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064586" w:rsidRPr="00CF7F17" w:rsidRDefault="00064586" w:rsidP="005354F7">
      <w:pPr>
        <w:spacing w:after="0" w:line="240" w:lineRule="auto"/>
        <w:ind w:right="1841"/>
        <w:rPr>
          <w:rFonts w:ascii="Times New Roman" w:eastAsia="Arial" w:hAnsi="Times New Roman" w:cs="Times New Roman"/>
          <w:b/>
          <w:sz w:val="24"/>
          <w:szCs w:val="24"/>
        </w:rPr>
      </w:pPr>
      <w:r w:rsidRPr="00CF7F17">
        <w:rPr>
          <w:rFonts w:ascii="Times New Roman" w:eastAsia="Arial" w:hAnsi="Times New Roman" w:cs="Times New Roman"/>
          <w:b/>
          <w:sz w:val="24"/>
          <w:szCs w:val="24"/>
        </w:rPr>
        <w:t>DECRETO NÚMERO: ____________</w:t>
      </w:r>
    </w:p>
    <w:p w:rsidR="00064586" w:rsidRPr="00CF7F17" w:rsidRDefault="00064586" w:rsidP="005354F7">
      <w:pPr>
        <w:spacing w:after="0" w:line="240" w:lineRule="auto"/>
        <w:ind w:right="1841"/>
        <w:rPr>
          <w:rFonts w:ascii="Times New Roman" w:eastAsia="Arial" w:hAnsi="Times New Roman" w:cs="Times New Roman"/>
          <w:b/>
          <w:sz w:val="24"/>
          <w:szCs w:val="24"/>
        </w:rPr>
      </w:pPr>
    </w:p>
    <w:p w:rsidR="00064586" w:rsidRPr="00CF7F17" w:rsidRDefault="00064586" w:rsidP="005354F7">
      <w:pPr>
        <w:spacing w:after="0" w:line="240" w:lineRule="auto"/>
        <w:ind w:right="1841"/>
        <w:rPr>
          <w:rFonts w:ascii="Times New Roman" w:eastAsia="Arial" w:hAnsi="Times New Roman" w:cs="Times New Roman"/>
          <w:b/>
          <w:sz w:val="24"/>
          <w:szCs w:val="24"/>
        </w:rPr>
      </w:pPr>
      <w:r w:rsidRPr="00CF7F17">
        <w:rPr>
          <w:rFonts w:ascii="Times New Roman" w:eastAsia="Arial" w:hAnsi="Times New Roman" w:cs="Times New Roman"/>
          <w:b/>
          <w:sz w:val="24"/>
          <w:szCs w:val="24"/>
        </w:rPr>
        <w:t>LA H. "LXI" LEGISLATURA DEL ESTADO DE MÉXICO DECRETA:</w:t>
      </w:r>
    </w:p>
    <w:p w:rsidR="00064586" w:rsidRPr="00CF7F17" w:rsidRDefault="00064586" w:rsidP="005354F7">
      <w:pPr>
        <w:spacing w:after="0" w:line="240" w:lineRule="auto"/>
        <w:ind w:right="1841"/>
        <w:rPr>
          <w:rFonts w:ascii="Times New Roman" w:eastAsia="Arial" w:hAnsi="Times New Roman" w:cs="Times New Roman"/>
          <w:b/>
          <w:sz w:val="24"/>
          <w:szCs w:val="24"/>
        </w:rPr>
      </w:pP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ÚNICO. – Se reforma la fracción I, II, se agrega la fracción VII al artículo 2.202 y se agrega el artículo 2.202 BIS, para quedar como sigue:</w:t>
      </w:r>
    </w:p>
    <w:p w:rsidR="00064586" w:rsidRPr="00CF7F17" w:rsidRDefault="00064586" w:rsidP="005354F7">
      <w:pPr>
        <w:spacing w:after="0" w:line="240" w:lineRule="auto"/>
        <w:jc w:val="both"/>
        <w:rPr>
          <w:rFonts w:ascii="Times New Roman" w:eastAsia="Calibri" w:hAnsi="Times New Roman" w:cs="Times New Roman"/>
          <w:b/>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lastRenderedPageBreak/>
        <w:t>Artículo 2.202. Para los efectos de lo previsto en el artículo</w:t>
      </w:r>
      <w:r w:rsidR="00B060A1" w:rsidRPr="00CF7F17">
        <w:rPr>
          <w:rFonts w:ascii="Times New Roman" w:eastAsia="Calibri" w:hAnsi="Times New Roman" w:cs="Times New Roman"/>
          <w:sz w:val="24"/>
          <w:szCs w:val="24"/>
        </w:rPr>
        <w:t xml:space="preserve"> anterior la Secretaría deberá:</w:t>
      </w:r>
    </w:p>
    <w:p w:rsidR="00B060A1" w:rsidRPr="00CF7F17" w:rsidRDefault="00B060A1"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Convocar al Consejo, a los representantes de las organizaciones obreras, empresariales, de las instituciones educativas, </w:t>
      </w:r>
      <w:r w:rsidRPr="00CF7F17">
        <w:rPr>
          <w:rFonts w:ascii="Times New Roman" w:eastAsia="Calibri" w:hAnsi="Times New Roman" w:cs="Times New Roman"/>
          <w:b/>
          <w:sz w:val="24"/>
          <w:szCs w:val="24"/>
        </w:rPr>
        <w:t>de campesinos y productores agropecuarios, pesqueros y forestales, comunidades agrarias, pueblos indígenas</w:t>
      </w:r>
      <w:r w:rsidRPr="00CF7F17">
        <w:rPr>
          <w:rFonts w:ascii="Times New Roman" w:eastAsia="Calibri" w:hAnsi="Times New Roman" w:cs="Times New Roman"/>
          <w:sz w:val="24"/>
          <w:szCs w:val="24"/>
        </w:rPr>
        <w:t xml:space="preserve"> y demás organizaciones representativas de la sociedad, así como otras instituciones privadas con fines no lucrativos y de asistencia privada para que manifiesten sus opiniones y a su vez formulen propuestas concretas; </w:t>
      </w:r>
    </w:p>
    <w:p w:rsidR="00064586" w:rsidRPr="00CF7F17" w:rsidRDefault="00064586" w:rsidP="005354F7">
      <w:pPr>
        <w:numPr>
          <w:ilvl w:val="0"/>
          <w:numId w:val="6"/>
        </w:numPr>
        <w:spacing w:after="0" w:line="240" w:lineRule="auto"/>
        <w:ind w:left="0" w:firstLine="709"/>
        <w:contextualSpacing/>
        <w:jc w:val="both"/>
        <w:rPr>
          <w:rFonts w:ascii="Times New Roman" w:eastAsia="Calibri" w:hAnsi="Times New Roman" w:cs="Times New Roman"/>
          <w:b/>
          <w:sz w:val="24"/>
          <w:szCs w:val="24"/>
        </w:rPr>
      </w:pPr>
      <w:r w:rsidRPr="00CF7F17">
        <w:rPr>
          <w:rFonts w:ascii="Times New Roman" w:eastAsia="Calibri" w:hAnsi="Times New Roman" w:cs="Times New Roman"/>
          <w:sz w:val="24"/>
          <w:szCs w:val="24"/>
        </w:rPr>
        <w:t xml:space="preserve">Celebrar convenios de concertación con los diversos grupos sociales, con el objeto de establecer, controlar y administrar áreas naturales protegidas ubicadas en el territorio del Estado y para brindar asesoría en las actividades relacionadas con el aprovechamiento racional de los elementos y recursos naturales, </w:t>
      </w:r>
      <w:r w:rsidRPr="00CF7F17">
        <w:rPr>
          <w:rFonts w:ascii="Times New Roman" w:eastAsia="Calibri" w:hAnsi="Times New Roman" w:cs="Times New Roman"/>
          <w:b/>
          <w:sz w:val="24"/>
          <w:szCs w:val="24"/>
        </w:rPr>
        <w:t>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p w:rsidR="00064586" w:rsidRPr="00CF7F17" w:rsidRDefault="00064586" w:rsidP="005354F7">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 la VI. …</w:t>
      </w:r>
    </w:p>
    <w:p w:rsidR="00064586" w:rsidRPr="00CF7F17" w:rsidRDefault="00064586" w:rsidP="005354F7">
      <w:pPr>
        <w:numPr>
          <w:ilvl w:val="0"/>
          <w:numId w:val="7"/>
        </w:numPr>
        <w:spacing w:after="0" w:line="240" w:lineRule="auto"/>
        <w:ind w:left="0" w:firstLine="709"/>
        <w:contextualSpacing/>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Impulsará el fortalecimiento de la conciencia ecológica, a través de la realización de acciones conjuntas con la comunidad para la preservación y mejoramiento del ambiente, el aprovechamiento racional de los recursos naturales y el correcto manejo de desechos, así como su uso en energías renovables. Para ello, la Secretaría podrá, en forma coordinada con los Municipios, celebrar convenios de concertación con comunidades urbanas y rurales, así como con diversas organizaciones sociales. </w:t>
      </w:r>
    </w:p>
    <w:p w:rsidR="00064586" w:rsidRPr="00CF7F17" w:rsidRDefault="00064586" w:rsidP="005354F7">
      <w:pPr>
        <w:spacing w:after="0" w:line="240" w:lineRule="auto"/>
        <w:ind w:firstLine="709"/>
        <w:contextualSpacing/>
        <w:jc w:val="both"/>
        <w:rPr>
          <w:rFonts w:ascii="Times New Roman" w:eastAsia="Calibri" w:hAnsi="Times New Roman" w:cs="Times New Roman"/>
          <w:b/>
          <w:sz w:val="24"/>
          <w:szCs w:val="24"/>
        </w:rPr>
      </w:pP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Artículo 2.202 BIS.- La Secretaría integrará órganos de consulta en los que participen los municipios y dependencias de la administración pública, instituciones académicas y organizaciones sociales y empresariales. Dichos órganos tendrán funciones de asesoría, evaluación y seguimiento en materia de política ambiental y podrán emitir las opiniones y observaciones que estimen pertinentes. </w:t>
      </w:r>
    </w:p>
    <w:p w:rsidR="00064586" w:rsidRPr="00CF7F17" w:rsidRDefault="00064586" w:rsidP="005354F7">
      <w:pPr>
        <w:spacing w:after="0" w:line="240" w:lineRule="auto"/>
        <w:jc w:val="both"/>
        <w:rPr>
          <w:rFonts w:ascii="Times New Roman" w:eastAsia="Calibri" w:hAnsi="Times New Roman" w:cs="Times New Roman"/>
          <w:b/>
          <w:sz w:val="24"/>
          <w:szCs w:val="24"/>
        </w:rPr>
      </w:pPr>
    </w:p>
    <w:p w:rsidR="00064586" w:rsidRPr="00CF7F17" w:rsidRDefault="00064586"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Su organización y funcionamiento se sujetará a los acuerdos que para el efecto expida la Secretaría. Cuando la Secretaría deba resolver un asunto sobre el cual los órganos a que se refiere el párrafo anterior hubiesen emitido una opinión, la misma deberá expresar las causas de aceptación o rechazo de dicha opinión.</w:t>
      </w:r>
    </w:p>
    <w:p w:rsidR="00064586" w:rsidRPr="00CF7F17" w:rsidRDefault="00064586" w:rsidP="005354F7">
      <w:pPr>
        <w:spacing w:after="0" w:line="240" w:lineRule="auto"/>
        <w:jc w:val="both"/>
        <w:rPr>
          <w:rFonts w:ascii="Times New Roman" w:eastAsia="Calibri" w:hAnsi="Times New Roman" w:cs="Times New Roman"/>
          <w:b/>
          <w:sz w:val="24"/>
          <w:szCs w:val="24"/>
        </w:rPr>
      </w:pPr>
    </w:p>
    <w:p w:rsidR="00064586" w:rsidRPr="00CF7F17" w:rsidRDefault="00064586"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T R A N S I T O R I O S</w:t>
      </w:r>
    </w:p>
    <w:p w:rsidR="00064586" w:rsidRPr="00CF7F17" w:rsidRDefault="00064586"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PRIMERO.</w:t>
      </w:r>
      <w:r w:rsidRPr="00CF7F17">
        <w:rPr>
          <w:rFonts w:ascii="Times New Roman" w:eastAsia="Calibri" w:hAnsi="Times New Roman" w:cs="Times New Roman"/>
          <w:sz w:val="24"/>
          <w:szCs w:val="24"/>
        </w:rPr>
        <w:t xml:space="preserve"> Publíquese el presente Decreto en el periódico oficial "Gaceta del Gobierno".</w:t>
      </w:r>
    </w:p>
    <w:p w:rsidR="00064586" w:rsidRPr="00CF7F17" w:rsidRDefault="00064586"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SEGUNDO.</w:t>
      </w:r>
      <w:r w:rsidRPr="00CF7F17">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64586" w:rsidRPr="00CF7F17" w:rsidRDefault="00064586"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Lo tendrá por entendido el Gobernador del Estado, haciendo que se publique y se cumpla.</w:t>
      </w:r>
    </w:p>
    <w:p w:rsidR="00B47B0D" w:rsidRPr="00CF7F17" w:rsidRDefault="00B47B0D" w:rsidP="005354F7">
      <w:pPr>
        <w:spacing w:after="0" w:line="240" w:lineRule="auto"/>
        <w:jc w:val="both"/>
        <w:rPr>
          <w:rFonts w:ascii="Times New Roman" w:eastAsia="Calibri" w:hAnsi="Times New Roman" w:cs="Times New Roman"/>
          <w:sz w:val="24"/>
          <w:szCs w:val="24"/>
        </w:rPr>
      </w:pPr>
    </w:p>
    <w:p w:rsidR="00064586" w:rsidRPr="00CF7F17" w:rsidRDefault="00064586"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Dado en el Palacio del Poder Legislativo en Toluca de Lerdo, Estado de México a los __ días del mes de noviembre del año dos mil veintiuno.</w:t>
      </w:r>
    </w:p>
    <w:p w:rsidR="00A63F4A" w:rsidRPr="00CF7F17" w:rsidRDefault="00A63F4A" w:rsidP="005354F7">
      <w:pPr>
        <w:pStyle w:val="Sinespaciado"/>
        <w:jc w:val="both"/>
        <w:rPr>
          <w:rFonts w:ascii="Times New Roman" w:hAnsi="Times New Roman" w:cs="Times New Roman"/>
          <w:sz w:val="24"/>
          <w:szCs w:val="24"/>
        </w:rPr>
      </w:pPr>
    </w:p>
    <w:p w:rsidR="00A63F4A" w:rsidRPr="00CF7F17" w:rsidRDefault="00A63F4A"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970D26" w:rsidRPr="00CF7F17" w:rsidRDefault="00970D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SHEMELENSKY CASTRO. Gracias, diputado Omar.</w:t>
      </w:r>
    </w:p>
    <w:p w:rsidR="00970D26"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lastRenderedPageBreak/>
        <w:t>Se registrará la iniciativa y se remite a la Comisión Legislativa de Protección Ambiental y Cambio Climático, para su estudio y dictamen.</w:t>
      </w:r>
    </w:p>
    <w:p w:rsidR="00970D26"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En cuanto al punto número 10, la diputada Viridiana Fuentes Cruz, presenta en nombre del Grupo Parla</w:t>
      </w:r>
      <w:r w:rsidR="00480F80" w:rsidRPr="00CF7F17">
        <w:rPr>
          <w:rFonts w:ascii="Times New Roman" w:hAnsi="Times New Roman" w:cs="Times New Roman"/>
          <w:sz w:val="24"/>
          <w:szCs w:val="24"/>
          <w:lang w:eastAsia="es-MX"/>
        </w:rPr>
        <w:t>mentario del Partido de la Revolu</w:t>
      </w:r>
      <w:r w:rsidRPr="00CF7F17">
        <w:rPr>
          <w:rFonts w:ascii="Times New Roman" w:hAnsi="Times New Roman" w:cs="Times New Roman"/>
          <w:sz w:val="24"/>
          <w:szCs w:val="24"/>
          <w:lang w:eastAsia="es-MX"/>
        </w:rPr>
        <w:t>ción Democrática, iniciativa con proyecto de decreto.</w:t>
      </w:r>
    </w:p>
    <w:p w:rsidR="006F4047" w:rsidRPr="00CF7F17" w:rsidRDefault="00480F80"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w:t>
      </w:r>
    </w:p>
    <w:p w:rsidR="00970D26" w:rsidRPr="00CF7F17" w:rsidRDefault="00970D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DIP. VIRIDIANA FUENTES CRUZ. Con la venia de la Mesa Directiva, saludo a los medios de comunicación, personas que nos siguen a través de las diferentes plataformas digitales, a los invitados especiales sean bienvenidos. </w:t>
      </w:r>
    </w:p>
    <w:p w:rsidR="00A33122"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El acoso por motivos de embarazo y maternidad nos afecta a todos y a todas y todos y todas debemos combatirlo, el acoso materno se refiere al acoso psicológico realizado por un jefe o jefa hacia una trabajadora relacionado con la maternidad, es decir, desde el deseo y capacidad d</w:t>
      </w:r>
      <w:r w:rsidR="00A33122" w:rsidRPr="00CF7F17">
        <w:rPr>
          <w:rFonts w:ascii="Times New Roman" w:hAnsi="Times New Roman" w:cs="Times New Roman"/>
          <w:sz w:val="24"/>
          <w:szCs w:val="24"/>
          <w:lang w:eastAsia="es-MX"/>
        </w:rPr>
        <w:t xml:space="preserve">e ser madre hasta efectivamente </w:t>
      </w:r>
      <w:r w:rsidRPr="00CF7F17">
        <w:rPr>
          <w:rFonts w:ascii="Times New Roman" w:hAnsi="Times New Roman" w:cs="Times New Roman"/>
          <w:sz w:val="24"/>
          <w:szCs w:val="24"/>
          <w:lang w:eastAsia="es-MX"/>
        </w:rPr>
        <w:t>serlo, afectando a la trabajadora en edad reproductiva, embarazada</w:t>
      </w:r>
      <w:r w:rsidR="00A33122"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en periodo de lactancia y con hijas e hijo</w:t>
      </w:r>
      <w:r w:rsidR="00A33122" w:rsidRPr="00CF7F17">
        <w:rPr>
          <w:rFonts w:ascii="Times New Roman" w:hAnsi="Times New Roman" w:cs="Times New Roman"/>
          <w:sz w:val="24"/>
          <w:szCs w:val="24"/>
          <w:lang w:eastAsia="es-MX"/>
        </w:rPr>
        <w:t>.</w:t>
      </w:r>
    </w:p>
    <w:p w:rsidR="00A33122" w:rsidRPr="00CF7F17" w:rsidRDefault="00A33122"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L</w:t>
      </w:r>
      <w:r w:rsidR="00970D26" w:rsidRPr="00CF7F17">
        <w:rPr>
          <w:rFonts w:ascii="Times New Roman" w:hAnsi="Times New Roman" w:cs="Times New Roman"/>
          <w:sz w:val="24"/>
          <w:szCs w:val="24"/>
          <w:lang w:eastAsia="es-MX"/>
        </w:rPr>
        <w:t>as mujeres tenemos los mismos derechos que cualquier persona, pero existen algunos que necesitan de un cuidado especial, porque es común que las mujeres pueden encontrarse en situaciones específicas que hará más difícil que puedan acceder a ellos, ejercerlos o lograr que las otras personas o autoridades lo respeten cuando son víctimas del acoso materno, si las condiciones de trabajo no permiten conciliar la vida familiar con la vida profesional</w:t>
      </w:r>
      <w:r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además de la violencia que sufre y las consecuencias en su salud mental pueden ser víctimas de discriminación</w:t>
      </w:r>
      <w:r w:rsidRPr="00CF7F17">
        <w:rPr>
          <w:rFonts w:ascii="Times New Roman" w:hAnsi="Times New Roman" w:cs="Times New Roman"/>
          <w:sz w:val="24"/>
          <w:szCs w:val="24"/>
          <w:lang w:eastAsia="es-MX"/>
        </w:rPr>
        <w:t>.</w:t>
      </w:r>
    </w:p>
    <w:p w:rsidR="00215FDE" w:rsidRPr="00CF7F17" w:rsidRDefault="00A33122"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w:t>
      </w:r>
      <w:r w:rsidR="00970D26" w:rsidRPr="00CF7F17">
        <w:rPr>
          <w:rFonts w:ascii="Times New Roman" w:hAnsi="Times New Roman" w:cs="Times New Roman"/>
          <w:sz w:val="24"/>
          <w:szCs w:val="24"/>
          <w:lang w:eastAsia="es-MX"/>
        </w:rPr>
        <w:t>n la práctica se discrimina de manera directa a las mujeres, es decir, es común que las mujeres estén expuestas a horarios inflexibles o al no respeto de sus derechos de licencia, lactancia y permisos previstos por la ley, lo que les hace imposible mantener un equilibrio y las orilla a renunciar o bien por exigir sus derechos, ser despedidas</w:t>
      </w:r>
      <w:r w:rsidR="00215FDE" w:rsidRPr="00CF7F17">
        <w:rPr>
          <w:rFonts w:ascii="Times New Roman" w:hAnsi="Times New Roman" w:cs="Times New Roman"/>
          <w:sz w:val="24"/>
          <w:szCs w:val="24"/>
          <w:lang w:eastAsia="es-MX"/>
        </w:rPr>
        <w:t>.</w:t>
      </w:r>
    </w:p>
    <w:p w:rsidR="0089627B" w:rsidRPr="00CF7F17" w:rsidRDefault="00215FDE"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w:t>
      </w:r>
      <w:r w:rsidR="00970D26" w:rsidRPr="00CF7F17">
        <w:rPr>
          <w:rFonts w:ascii="Times New Roman" w:hAnsi="Times New Roman" w:cs="Times New Roman"/>
          <w:sz w:val="24"/>
          <w:szCs w:val="24"/>
          <w:lang w:eastAsia="es-MX"/>
        </w:rPr>
        <w:t>stas situaciones se relacionan directamente con un tema de roles y estereotipos de género aunque las obligaciones familiares corresponden tanto a hombres como a mujer</w:t>
      </w:r>
      <w:r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en su calidad de padres o madres</w:t>
      </w:r>
      <w:r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estas últimas son a quienes se les atribuye el cuidado pleno de la familia</w:t>
      </w:r>
      <w:r w:rsidR="0089627B" w:rsidRPr="00CF7F17">
        <w:rPr>
          <w:rFonts w:ascii="Times New Roman" w:hAnsi="Times New Roman" w:cs="Times New Roman"/>
          <w:sz w:val="24"/>
          <w:szCs w:val="24"/>
          <w:lang w:eastAsia="es-MX"/>
        </w:rPr>
        <w:t>.</w:t>
      </w:r>
    </w:p>
    <w:p w:rsidR="00FD61BB" w:rsidRPr="00CF7F17" w:rsidRDefault="0089627B"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w:t>
      </w:r>
      <w:r w:rsidR="00970D26" w:rsidRPr="00CF7F17">
        <w:rPr>
          <w:rFonts w:ascii="Times New Roman" w:hAnsi="Times New Roman" w:cs="Times New Roman"/>
          <w:sz w:val="24"/>
          <w:szCs w:val="24"/>
          <w:lang w:eastAsia="es-MX"/>
        </w:rPr>
        <w:t>n el mismo sentido, los hombres pueden sufrir violencia laboral por el hecho de aceptar públicamente y solicitar permisos de paternidad o justificación de inasistencia</w:t>
      </w:r>
      <w:r w:rsidR="00512352" w:rsidRPr="00CF7F17">
        <w:rPr>
          <w:rFonts w:ascii="Times New Roman" w:hAnsi="Times New Roman" w:cs="Times New Roman"/>
          <w:sz w:val="24"/>
          <w:szCs w:val="24"/>
          <w:lang w:eastAsia="es-MX"/>
        </w:rPr>
        <w:t xml:space="preserve"> p</w:t>
      </w:r>
      <w:r w:rsidR="00970D26" w:rsidRPr="00CF7F17">
        <w:rPr>
          <w:rFonts w:ascii="Times New Roman" w:hAnsi="Times New Roman" w:cs="Times New Roman"/>
          <w:sz w:val="24"/>
          <w:szCs w:val="24"/>
          <w:lang w:eastAsia="es-MX"/>
        </w:rPr>
        <w:t>or acompañamiento a controles prenatales o de otro tipo</w:t>
      </w:r>
      <w:r w:rsidR="00FD61BB"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para el cuidado o para proporcionar el servicio de guardería a sus hijos e hijas</w:t>
      </w:r>
      <w:r w:rsidR="00FD61BB" w:rsidRPr="00CF7F17">
        <w:rPr>
          <w:rFonts w:ascii="Times New Roman" w:hAnsi="Times New Roman" w:cs="Times New Roman"/>
          <w:sz w:val="24"/>
          <w:szCs w:val="24"/>
          <w:lang w:eastAsia="es-MX"/>
        </w:rPr>
        <w:t>, p</w:t>
      </w:r>
      <w:r w:rsidR="00970D26" w:rsidRPr="00CF7F17">
        <w:rPr>
          <w:rFonts w:ascii="Times New Roman" w:hAnsi="Times New Roman" w:cs="Times New Roman"/>
          <w:sz w:val="24"/>
          <w:szCs w:val="24"/>
          <w:lang w:eastAsia="es-MX"/>
        </w:rPr>
        <w:t xml:space="preserve">ues el estereotipo impone esta carga de cuidado es para las mujeres. </w:t>
      </w:r>
    </w:p>
    <w:p w:rsidR="0089627B"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Si bien existen disposiciones normativas para erradicar la discriminación y la obligación de cumplir con la Convención Internacional suscrita por México, relacionada con la eliminación de todas las formas de discriminación contra la mujer</w:t>
      </w:r>
      <w:r w:rsidR="00FD61BB"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que contempla la protección que se debe tener por toda autoridad de una mujer trabajadora con motivo de maternidad.</w:t>
      </w:r>
    </w:p>
    <w:p w:rsidR="00F973C8" w:rsidRPr="00CF7F17" w:rsidRDefault="00970D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Por otro lado, la Organización Internacional del Trabajo también ha establecido sobre este tema que cada día parece más claro que el acoso y la presión en el lugar de trabajo</w:t>
      </w:r>
      <w:r w:rsidR="00F973C8"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no son un simple problema personal, sino que están basadas en un contexto social, económico, institucional y cultural más amplio</w:t>
      </w:r>
      <w:r w:rsidR="00F973C8"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que entraña desigualdades en las relaciones de género</w:t>
      </w:r>
      <w:r w:rsidR="00F973C8" w:rsidRPr="00CF7F17">
        <w:rPr>
          <w:rFonts w:ascii="Times New Roman" w:hAnsi="Times New Roman" w:cs="Times New Roman"/>
          <w:sz w:val="24"/>
          <w:szCs w:val="24"/>
          <w:lang w:eastAsia="es-MX"/>
        </w:rPr>
        <w:t>,</w:t>
      </w:r>
    </w:p>
    <w:p w:rsidR="004709F6" w:rsidRPr="00CF7F17" w:rsidRDefault="00F973C8"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w:t>
      </w:r>
      <w:r w:rsidR="00970D26" w:rsidRPr="00CF7F17">
        <w:rPr>
          <w:rFonts w:ascii="Times New Roman" w:hAnsi="Times New Roman" w:cs="Times New Roman"/>
          <w:sz w:val="24"/>
          <w:szCs w:val="24"/>
          <w:lang w:eastAsia="es-MX"/>
        </w:rPr>
        <w:t>n el Estado de México se debe salvaguardar el derecho fundamental de las trabajadoras embarazadas a la igualdad y no discriminación, el estigma de las mujeres por su situación personal, la injerencia en su honra y reputación, aprovechándose del estado de vulnerabilidad de su condición de mujer por tener cargas familiares, ser madre sola, ser viuda divorciada o por su estado de soltería y estar embarazada</w:t>
      </w:r>
      <w:r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nos lleva a lo que se conoce como discriminación acumulativa</w:t>
      </w:r>
      <w:r w:rsidRPr="00CF7F17">
        <w:rPr>
          <w:rFonts w:ascii="Times New Roman" w:hAnsi="Times New Roman" w:cs="Times New Roman"/>
          <w:sz w:val="24"/>
          <w:szCs w:val="24"/>
          <w:lang w:eastAsia="es-MX"/>
        </w:rPr>
        <w:t>, p</w:t>
      </w:r>
      <w:r w:rsidR="00970D26" w:rsidRPr="00CF7F17">
        <w:rPr>
          <w:rFonts w:ascii="Times New Roman" w:hAnsi="Times New Roman" w:cs="Times New Roman"/>
          <w:sz w:val="24"/>
          <w:szCs w:val="24"/>
          <w:lang w:eastAsia="es-MX"/>
        </w:rPr>
        <w:t>eor aún, se debe sumar que estos estigmas son utilizados para ponerles trabas en su dese</w:t>
      </w:r>
      <w:r w:rsidRPr="00CF7F17">
        <w:rPr>
          <w:rFonts w:ascii="Times New Roman" w:hAnsi="Times New Roman" w:cs="Times New Roman"/>
          <w:sz w:val="24"/>
          <w:szCs w:val="24"/>
          <w:lang w:eastAsia="es-MX"/>
        </w:rPr>
        <w:t>mpeño profesional, para excluir</w:t>
      </w:r>
      <w:r w:rsidR="00970D26" w:rsidRPr="00CF7F17">
        <w:rPr>
          <w:rFonts w:ascii="Times New Roman" w:hAnsi="Times New Roman" w:cs="Times New Roman"/>
          <w:sz w:val="24"/>
          <w:szCs w:val="24"/>
          <w:lang w:eastAsia="es-MX"/>
        </w:rPr>
        <w:t xml:space="preserve">las de oportunidades a las que legítimamente tienen derecho </w:t>
      </w:r>
      <w:r w:rsidR="00970D26" w:rsidRPr="00CF7F17">
        <w:rPr>
          <w:rFonts w:ascii="Times New Roman" w:hAnsi="Times New Roman" w:cs="Times New Roman"/>
          <w:sz w:val="24"/>
          <w:szCs w:val="24"/>
          <w:lang w:eastAsia="es-MX"/>
        </w:rPr>
        <w:lastRenderedPageBreak/>
        <w:t>y son actitudes poco solidarias y egoístas</w:t>
      </w:r>
      <w:r w:rsidR="008B1F94" w:rsidRPr="00CF7F17">
        <w:rPr>
          <w:rFonts w:ascii="Times New Roman" w:hAnsi="Times New Roman" w:cs="Times New Roman"/>
          <w:sz w:val="24"/>
          <w:szCs w:val="24"/>
          <w:lang w:eastAsia="es-MX"/>
        </w:rPr>
        <w:t>,</w:t>
      </w:r>
      <w:r w:rsidR="00970D26" w:rsidRPr="00CF7F17">
        <w:rPr>
          <w:rFonts w:ascii="Times New Roman" w:hAnsi="Times New Roman" w:cs="Times New Roman"/>
          <w:sz w:val="24"/>
          <w:szCs w:val="24"/>
          <w:lang w:eastAsia="es-MX"/>
        </w:rPr>
        <w:t xml:space="preserve"> que se traducen en diversos tipos de discriminación que generan un mensaje negativo para la sociedad actual y para las futuras generaciones</w:t>
      </w:r>
      <w:r w:rsidR="008B1F94" w:rsidRPr="00CF7F17">
        <w:rPr>
          <w:rFonts w:ascii="Times New Roman" w:hAnsi="Times New Roman" w:cs="Times New Roman"/>
          <w:sz w:val="24"/>
          <w:szCs w:val="24"/>
          <w:lang w:eastAsia="es-MX"/>
        </w:rPr>
        <w:t>.</w:t>
      </w:r>
    </w:p>
    <w:p w:rsidR="00970D26" w:rsidRPr="00CF7F17" w:rsidRDefault="004709F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No podemos seguir tolerando </w:t>
      </w:r>
      <w:r w:rsidR="00984F90" w:rsidRPr="00CF7F17">
        <w:rPr>
          <w:rFonts w:ascii="Times New Roman" w:hAnsi="Times New Roman" w:cs="Times New Roman"/>
          <w:sz w:val="24"/>
          <w:szCs w:val="24"/>
          <w:lang w:eastAsia="es-MX"/>
        </w:rPr>
        <w:t xml:space="preserve">que a las mujeres se les someta a </w:t>
      </w:r>
      <w:r w:rsidR="00844DD8" w:rsidRPr="00CF7F17">
        <w:rPr>
          <w:rFonts w:ascii="Times New Roman" w:hAnsi="Times New Roman" w:cs="Times New Roman"/>
          <w:sz w:val="24"/>
          <w:szCs w:val="24"/>
          <w:lang w:eastAsia="es-MX"/>
        </w:rPr>
        <w:t>presiones, burlas, trato injusto,</w:t>
      </w:r>
      <w:r w:rsidR="00970D26" w:rsidRPr="00CF7F17">
        <w:rPr>
          <w:rFonts w:ascii="Times New Roman" w:hAnsi="Times New Roman" w:cs="Times New Roman"/>
          <w:sz w:val="24"/>
          <w:szCs w:val="24"/>
          <w:lang w:eastAsia="es-MX"/>
        </w:rPr>
        <w:t xml:space="preserve"> incluso despidos por el hecho de ser madre</w:t>
      </w:r>
      <w:r w:rsidR="00844DD8" w:rsidRPr="00CF7F17">
        <w:rPr>
          <w:rFonts w:ascii="Times New Roman" w:hAnsi="Times New Roman" w:cs="Times New Roman"/>
          <w:sz w:val="24"/>
          <w:szCs w:val="24"/>
          <w:lang w:eastAsia="es-MX"/>
        </w:rPr>
        <w:t>, e</w:t>
      </w:r>
      <w:r w:rsidR="00970D26" w:rsidRPr="00CF7F17">
        <w:rPr>
          <w:rFonts w:ascii="Times New Roman" w:hAnsi="Times New Roman" w:cs="Times New Roman"/>
          <w:sz w:val="24"/>
          <w:szCs w:val="24"/>
          <w:lang w:eastAsia="es-MX"/>
        </w:rPr>
        <w:t>ste tipo de situaciones suceden a diario y pocas veces se denuncian, ya que no existe el marco legal adecuado para ello</w:t>
      </w:r>
      <w:r w:rsidR="00844DD8" w:rsidRPr="00CF7F17">
        <w:rPr>
          <w:rFonts w:ascii="Times New Roman" w:hAnsi="Times New Roman" w:cs="Times New Roman"/>
          <w:sz w:val="24"/>
          <w:szCs w:val="24"/>
          <w:lang w:eastAsia="es-MX"/>
        </w:rPr>
        <w:t>, p</w:t>
      </w:r>
      <w:r w:rsidR="00970D26" w:rsidRPr="00CF7F17">
        <w:rPr>
          <w:rFonts w:ascii="Times New Roman" w:hAnsi="Times New Roman" w:cs="Times New Roman"/>
          <w:sz w:val="24"/>
          <w:szCs w:val="24"/>
          <w:lang w:eastAsia="es-MX"/>
        </w:rPr>
        <w:t>ara poner fin a esa situación es urgente la concientización y la puesta en marcha de medidas concretas y efectivas que pongan fin a esta discriminación, y estas medidas empiezan por el reconocimiento legislativo del acoso materno como una figura específica de discriminación laboral contra la mujer por razón de su maternidad.</w:t>
      </w:r>
    </w:p>
    <w:p w:rsidR="0089627B" w:rsidRPr="00CF7F17" w:rsidRDefault="00970D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P</w:t>
      </w:r>
      <w:r w:rsidR="00844DD8" w:rsidRPr="00CF7F17">
        <w:rPr>
          <w:rFonts w:ascii="Times New Roman" w:hAnsi="Times New Roman" w:cs="Times New Roman"/>
          <w:sz w:val="24"/>
          <w:szCs w:val="24"/>
          <w:lang w:eastAsia="es-MX"/>
        </w:rPr>
        <w:t>or lo antes expuesto, el Grupo P</w:t>
      </w:r>
      <w:r w:rsidRPr="00CF7F17">
        <w:rPr>
          <w:rFonts w:ascii="Times New Roman" w:hAnsi="Times New Roman" w:cs="Times New Roman"/>
          <w:sz w:val="24"/>
          <w:szCs w:val="24"/>
          <w:lang w:eastAsia="es-MX"/>
        </w:rPr>
        <w:t xml:space="preserve">arlamentario del Partido de la Revolución Democrática, comprometido con las causas y la lucha de las mujeres, somete a consideración de esta </w:t>
      </w:r>
      <w:r w:rsidR="00E26FDF" w:rsidRPr="00CF7F17">
        <w:rPr>
          <w:rFonts w:ascii="Times New Roman" w:hAnsi="Times New Roman" w:cs="Times New Roman"/>
          <w:sz w:val="24"/>
          <w:szCs w:val="24"/>
          <w:lang w:eastAsia="es-MX"/>
        </w:rPr>
        <w:t xml:space="preserve">Honorable </w:t>
      </w:r>
      <w:r w:rsidRPr="00CF7F17">
        <w:rPr>
          <w:rFonts w:ascii="Times New Roman" w:hAnsi="Times New Roman" w:cs="Times New Roman"/>
          <w:sz w:val="24"/>
          <w:szCs w:val="24"/>
          <w:lang w:eastAsia="es-MX"/>
        </w:rPr>
        <w:t>Asamblea la presente Iniciativa con proyecto de Decreto</w:t>
      </w:r>
      <w:r w:rsidR="00DE4C8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por la cual se reforma la Ley del Trabajo de los Servidores Públicos del Estado de México y sus Municipios, con el objetivo de definir al acoso materno.</w:t>
      </w:r>
    </w:p>
    <w:p w:rsidR="00DE4C85" w:rsidRPr="00CF7F17" w:rsidRDefault="00970D26"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Asimismo, contempla la reforma al Código Penal del Estado de México para que esta práctica sea sancionada como violencia laboral, por lo que exhortó a los diferentes grupos parlamentarios</w:t>
      </w:r>
      <w:r w:rsidR="00DE4C8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para que la analicen y de ser considerada, sea aprobada en sus términos</w:t>
      </w:r>
      <w:r w:rsidR="00DE4C85" w:rsidRPr="00CF7F17">
        <w:rPr>
          <w:rFonts w:ascii="Times New Roman" w:hAnsi="Times New Roman" w:cs="Times New Roman"/>
          <w:sz w:val="24"/>
          <w:szCs w:val="24"/>
          <w:lang w:eastAsia="es-MX"/>
        </w:rPr>
        <w:t>.</w:t>
      </w:r>
    </w:p>
    <w:p w:rsidR="00970D26" w:rsidRPr="00CF7F17" w:rsidRDefault="00DE4C85"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w:t>
      </w:r>
      <w:r w:rsidR="00970D26" w:rsidRPr="00CF7F17">
        <w:rPr>
          <w:rFonts w:ascii="Times New Roman" w:hAnsi="Times New Roman" w:cs="Times New Roman"/>
          <w:sz w:val="24"/>
          <w:szCs w:val="24"/>
          <w:lang w:eastAsia="es-MX"/>
        </w:rPr>
        <w:t>or su atención. Muchas gracias.</w:t>
      </w:r>
    </w:p>
    <w:p w:rsidR="00970D26" w:rsidRPr="00CF7F17" w:rsidRDefault="00970D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Es cuanto.</w:t>
      </w:r>
    </w:p>
    <w:p w:rsidR="00E26FDF" w:rsidRPr="00CF7F17" w:rsidRDefault="00E26FDF" w:rsidP="005354F7">
      <w:pPr>
        <w:pStyle w:val="Sinespaciado"/>
        <w:jc w:val="both"/>
        <w:rPr>
          <w:rFonts w:ascii="Times New Roman" w:hAnsi="Times New Roman" w:cs="Times New Roman"/>
          <w:sz w:val="24"/>
          <w:szCs w:val="24"/>
        </w:rPr>
      </w:pPr>
    </w:p>
    <w:p w:rsidR="00E26FDF" w:rsidRPr="00CF7F17" w:rsidRDefault="00E26FDF" w:rsidP="005354F7">
      <w:pPr>
        <w:pStyle w:val="Sinespaciado"/>
        <w:jc w:val="both"/>
        <w:rPr>
          <w:rFonts w:ascii="Times New Roman" w:hAnsi="Times New Roman" w:cs="Times New Roman"/>
          <w:sz w:val="24"/>
          <w:szCs w:val="24"/>
        </w:rPr>
        <w:sectPr w:rsidR="00E26FDF" w:rsidRPr="00CF7F17" w:rsidSect="00F7326A">
          <w:footerReference w:type="default" r:id="rId21"/>
          <w:type w:val="continuous"/>
          <w:pgSz w:w="12240" w:h="15840" w:code="1"/>
          <w:pgMar w:top="1134" w:right="1134" w:bottom="1134" w:left="1701" w:header="709" w:footer="709" w:gutter="0"/>
          <w:cols w:space="708"/>
          <w:docGrid w:linePitch="360"/>
        </w:sectPr>
      </w:pPr>
    </w:p>
    <w:p w:rsidR="00E26FDF" w:rsidRPr="00CF7F17" w:rsidRDefault="00E26FDF"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E26FDF" w:rsidRPr="00CF7F17" w:rsidRDefault="00E26FDF" w:rsidP="005354F7">
      <w:pPr>
        <w:pStyle w:val="Sinespaciado"/>
        <w:jc w:val="both"/>
        <w:rPr>
          <w:rFonts w:ascii="Times New Roman" w:hAnsi="Times New Roman" w:cs="Times New Roman"/>
          <w:sz w:val="24"/>
          <w:szCs w:val="24"/>
        </w:rPr>
      </w:pPr>
    </w:p>
    <w:p w:rsidR="00E26FDF" w:rsidRPr="00CF7F17" w:rsidRDefault="00E26FDF" w:rsidP="005354F7">
      <w:pPr>
        <w:spacing w:after="0" w:line="240" w:lineRule="auto"/>
        <w:jc w:val="right"/>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Toluca de Lerdo, Méx., a -- de Noviembre de 2021. </w:t>
      </w:r>
    </w:p>
    <w:p w:rsidR="00E26FDF" w:rsidRPr="00CF7F17" w:rsidRDefault="00E26FDF" w:rsidP="005354F7">
      <w:pPr>
        <w:spacing w:after="0" w:line="240" w:lineRule="auto"/>
        <w:rPr>
          <w:rFonts w:ascii="Times New Roman" w:eastAsia="Calibri" w:hAnsi="Times New Roman" w:cs="Times New Roman"/>
          <w:b/>
          <w:sz w:val="24"/>
          <w:szCs w:val="24"/>
        </w:rPr>
      </w:pPr>
    </w:p>
    <w:p w:rsidR="00E26FDF" w:rsidRPr="00CF7F17" w:rsidRDefault="00E26FDF" w:rsidP="005354F7">
      <w:pPr>
        <w:spacing w:after="0" w:line="240" w:lineRule="auto"/>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CC. DIPUTADOS INTEGRANTES DE LA MESA DIRECTIVA </w:t>
      </w:r>
    </w:p>
    <w:p w:rsidR="00E26FDF" w:rsidRPr="00CF7F17" w:rsidRDefault="00E26FDF"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DE LA H. LXI LEGISLATURA DEL ESTADO LIBRE </w:t>
      </w:r>
    </w:p>
    <w:p w:rsidR="00E26FDF" w:rsidRPr="00CF7F17" w:rsidRDefault="00E26FDF"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Y SOBERANO DE MÉXICO.</w:t>
      </w:r>
    </w:p>
    <w:p w:rsidR="00E26FDF" w:rsidRPr="00CF7F17" w:rsidRDefault="00E26FDF"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P R E S E N T E 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CF7F17">
        <w:rPr>
          <w:rFonts w:ascii="Times New Roman" w:eastAsia="Calibri" w:hAnsi="Times New Roman" w:cs="Times New Roman"/>
          <w:b/>
          <w:sz w:val="24"/>
          <w:szCs w:val="24"/>
        </w:rPr>
        <w:t>Diputado Omar Ortega Álvarez, Diputada María Elida Castelán Mondragón y Diputada Viridiana Fuentes Cruz</w:t>
      </w:r>
      <w:r w:rsidRPr="00CF7F17">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CF7F17">
        <w:rPr>
          <w:rFonts w:ascii="Times New Roman" w:eastAsia="Calibri" w:hAnsi="Times New Roman" w:cs="Times New Roman"/>
          <w:b/>
          <w:sz w:val="24"/>
          <w:szCs w:val="24"/>
        </w:rPr>
        <w:t xml:space="preserve">Iniciativa con Proyecto de Decreto por la que se adiciona la letra D del Artículo 93 y se reforma el Artículo 95 de la Ley del Trabajo de los Servidores Públicos del Estado de México y sus Municipios, así como se adiciona la fracción VI del Artículo 279 del Código Penal del Estado de México recorriéndose las subsecuentes, </w:t>
      </w:r>
      <w:r w:rsidRPr="00CF7F17">
        <w:rPr>
          <w:rFonts w:ascii="Times New Roman" w:eastAsia="Calibri" w:hAnsi="Times New Roman" w:cs="Times New Roman"/>
          <w:sz w:val="24"/>
          <w:szCs w:val="24"/>
        </w:rPr>
        <w:t xml:space="preserve">al tenor de la siguiente: </w:t>
      </w:r>
    </w:p>
    <w:p w:rsidR="00E26FDF" w:rsidRPr="00CF7F17" w:rsidRDefault="00E26FDF" w:rsidP="005354F7">
      <w:pPr>
        <w:spacing w:after="0" w:line="240" w:lineRule="auto"/>
        <w:jc w:val="center"/>
        <w:rPr>
          <w:rFonts w:ascii="Times New Roman" w:eastAsia="Calibri" w:hAnsi="Times New Roman" w:cs="Times New Roman"/>
          <w:b/>
          <w:sz w:val="24"/>
          <w:szCs w:val="24"/>
        </w:rPr>
      </w:pP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EXPOSICIÓN DE MOTIVOS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La desigualdad en la que las mujeres se encuentran respecto a los hombres es una realidad vigente que pude observarse tanto en el ámbito privado como público; a lo largo de la historia las mujeres han sido confinadas al espacio privado, desarrollando actividades relacionadas con el cuidado del hogar y la crianza, sin embargo, la dinámica social ha modificado de manera paulatina este esquema.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lastRenderedPageBreak/>
        <w:t xml:space="preserve">Al respecto de ello, nuestro país ha incorporado diversos instrumentos internacionales de derechos humanos en pro del reconocimiento y dignificación de las mujeres y el papel que desarrollan en diversos escenarios, por ejemplo, la Convención para la Eliminación de todas las Formas de Discriminación contra las Mujeres (CEDAW) de Naciones Unidas y la Convención Interamericana para Prevenir, Sancionar y Erradicar la Violencia contra la Mujer, mejor conocida como Belém do Pará, entre otros.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Asimismo, se han aprobado una serie de ordenamientos que buscan garantizar mejores condiciones de vida y oportunidades para las niñas y mujeres, como lo es la Ley General de Acceso de las Mujeres a una Vida Libre de Violencia, el Reglamento de la Ley General de Acceso de las Mujeres a una Vida Libre de Violencia, el Reglamento para el Funcionamiento del Sistema Nacional para Prevenir Atender, Sancionar y Erradicar la Violencia contra las Mujeres, Ley General para la Igualdad entre Mujeres y Hombres, entre otras, que han pasado por un proceso de armonización legislativa en diversos Congresos Locales y que actualmente son vigentes.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Con base en lo anterior, las mujeres se han incorporado en espacios que históricamente habían sido designados para los hombres; en la actualidad, las mujeres se desempeñan, por ejemplo, en empresas, asociaciones civiles, instituciones públicas, comercios emergentes, etc. En ese sentido, la tasa de participación económica de las mujeres creció 15.7 puntos porcentuales de 2010 a 2020, es decir, su participación activa en la economía de nuestro país representa el 49 por ciento, de acuerdo con el Censo de Población y Vivienda 2020, realizado por el Instituto Nacional de Estadística y Geografía (INEGI).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De acuerdo a lo anterior, se observa una dualización de la fuerza de trabajo, pero no en la misma proporción respecto a los beneficios que la adscripción a un trabajo requiere o supone, lo cual es ilustrativo del papel que desempeña la mujer dentro de la estructura productiva y los efectos diferenciales que tienen los ciclos de crisis económica sobre ellas, quienes, generalmente, son las primeras en quedar expuestas a las reestructuraciones y recortes de personal en las empresas. </w:t>
      </w:r>
      <w:r w:rsidRPr="00CF7F17">
        <w:rPr>
          <w:rFonts w:ascii="Times New Roman" w:eastAsia="Calibri" w:hAnsi="Times New Roman" w:cs="Times New Roman"/>
          <w:sz w:val="24"/>
          <w:szCs w:val="24"/>
          <w:vertAlign w:val="superscript"/>
        </w:rPr>
        <w:footnoteReference w:id="23"/>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En ese contexto, la violencia ejercida en contra de las mujeres se manifiesta de forma matizada en prácticas diversas, fundamentalmente, con políticas de precarización del trabajo, discriminación, violencia sexista y psicológica, hostigamiento y acoso sexual, entre otras, que las limitan en condiciones, oportunidades y, evidentemente, en derechos, generando algunos efectos como: </w:t>
      </w:r>
    </w:p>
    <w:p w:rsidR="00E26FDF" w:rsidRPr="00CF7F17" w:rsidRDefault="00E26FDF" w:rsidP="005354F7">
      <w:pPr>
        <w:spacing w:after="0" w:line="240" w:lineRule="auto"/>
        <w:rPr>
          <w:rFonts w:ascii="Times New Roman" w:eastAsia="Calibri" w:hAnsi="Times New Roman" w:cs="Times New Roman"/>
          <w:sz w:val="24"/>
          <w:szCs w:val="24"/>
        </w:rPr>
      </w:pP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Sufrimiento psicológico.</w:t>
      </w: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Pérdida de autoestima. </w:t>
      </w: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Aislamiento.</w:t>
      </w: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Deterioro de las relaciones sociales.</w:t>
      </w: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Enfermedades físicas y mentales producidas por el estrés, incluso suicidio. </w:t>
      </w:r>
    </w:p>
    <w:p w:rsidR="00E26FDF" w:rsidRPr="00CF7F17" w:rsidRDefault="00E26FDF" w:rsidP="005354F7">
      <w:pPr>
        <w:numPr>
          <w:ilvl w:val="0"/>
          <w:numId w:val="8"/>
        </w:numPr>
        <w:spacing w:after="0" w:line="240" w:lineRule="auto"/>
        <w:contextualSpacing/>
        <w:rPr>
          <w:rFonts w:ascii="Times New Roman" w:eastAsia="Calibri" w:hAnsi="Times New Roman" w:cs="Times New Roman"/>
          <w:sz w:val="24"/>
          <w:szCs w:val="24"/>
        </w:rPr>
      </w:pPr>
      <w:r w:rsidRPr="00CF7F17">
        <w:rPr>
          <w:rFonts w:ascii="Times New Roman" w:eastAsia="Calibri" w:hAnsi="Times New Roman" w:cs="Times New Roman"/>
          <w:sz w:val="24"/>
          <w:szCs w:val="24"/>
        </w:rPr>
        <w:t>Aumento de la accidentalidad, etc.</w:t>
      </w:r>
    </w:p>
    <w:p w:rsidR="00E26FDF" w:rsidRPr="00CF7F17" w:rsidRDefault="00E26FDF" w:rsidP="005354F7">
      <w:pPr>
        <w:spacing w:after="0" w:line="240" w:lineRule="auto"/>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Si bien, nuestro marco normativo Federal y Local ha sido sometido a una serie de reformas que buscan la incorporación digna de las mujeres en todos los ámbitos, además de la focalización y eliminación de la violencia y sus formas ejercida en contra de ellas, en la realidad inmediata, los avances son lentos y, en algunos casos, insuficientes.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De manera particular, el acoso laboral, conocido también con el término anglosajón mobbing, es una práctica que puede llegar a afectar a hombres y mujeres, sin embargo, con connotaciones, características y proporciones diferentes, pues el hostigamiento se lleva a cabo justo por la condición de género de la trabajadora de la que se trate.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Con base en lo anterior, surge la necesidad de robustecer nuestros ordenamientos jurídicos con el propósito de ampliar y visibilizar la violencia que, lastimosamente, las mujeres viven día a día ya no sólo en el interior de sus hogares, sino también en los espacios en donde laboran.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En ese sentido, se desarrolla el término de “Mobbing Maternal”, el cual refiere al acoso psicológico realizado por un jefe o jefa hacia una trabajadora, relacionado con la maternidad, es decir, desde el deseo y capacidad de ser madre hasta efectivamente serlo, afectando a la trabajadora en edad reproductiva, embarazada, en periodo de lactancia y con hijas e hijos.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Asimismo, este fenómeno incluye el acoso que pueden sufrir mujeres y hombres al regreso de su licencia de maternidad o paternidad, ya sean acosados por sus colegas, subordinados o superiores por el solo hecho de solicitar el respeto de sus derechos a la lactancia, horarios más flexibles u otros favorables para el cuidado del/a recién nacido/a o la familia. </w:t>
      </w:r>
      <w:r w:rsidRPr="00CF7F17">
        <w:rPr>
          <w:rFonts w:ascii="Times New Roman" w:eastAsia="Calibri" w:hAnsi="Times New Roman" w:cs="Times New Roman"/>
          <w:sz w:val="24"/>
          <w:szCs w:val="24"/>
          <w:vertAlign w:val="superscript"/>
        </w:rPr>
        <w:footnoteReference w:id="24"/>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El Mobbing Maternal es un tipo de acoso poco visibilizado, probablemente por las actitudes y tratos normalizados en perjuicio de las mujeres, sin embargo, puede manifestarse de distintas maneras, entre ellas, destacan las siguientes: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Tratos humillantes. </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Abuso emocional.</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Remoción del espacio de oficina adecuado. </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Degradación o disminución salarial. </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Reubicación del lugar de trabajo. </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Negativa para proporcionar o devolver información. </w:t>
      </w:r>
    </w:p>
    <w:p w:rsidR="00E26FDF" w:rsidRPr="00CF7F17" w:rsidRDefault="00E26FDF" w:rsidP="005354F7">
      <w:pPr>
        <w:numPr>
          <w:ilvl w:val="0"/>
          <w:numId w:val="8"/>
        </w:num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Asignar tareas que no corresponden con las capacidades de la persona; entre otras. </w:t>
      </w:r>
      <w:r w:rsidRPr="00CF7F17">
        <w:rPr>
          <w:rFonts w:ascii="Times New Roman" w:eastAsia="Calibri" w:hAnsi="Times New Roman" w:cs="Times New Roman"/>
          <w:sz w:val="24"/>
          <w:szCs w:val="24"/>
          <w:vertAlign w:val="superscript"/>
        </w:rPr>
        <w:footnoteReference w:id="25"/>
      </w:r>
      <w:r w:rsidRPr="00CF7F17">
        <w:rPr>
          <w:rFonts w:ascii="Times New Roman" w:eastAsia="Calibri" w:hAnsi="Times New Roman" w:cs="Times New Roman"/>
          <w:sz w:val="24"/>
          <w:szCs w:val="24"/>
        </w:rPr>
        <w:t xml:space="preserve"> </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El Estado tiene una deuda histórica con las niñas y mujeres en nuestra Entidad Federativa y el país entero que, lamentablemente, está lejos de ser saldada, pero con convicción y con esfuerzos solidos encaminados a garantizar una vida libre de violencia en cualquier escenario en el que ellas decidan incursionar, estaremos abonando en la construcción de una socieda</w:t>
      </w:r>
      <w:r w:rsidR="00CE1826" w:rsidRPr="00CF7F17">
        <w:rPr>
          <w:rFonts w:ascii="Times New Roman" w:eastAsia="Calibri" w:hAnsi="Times New Roman" w:cs="Times New Roman"/>
          <w:sz w:val="24"/>
          <w:szCs w:val="24"/>
        </w:rPr>
        <w:t>d más justa para todas y todos.</w:t>
      </w:r>
    </w:p>
    <w:p w:rsidR="00CE1826" w:rsidRPr="00CF7F17" w:rsidRDefault="00CE1826"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Por lo antes expuesto, el Grupo Parlamentario del Partido de la Revolución Democrática, comprometido con las causas y la lucha de las mujeres, somete a consideración de esta H. Asamblea, la presente Iniciativa con Proyecto de Decreto por la cual se reforma la Ley del Trabajo de los Servidores Públicos del Estado de México y sus Municipios con el objeto de definir al acoso materno como la práctica de acosar a una mujer trabajadora debido a un </w:t>
      </w:r>
      <w:r w:rsidRPr="00CF7F17">
        <w:rPr>
          <w:rFonts w:ascii="Times New Roman" w:eastAsia="Calibri" w:hAnsi="Times New Roman" w:cs="Times New Roman"/>
          <w:sz w:val="24"/>
          <w:szCs w:val="24"/>
        </w:rPr>
        <w:lastRenderedPageBreak/>
        <w:t>embarazo, parto o una condición médica relacionada con el embarazo, el parto o el puerperio, o a un trabajador o trabajadora debido a sus responsabilidades familiares.</w:t>
      </w:r>
    </w:p>
    <w:p w:rsidR="00CE1826" w:rsidRPr="00CF7F17" w:rsidRDefault="00CE1826"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Asimismo, contempla la reforma al Código Penal del Estado de México para que esta práctica sea sancionada como Violencia Laboral con una pena de seis meses hasta dos años de prisión y de cincuenta a trescientos días multa para que, de considerarse pertinente, sea aprobada en sus términos.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E26FDF" w:rsidRPr="00CF7F17" w:rsidRDefault="00E26FDF"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E26FDF" w:rsidRPr="00CF7F17" w:rsidRDefault="00E26FDF"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OMAR ORTEGA ALVAREZ</w:t>
      </w:r>
    </w:p>
    <w:p w:rsidR="00E26FDF" w:rsidRPr="00CF7F17" w:rsidRDefault="00E26FDF"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E1826" w:rsidRPr="00CF7F17" w:rsidTr="00CE1826">
        <w:tc>
          <w:tcPr>
            <w:tcW w:w="4772" w:type="dxa"/>
          </w:tcPr>
          <w:p w:rsidR="00CE1826" w:rsidRPr="00CF7F17" w:rsidRDefault="00CE1826" w:rsidP="005354F7">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CE1826" w:rsidRPr="00CF7F17" w:rsidRDefault="00DA7D42" w:rsidP="005354F7">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CF7F17">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CE1826" w:rsidRPr="00CF7F17" w:rsidRDefault="00CE1826" w:rsidP="005354F7">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CE1826" w:rsidRPr="00CF7F17" w:rsidRDefault="00CE1826"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CE1826" w:rsidRPr="00CF7F17" w:rsidRDefault="00CE1826" w:rsidP="005354F7">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E26FDF" w:rsidRPr="00CF7F17" w:rsidRDefault="00E26FDF" w:rsidP="005354F7">
      <w:pPr>
        <w:spacing w:after="0" w:line="240" w:lineRule="auto"/>
        <w:ind w:right="1841"/>
        <w:rPr>
          <w:rFonts w:ascii="Times New Roman" w:eastAsia="Arial" w:hAnsi="Times New Roman" w:cs="Times New Roman"/>
          <w:b/>
          <w:sz w:val="24"/>
          <w:szCs w:val="24"/>
        </w:rPr>
      </w:pPr>
      <w:r w:rsidRPr="00CF7F17">
        <w:rPr>
          <w:rFonts w:ascii="Times New Roman" w:eastAsia="Arial" w:hAnsi="Times New Roman" w:cs="Times New Roman"/>
          <w:b/>
          <w:sz w:val="24"/>
          <w:szCs w:val="24"/>
        </w:rPr>
        <w:t>DECRETO NÚMERO: ____________</w:t>
      </w:r>
    </w:p>
    <w:p w:rsidR="00E26FDF" w:rsidRPr="00CF7F17" w:rsidRDefault="00E26FDF" w:rsidP="005354F7">
      <w:pPr>
        <w:spacing w:after="0" w:line="240" w:lineRule="auto"/>
        <w:ind w:right="1841"/>
        <w:rPr>
          <w:rFonts w:ascii="Times New Roman" w:eastAsia="Arial" w:hAnsi="Times New Roman" w:cs="Times New Roman"/>
          <w:b/>
          <w:sz w:val="24"/>
          <w:szCs w:val="24"/>
        </w:rPr>
      </w:pPr>
    </w:p>
    <w:p w:rsidR="00E26FDF" w:rsidRPr="00CF7F17" w:rsidRDefault="00E26FDF" w:rsidP="005354F7">
      <w:pPr>
        <w:spacing w:after="0" w:line="240" w:lineRule="auto"/>
        <w:ind w:right="1841"/>
        <w:rPr>
          <w:rFonts w:ascii="Times New Roman" w:eastAsia="Arial" w:hAnsi="Times New Roman" w:cs="Times New Roman"/>
          <w:b/>
          <w:sz w:val="24"/>
          <w:szCs w:val="24"/>
        </w:rPr>
      </w:pPr>
      <w:r w:rsidRPr="00CF7F17">
        <w:rPr>
          <w:rFonts w:ascii="Times New Roman" w:eastAsia="Arial" w:hAnsi="Times New Roman" w:cs="Times New Roman"/>
          <w:b/>
          <w:sz w:val="24"/>
          <w:szCs w:val="24"/>
        </w:rPr>
        <w:t>LA H. "LXI" LEGISLATURA DEL ESTADO DE MÉXICO DECRETA:</w:t>
      </w:r>
    </w:p>
    <w:p w:rsidR="00E26FDF" w:rsidRPr="00CF7F17" w:rsidRDefault="00E26FDF" w:rsidP="005354F7">
      <w:pPr>
        <w:spacing w:after="0" w:line="240" w:lineRule="auto"/>
        <w:jc w:val="center"/>
        <w:rPr>
          <w:rFonts w:ascii="Times New Roman" w:eastAsia="Calibri" w:hAnsi="Times New Roman" w:cs="Times New Roman"/>
          <w:b/>
          <w:sz w:val="24"/>
          <w:szCs w:val="24"/>
        </w:rPr>
      </w:pPr>
    </w:p>
    <w:p w:rsidR="00E26FDF" w:rsidRPr="00CF7F17" w:rsidRDefault="00E26FDF" w:rsidP="005354F7">
      <w:pPr>
        <w:keepLines/>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ARTÍCULO PRIMERO: Se adiciona la letra D al Artículo 93 y se reforma el Artículo 95 de la Ley del Trabajo de los Servidores Públicos del Estado de México y sus Municipios.</w:t>
      </w:r>
    </w:p>
    <w:p w:rsidR="00DA7D42" w:rsidRPr="00CF7F17" w:rsidRDefault="00DA7D42" w:rsidP="005354F7">
      <w:pPr>
        <w:spacing w:after="0" w:line="240" w:lineRule="auto"/>
        <w:jc w:val="center"/>
        <w:rPr>
          <w:rFonts w:ascii="Times New Roman" w:eastAsia="Calibri" w:hAnsi="Times New Roman" w:cs="Times New Roman"/>
          <w:b/>
          <w:sz w:val="24"/>
          <w:szCs w:val="24"/>
        </w:rPr>
      </w:pP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CAPITULO IX</w:t>
      </w: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De la Rescisión de la Relación Laboral</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 xml:space="preserve">Artículo 93. </w:t>
      </w:r>
      <w:r w:rsidRPr="00CF7F17">
        <w:rPr>
          <w:rFonts w:ascii="Times New Roman" w:eastAsia="Calibri" w:hAnsi="Times New Roman" w:cs="Times New Roman"/>
          <w:sz w:val="24"/>
          <w:szCs w:val="24"/>
        </w:rPr>
        <w:t>Son causas de rescisión de la relación laboral, sin responsabilidad para las instituciones públicas:</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 al XVIII…</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XIX. Incurrir en actos de violencia laboral, entendiéndose por éstos los relativos a discriminación, acoso u hostigamiento sexual y acoso laboral. Para los efectos de la presente fracción se entiende por:</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 a C…</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D. Acoso materno, es la práctica de acosar a una mujer trabajadora debido a un embarazo, parto o una condición médica relacionada con el embarazo, el parto o el puerperio, o a un trabajador o trabajadora debido a sus responsabilidades familiares.</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XX…</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 xml:space="preserve">Artículo 95. </w:t>
      </w:r>
      <w:r w:rsidRPr="00CF7F17">
        <w:rPr>
          <w:rFonts w:ascii="Times New Roman" w:eastAsia="Calibri" w:hAnsi="Times New Roman" w:cs="Times New Roman"/>
          <w:sz w:val="24"/>
          <w:szCs w:val="24"/>
        </w:rPr>
        <w:t>Son causas de rescisión de la relación laboral, sin responsabilidad para el servidor público:</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pStyle w:val="Prrafodelista"/>
        <w:keepLines/>
        <w:numPr>
          <w:ilvl w:val="0"/>
          <w:numId w:val="1"/>
        </w:num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lastRenderedPageBreak/>
        <w:t xml:space="preserve">Incurrir alguno de sus superiores jerárquicos o personal directivo y/o sus representantes o compañeros de trabajo, dentro del servicio, en faltas de probidad u honradez, actos de violencia, amenazas, injurias, malos tratos, actos de violencia laboral entendiéndose por éstos los relativos a discriminación, acoso u hostigamiento sexual y acoso laboral </w:t>
      </w:r>
      <w:r w:rsidRPr="00CF7F17">
        <w:rPr>
          <w:rFonts w:ascii="Times New Roman" w:eastAsia="Calibri" w:hAnsi="Times New Roman" w:cs="Times New Roman"/>
          <w:b/>
          <w:sz w:val="24"/>
          <w:szCs w:val="24"/>
        </w:rPr>
        <w:t xml:space="preserve">y maternal </w:t>
      </w:r>
      <w:r w:rsidRPr="00CF7F17">
        <w:rPr>
          <w:rFonts w:ascii="Times New Roman" w:eastAsia="Calibri" w:hAnsi="Times New Roman" w:cs="Times New Roman"/>
          <w:sz w:val="24"/>
          <w:szCs w:val="24"/>
        </w:rPr>
        <w:t>en contra del servidor público, su cónyuge, concubina o concubinario, padres, hijos o hermanos;</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III a VI… </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keepLines/>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w:t>
      </w:r>
    </w:p>
    <w:p w:rsidR="00DA7D42" w:rsidRPr="00CF7F17" w:rsidRDefault="00DA7D42" w:rsidP="005354F7">
      <w:pPr>
        <w:keepLines/>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ARTÍCULO SEGUNDO: Se adiciona la fracción VI del Artículo 279 del Código Penal del Estado de México y se recorren las subsecuentes. </w:t>
      </w:r>
    </w:p>
    <w:p w:rsidR="00DA7D42" w:rsidRPr="00CF7F17" w:rsidRDefault="00DA7D42" w:rsidP="005354F7">
      <w:pPr>
        <w:spacing w:after="0" w:line="240" w:lineRule="auto"/>
        <w:jc w:val="center"/>
        <w:rPr>
          <w:rFonts w:ascii="Times New Roman" w:eastAsia="Calibri" w:hAnsi="Times New Roman" w:cs="Times New Roman"/>
          <w:b/>
          <w:sz w:val="24"/>
          <w:szCs w:val="24"/>
        </w:rPr>
      </w:pP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CAPITULO III</w:t>
      </w: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VIOLENCIA LABORAL</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Artículo 279.</w:t>
      </w:r>
      <w:r w:rsidRPr="00CF7F17">
        <w:rPr>
          <w:rFonts w:ascii="Times New Roman" w:eastAsia="Calibri" w:hAnsi="Times New Roman" w:cs="Times New Roman"/>
          <w:sz w:val="24"/>
          <w:szCs w:val="24"/>
        </w:rPr>
        <w:t xml:space="preserve"> A quien obstaculice o condicione el acceso de una mujer a un empleo, por el establecimiento de requisitos referidos a su sexo, edad, apariencia física, estado civil, condición de madre, se le impondrán de seis meses a dos años de prisión y de cincuenta a trescientos días multa. </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La misma pena se le impondrá, a quien: </w:t>
      </w:r>
    </w:p>
    <w:p w:rsidR="00DA7D42" w:rsidRPr="00CF7F17" w:rsidRDefault="00DA7D42" w:rsidP="005354F7">
      <w:pPr>
        <w:spacing w:after="0" w:line="240" w:lineRule="auto"/>
        <w:rPr>
          <w:rFonts w:ascii="Times New Roman" w:eastAsia="Calibri" w:hAnsi="Times New Roman" w:cs="Times New Roman"/>
          <w:sz w:val="24"/>
          <w:szCs w:val="24"/>
        </w:rPr>
      </w:pPr>
    </w:p>
    <w:p w:rsidR="00E26FDF" w:rsidRPr="00CF7F17" w:rsidRDefault="00E26FDF" w:rsidP="005354F7">
      <w:pPr>
        <w:spacing w:after="0" w:line="240" w:lineRule="auto"/>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I a V… </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b/>
          <w:sz w:val="24"/>
          <w:szCs w:val="24"/>
        </w:rPr>
      </w:pPr>
      <w:r w:rsidRPr="00CF7F17">
        <w:rPr>
          <w:rFonts w:ascii="Times New Roman" w:eastAsia="Calibri" w:hAnsi="Times New Roman" w:cs="Times New Roman"/>
          <w:sz w:val="24"/>
          <w:szCs w:val="24"/>
        </w:rPr>
        <w:t xml:space="preserve">VI. </w:t>
      </w:r>
      <w:r w:rsidRPr="00CF7F17">
        <w:rPr>
          <w:rFonts w:ascii="Times New Roman" w:eastAsia="Calibri" w:hAnsi="Times New Roman" w:cs="Times New Roman"/>
          <w:b/>
          <w:sz w:val="24"/>
          <w:szCs w:val="24"/>
        </w:rPr>
        <w:t>Permita o tolere el acoso a una mujer trabajadora debido a un embarazo, parto o una condición médica relacionada con el embarazo, el parto o el puerperio, o a un trabajador o trabajadora debido a sus responsabilidades familiares.</w:t>
      </w:r>
    </w:p>
    <w:p w:rsidR="00DA7D42" w:rsidRPr="00CF7F17" w:rsidRDefault="00DA7D42" w:rsidP="005354F7">
      <w:pPr>
        <w:spacing w:after="0" w:line="240" w:lineRule="auto"/>
        <w:jc w:val="both"/>
        <w:rPr>
          <w:rFonts w:ascii="Times New Roman" w:eastAsia="Calibri" w:hAnsi="Times New Roman" w:cs="Times New Roman"/>
          <w:b/>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VII</w:t>
      </w:r>
      <w:r w:rsidRPr="00CF7F17">
        <w:rPr>
          <w:rFonts w:ascii="Times New Roman" w:eastAsia="Calibri" w:hAnsi="Times New Roman" w:cs="Times New Roman"/>
          <w:sz w:val="24"/>
          <w:szCs w:val="24"/>
        </w:rPr>
        <w:t>…</w:t>
      </w:r>
    </w:p>
    <w:p w:rsidR="00DA7D42" w:rsidRPr="00CF7F17" w:rsidRDefault="00DA7D42" w:rsidP="005354F7">
      <w:pPr>
        <w:spacing w:after="0" w:line="240" w:lineRule="auto"/>
        <w:rPr>
          <w:rFonts w:ascii="Times New Roman" w:eastAsia="Calibri" w:hAnsi="Times New Roman" w:cs="Times New Roman"/>
          <w:b/>
          <w:sz w:val="24"/>
          <w:szCs w:val="24"/>
        </w:rPr>
      </w:pPr>
    </w:p>
    <w:p w:rsidR="00E26FDF" w:rsidRPr="00CF7F17" w:rsidRDefault="00E26FDF" w:rsidP="005354F7">
      <w:pPr>
        <w:spacing w:after="0" w:line="240" w:lineRule="auto"/>
        <w:rPr>
          <w:rFonts w:ascii="Times New Roman" w:eastAsia="Calibri" w:hAnsi="Times New Roman" w:cs="Times New Roman"/>
          <w:sz w:val="24"/>
          <w:szCs w:val="24"/>
        </w:rPr>
      </w:pPr>
      <w:r w:rsidRPr="00CF7F17">
        <w:rPr>
          <w:rFonts w:ascii="Times New Roman" w:eastAsia="Calibri" w:hAnsi="Times New Roman" w:cs="Times New Roman"/>
          <w:b/>
          <w:sz w:val="24"/>
          <w:szCs w:val="24"/>
        </w:rPr>
        <w:t>VIII</w:t>
      </w:r>
      <w:r w:rsidRPr="00CF7F17">
        <w:rPr>
          <w:rFonts w:ascii="Times New Roman" w:eastAsia="Calibri" w:hAnsi="Times New Roman" w:cs="Times New Roman"/>
          <w:sz w:val="24"/>
          <w:szCs w:val="24"/>
        </w:rPr>
        <w:t>…</w:t>
      </w:r>
    </w:p>
    <w:p w:rsidR="00E26FDF" w:rsidRPr="00CF7F17" w:rsidRDefault="00E26FDF" w:rsidP="005354F7">
      <w:pPr>
        <w:spacing w:after="0" w:line="240" w:lineRule="auto"/>
        <w:jc w:val="center"/>
        <w:rPr>
          <w:rFonts w:ascii="Times New Roman" w:eastAsia="Calibri" w:hAnsi="Times New Roman" w:cs="Times New Roman"/>
          <w:b/>
          <w:sz w:val="24"/>
          <w:szCs w:val="24"/>
        </w:rPr>
      </w:pPr>
    </w:p>
    <w:p w:rsidR="00E26FDF" w:rsidRPr="00CF7F17" w:rsidRDefault="00E26FDF" w:rsidP="005354F7">
      <w:pPr>
        <w:spacing w:after="0" w:line="240" w:lineRule="auto"/>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T R A N S I T O R I O S</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PRIMERO.</w:t>
      </w:r>
      <w:r w:rsidRPr="00CF7F17">
        <w:rPr>
          <w:rFonts w:ascii="Times New Roman" w:eastAsia="Calibri" w:hAnsi="Times New Roman" w:cs="Times New Roman"/>
          <w:sz w:val="24"/>
          <w:szCs w:val="24"/>
        </w:rPr>
        <w:t xml:space="preserve"> Publíquese el presente Decreto en el periódico oficial "Gaceta del Gobierno".</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SEGUNDO.</w:t>
      </w:r>
      <w:r w:rsidRPr="00CF7F17">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E26FDF" w:rsidRPr="00CF7F17" w:rsidRDefault="00E26FDF"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Lo tendrá por entendido el Gobernador del Estado, haciendo que se publique y se cumpla.</w:t>
      </w:r>
    </w:p>
    <w:p w:rsidR="00DA7D42" w:rsidRPr="00CF7F17" w:rsidRDefault="00DA7D42" w:rsidP="005354F7">
      <w:pPr>
        <w:spacing w:after="0" w:line="240" w:lineRule="auto"/>
        <w:jc w:val="both"/>
        <w:rPr>
          <w:rFonts w:ascii="Times New Roman" w:eastAsia="Calibri" w:hAnsi="Times New Roman" w:cs="Times New Roman"/>
          <w:sz w:val="24"/>
          <w:szCs w:val="24"/>
        </w:rPr>
      </w:pPr>
    </w:p>
    <w:p w:rsidR="00E26FDF" w:rsidRPr="00CF7F17" w:rsidRDefault="00E26FDF"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lastRenderedPageBreak/>
        <w:t>Dado en el Palacio del Poder Legislativo en Toluca de Lerdo, Estado de México a los __ días del mes de noviembre del año dos mil veintiuno.</w:t>
      </w:r>
    </w:p>
    <w:p w:rsidR="00E26FDF" w:rsidRPr="00CF7F17" w:rsidRDefault="00E26FDF" w:rsidP="005354F7">
      <w:pPr>
        <w:pStyle w:val="Sinespaciado"/>
        <w:jc w:val="both"/>
        <w:rPr>
          <w:rFonts w:ascii="Times New Roman" w:hAnsi="Times New Roman" w:cs="Times New Roman"/>
          <w:sz w:val="24"/>
          <w:szCs w:val="24"/>
        </w:rPr>
      </w:pPr>
    </w:p>
    <w:p w:rsidR="00E26FDF" w:rsidRPr="00CF7F17" w:rsidRDefault="00E26FDF"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F61897"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lang w:eastAsia="es-MX"/>
        </w:rPr>
        <w:t xml:space="preserve">PRESIDENTA DIP. INGRID KRASOPANI SCHEMELENSKY CASTRO. Gracias, diputada </w:t>
      </w:r>
      <w:r w:rsidRPr="00CF7F17">
        <w:rPr>
          <w:rFonts w:ascii="Times New Roman" w:hAnsi="Times New Roman" w:cs="Times New Roman"/>
          <w:sz w:val="24"/>
          <w:szCs w:val="24"/>
        </w:rPr>
        <w:t>Viridiana</w:t>
      </w:r>
      <w:r w:rsidR="00F61897" w:rsidRPr="00CF7F17">
        <w:rPr>
          <w:rFonts w:ascii="Times New Roman" w:hAnsi="Times New Roman" w:cs="Times New Roman"/>
          <w:sz w:val="24"/>
          <w:szCs w:val="24"/>
        </w:rPr>
        <w:t>.</w:t>
      </w:r>
    </w:p>
    <w:p w:rsidR="0089627B" w:rsidRPr="00CF7F17" w:rsidRDefault="00F61897"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w:t>
      </w:r>
      <w:r w:rsidR="00970D26" w:rsidRPr="00CF7F17">
        <w:rPr>
          <w:rFonts w:ascii="Times New Roman" w:hAnsi="Times New Roman" w:cs="Times New Roman"/>
          <w:sz w:val="24"/>
          <w:szCs w:val="24"/>
          <w:lang w:eastAsia="es-MX"/>
        </w:rPr>
        <w:t>e registra la iniciativa y se remite a las Comisiones Legislativas de Trabajo, Previsión y Seguridad Social y de Procuración y Administración de Justicia para su estudio y dictamen</w:t>
      </w:r>
      <w:r w:rsidR="0089627B" w:rsidRPr="00CF7F17">
        <w:rPr>
          <w:rFonts w:ascii="Times New Roman" w:hAnsi="Times New Roman" w:cs="Times New Roman"/>
          <w:sz w:val="24"/>
          <w:szCs w:val="24"/>
          <w:lang w:eastAsia="es-MX"/>
        </w:rPr>
        <w:t>.</w:t>
      </w:r>
    </w:p>
    <w:p w:rsidR="00970D26" w:rsidRPr="00CF7F17" w:rsidRDefault="0089627B"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w:t>
      </w:r>
      <w:r w:rsidR="00970D26" w:rsidRPr="00CF7F17">
        <w:rPr>
          <w:rFonts w:ascii="Times New Roman" w:hAnsi="Times New Roman" w:cs="Times New Roman"/>
          <w:sz w:val="24"/>
          <w:szCs w:val="24"/>
          <w:lang w:eastAsia="es-MX"/>
        </w:rPr>
        <w:t xml:space="preserve">e acuerdo con el punto número 11, la diputada María Luisa Mendoza Mondragón. Leerá Iniciativa con proyecto de decreto. </w:t>
      </w:r>
    </w:p>
    <w:p w:rsidR="00970D26" w:rsidRPr="00CF7F17" w:rsidRDefault="00970D26"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diputada.</w:t>
      </w:r>
    </w:p>
    <w:p w:rsidR="00A7133E" w:rsidRPr="00CF7F17" w:rsidRDefault="00970D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MARÍA LUISA MENDOZA MONDRAGÓN. Con la venia Presidenta diputada</w:t>
      </w:r>
      <w:r w:rsidR="00A7133E"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de las y los compañeros que se encuentran en pleno y quienes nos acompañan hoy, por supuesto, en este Recinto. </w:t>
      </w:r>
    </w:p>
    <w:p w:rsidR="00970D26" w:rsidRPr="00CF7F17" w:rsidRDefault="00970D26"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Sin duda los 125 municipios mexiquenses se tomarán la responsabilidad de llevar los caminos de la administración municipal y enfrentan los que habrán de asumir esta responsabilidad</w:t>
      </w:r>
      <w:r w:rsidR="00A7133E"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grandes retos, pues con base en la autonomía que tienen los ayuntamientos, fundamentado en el artículo 115 constitucional, surge</w:t>
      </w:r>
      <w:r w:rsidR="00A7133E" w:rsidRPr="00CF7F17">
        <w:rPr>
          <w:rFonts w:ascii="Times New Roman" w:hAnsi="Times New Roman" w:cs="Times New Roman"/>
          <w:sz w:val="24"/>
          <w:szCs w:val="24"/>
          <w:lang w:eastAsia="es-MX"/>
        </w:rPr>
        <w:t>n</w:t>
      </w:r>
      <w:r w:rsidRPr="00CF7F17">
        <w:rPr>
          <w:rFonts w:ascii="Times New Roman" w:hAnsi="Times New Roman" w:cs="Times New Roman"/>
          <w:sz w:val="24"/>
          <w:szCs w:val="24"/>
          <w:lang w:eastAsia="es-MX"/>
        </w:rPr>
        <w:t xml:space="preserve"> a</w:t>
      </w:r>
      <w:r w:rsidR="00512352" w:rsidRPr="00CF7F17">
        <w:rPr>
          <w:rFonts w:ascii="Times New Roman" w:hAnsi="Times New Roman" w:cs="Times New Roman"/>
          <w:sz w:val="24"/>
          <w:szCs w:val="24"/>
          <w:lang w:eastAsia="es-MX"/>
        </w:rPr>
        <w:t xml:space="preserve">ctos que </w:t>
      </w:r>
      <w:r w:rsidRPr="00CF7F17">
        <w:rPr>
          <w:rFonts w:ascii="Times New Roman" w:hAnsi="Times New Roman" w:cs="Times New Roman"/>
          <w:sz w:val="24"/>
          <w:szCs w:val="24"/>
        </w:rPr>
        <w:t>afectan directamente las arcas de los municipios y por consiguiente el bienestar y futuro de la población.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En este contexto, es menester citar el artículo 134 Constitucional Federal y 129 de la Constitución Política del Estado Libre y Soberano de México, que cita que los recursos económicos del Estado, de los municipios, así como de los órganos autónomos debe de ser administrado bajo los principios de eficacia, eficiencia, economía, transparencia y honradez, de esta manera y en coadyuvancia por la ley…</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La puedo interrumpir un momento diputada María Luisa.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Nuevamente solicito a las compañeras y compañeros diputados que permitamos escuchar a cada una y a cada uno de nuestros compañeros, se los pido de favor, así como a los asistentes que nos acompañan.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MARÍA LUISA MENDOZA MONDRAGÓN. Gracias Presidenta diputada.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r>
      <w:r w:rsidR="00CC11B9" w:rsidRPr="00CF7F17">
        <w:rPr>
          <w:rFonts w:ascii="Times New Roman" w:hAnsi="Times New Roman" w:cs="Times New Roman"/>
          <w:sz w:val="24"/>
          <w:szCs w:val="24"/>
        </w:rPr>
        <w:t>…d</w:t>
      </w:r>
      <w:r w:rsidRPr="00CF7F17">
        <w:rPr>
          <w:rFonts w:ascii="Times New Roman" w:hAnsi="Times New Roman" w:cs="Times New Roman"/>
          <w:sz w:val="24"/>
          <w:szCs w:val="24"/>
        </w:rPr>
        <w:t>e esta manera y en coadyuvancia con la Ley de Contratación Pública del Estado de México y Municipios, en el artículo 13 establece que previo al inicio del procedimiento de adquisición, las dependencias y entidades deberán contar con las suficiencia presupuestal respectiva, pues de acuerdo al estudio de obligaciones financieras de los municipios del Estado, en el cuarto trimestre del 2020 realizado por el Centro de Estudios de Finanzas Públicas</w:t>
      </w:r>
      <w:r w:rsidR="00CC11B9" w:rsidRPr="00CF7F17">
        <w:rPr>
          <w:rFonts w:ascii="Times New Roman" w:hAnsi="Times New Roman" w:cs="Times New Roman"/>
          <w:sz w:val="24"/>
          <w:szCs w:val="24"/>
        </w:rPr>
        <w:t>,</w:t>
      </w:r>
      <w:r w:rsidRPr="00CF7F17">
        <w:rPr>
          <w:rFonts w:ascii="Times New Roman" w:hAnsi="Times New Roman" w:cs="Times New Roman"/>
          <w:sz w:val="24"/>
          <w:szCs w:val="24"/>
        </w:rPr>
        <w:t xml:space="preserve"> se dio a conocer una lista de 25</w:t>
      </w:r>
      <w:r w:rsidR="00CC11B9" w:rsidRPr="00CF7F17">
        <w:rPr>
          <w:rFonts w:ascii="Times New Roman" w:hAnsi="Times New Roman" w:cs="Times New Roman"/>
          <w:sz w:val="24"/>
          <w:szCs w:val="24"/>
        </w:rPr>
        <w:t xml:space="preserve"> municipios más endeudados del p</w:t>
      </w:r>
      <w:r w:rsidRPr="00CF7F17">
        <w:rPr>
          <w:rFonts w:ascii="Times New Roman" w:hAnsi="Times New Roman" w:cs="Times New Roman"/>
          <w:sz w:val="24"/>
          <w:szCs w:val="24"/>
        </w:rPr>
        <w:t>aís y es que no es raro, por también la población, pero lo que sí es raro es tanta deuda que se encuentre concentrada en 4 municipios de esos 25 municipios en el Estado y por supuesto hay que mencionar Municipios como Atizapán de Zaragoza, Ecatepec de Morelos, Naucalpan de Juárez y Tlalnepantla de Baz.</w:t>
      </w:r>
    </w:p>
    <w:p w:rsidR="00970D26" w:rsidRPr="00CF7F17" w:rsidRDefault="00970D26"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Esto resulta relevante porque cada 3 años se repite la misma historia, cambian las administraciones municipales y con ello pareciera se hace borrón y cuenta nueva, pues las malas prácticas se hacen costumbre y para muchas autoridades municipales les resulta fácil realizar compras de bienes y servicios</w:t>
      </w:r>
      <w:r w:rsidR="00837099" w:rsidRPr="00CF7F17">
        <w:rPr>
          <w:rFonts w:ascii="Times New Roman" w:hAnsi="Times New Roman" w:cs="Times New Roman"/>
          <w:sz w:val="24"/>
          <w:szCs w:val="24"/>
        </w:rPr>
        <w:t>,</w:t>
      </w:r>
      <w:r w:rsidRPr="00CF7F17">
        <w:rPr>
          <w:rFonts w:ascii="Times New Roman" w:hAnsi="Times New Roman" w:cs="Times New Roman"/>
          <w:sz w:val="24"/>
          <w:szCs w:val="24"/>
        </w:rPr>
        <w:t xml:space="preserve"> necesarias para su funcionamiento, pero no se ocupan de cumplir con los compromisos de dichas adquisiciones que acarrea.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su parte, los proveedores que en ánimo de incrementar sus ingresos apuestan por venderle al gobierno, incluso a crédito</w:t>
      </w:r>
      <w:r w:rsidR="00837099" w:rsidRPr="00CF7F17">
        <w:rPr>
          <w:rFonts w:ascii="Times New Roman" w:hAnsi="Times New Roman" w:cs="Times New Roman"/>
          <w:sz w:val="24"/>
          <w:szCs w:val="24"/>
        </w:rPr>
        <w:t>,</w:t>
      </w:r>
      <w:r w:rsidRPr="00CF7F17">
        <w:rPr>
          <w:rFonts w:ascii="Times New Roman" w:hAnsi="Times New Roman" w:cs="Times New Roman"/>
          <w:sz w:val="24"/>
          <w:szCs w:val="24"/>
        </w:rPr>
        <w:t xml:space="preserve"> resultan haciendo una inversión de alto riesgo, en la que no está garantizado el pago por los bienes y servicios que presta, pues en el Estado de México existen alrededor de 700 mil pequeñas y medianas empresas…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PRESIDENTA DIP. INGRID KRASOPANI SCHEMELENSKY CASTRO. Compañeras y compañeros diputados, nuevamente los exhorto a poner atención a nuestras compañeras y compañeros</w:t>
      </w:r>
      <w:r w:rsidR="00350FD0"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están presentando sus iniciativas.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Muchas gracias.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MARÍA LUISA MENDOZA MONDRAGÓN. Gracias.</w:t>
      </w:r>
    </w:p>
    <w:p w:rsidR="000D3E40"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r>
      <w:r w:rsidR="00350FD0" w:rsidRPr="00CF7F17">
        <w:rPr>
          <w:rFonts w:ascii="Times New Roman" w:hAnsi="Times New Roman" w:cs="Times New Roman"/>
          <w:sz w:val="24"/>
          <w:szCs w:val="24"/>
        </w:rPr>
        <w:t>…s</w:t>
      </w:r>
      <w:r w:rsidRPr="00CF7F17">
        <w:rPr>
          <w:rFonts w:ascii="Times New Roman" w:hAnsi="Times New Roman" w:cs="Times New Roman"/>
          <w:sz w:val="24"/>
          <w:szCs w:val="24"/>
        </w:rPr>
        <w:t>in duda alguna todos los temas son importantes en esta tribuna y segura estoy que también los temas que se discuten abajo en el Pleno también son de suma importancia, pero las iniciativas como las deudas municipales donde 700 mil pequeñas y medianas empresas se ven afectadas con las prácticas antes descritas, también son de observarse, existen observaciones emitidas por el organismo especializado</w:t>
      </w:r>
      <w:r w:rsidR="00350FD0" w:rsidRPr="00CF7F17">
        <w:rPr>
          <w:rFonts w:ascii="Times New Roman" w:hAnsi="Times New Roman" w:cs="Times New Roman"/>
          <w:sz w:val="24"/>
          <w:szCs w:val="24"/>
        </w:rPr>
        <w:t>,</w:t>
      </w:r>
      <w:r w:rsidRPr="00CF7F17">
        <w:rPr>
          <w:rFonts w:ascii="Times New Roman" w:hAnsi="Times New Roman" w:cs="Times New Roman"/>
          <w:sz w:val="24"/>
          <w:szCs w:val="24"/>
        </w:rPr>
        <w:t xml:space="preserve"> por el OSFEM, así como estimaciones del Centro de Estudio de Finanzas Públicas, que da a conocer que la deuda de municipios es de 5 mil millones de pesos en nuestro Estado, cifras millonarias que rompen con el equilibrio de las finanzas sanas y la expedición de políticas públicas, así como el quebranto de empresas o negocios construidos por emprendedores, así pues está propuesta de reforma considera que en la propia regulación de la entrega-recepción de administraciones salientes y entrantes</w:t>
      </w:r>
      <w:r w:rsidR="000D3E40" w:rsidRPr="00CF7F17">
        <w:rPr>
          <w:rFonts w:ascii="Times New Roman" w:hAnsi="Times New Roman" w:cs="Times New Roman"/>
          <w:sz w:val="24"/>
          <w:szCs w:val="24"/>
        </w:rPr>
        <w:t>,</w:t>
      </w:r>
      <w:r w:rsidRPr="00CF7F17">
        <w:rPr>
          <w:rFonts w:ascii="Times New Roman" w:hAnsi="Times New Roman" w:cs="Times New Roman"/>
          <w:sz w:val="24"/>
          <w:szCs w:val="24"/>
        </w:rPr>
        <w:t xml:space="preserve"> quienes concluyan su período con adeudos a proveedores no reciban su carta de no adeudo, así como los servidores públicos que no liquiden adeudos con proveedores incurrirán en el delito de obstrucción a la inversión</w:t>
      </w:r>
      <w:r w:rsidR="000D3E40" w:rsidRPr="00CF7F17">
        <w:rPr>
          <w:rFonts w:ascii="Times New Roman" w:hAnsi="Times New Roman" w:cs="Times New Roman"/>
          <w:sz w:val="24"/>
          <w:szCs w:val="24"/>
        </w:rPr>
        <w:t>.</w:t>
      </w:r>
    </w:p>
    <w:p w:rsidR="00970D26" w:rsidRPr="00CF7F17" w:rsidRDefault="000D3E40"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C</w:t>
      </w:r>
      <w:r w:rsidR="00970D26" w:rsidRPr="00CF7F17">
        <w:rPr>
          <w:rFonts w:ascii="Times New Roman" w:hAnsi="Times New Roman" w:cs="Times New Roman"/>
          <w:sz w:val="24"/>
          <w:szCs w:val="24"/>
        </w:rPr>
        <w:t>omo legisladores debemos de dar acciones concretas y dotar a quien aplica la norma de instrumentos perfectibles para que se viva en un estado de derecho.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ello, la Fracción del Partido Verde somete a la consideración de esta Legislatura Iniciativa con Proyecto de Decreto por el que se reforman y adicionen diversas disposiciones de la Ley Orgánica Municipal, de la Ley de Responsabilidades Administrativas del Estado de México y Municipios, el Código Penal del Estado de México y la Ley de Transparencia y Acceso a la Información Pública del Estado de México, pues estamos a favor de la honestidad de los servidores públicos, así como de la reactivación económica que se genera por la venta y prestación de bienes y servicios de las dependencias gubernamentales, por los municipios mexiquenses libres, con finanzas sanas ya basta de deudas municipales.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Es cuanto Presidenta diputada.</w:t>
      </w:r>
    </w:p>
    <w:p w:rsidR="00F7326A" w:rsidRPr="00CF7F17" w:rsidRDefault="00F7326A" w:rsidP="005354F7">
      <w:pPr>
        <w:pStyle w:val="Sinespaciado"/>
        <w:jc w:val="both"/>
        <w:rPr>
          <w:rFonts w:ascii="Times New Roman" w:hAnsi="Times New Roman" w:cs="Times New Roman"/>
          <w:sz w:val="24"/>
          <w:szCs w:val="24"/>
        </w:rPr>
      </w:pPr>
    </w:p>
    <w:p w:rsidR="00F7326A" w:rsidRPr="00CF7F17" w:rsidRDefault="00F7326A" w:rsidP="005354F7">
      <w:pPr>
        <w:pStyle w:val="Sinespaciado"/>
        <w:jc w:val="both"/>
        <w:rPr>
          <w:rFonts w:ascii="Times New Roman" w:hAnsi="Times New Roman" w:cs="Times New Roman"/>
          <w:sz w:val="24"/>
          <w:szCs w:val="24"/>
        </w:rPr>
        <w:sectPr w:rsidR="00F7326A" w:rsidRPr="00CF7F17" w:rsidSect="00F7326A">
          <w:footerReference w:type="default" r:id="rId22"/>
          <w:type w:val="continuous"/>
          <w:pgSz w:w="12240" w:h="15840" w:code="1"/>
          <w:pgMar w:top="1134" w:right="1134" w:bottom="1134" w:left="1701" w:header="709" w:footer="709" w:gutter="0"/>
          <w:cols w:space="708"/>
          <w:docGrid w:linePitch="360"/>
        </w:sectPr>
      </w:pPr>
    </w:p>
    <w:p w:rsidR="00F7326A" w:rsidRPr="00CF7F17" w:rsidRDefault="00F7326A"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F7326A" w:rsidRPr="00CF7F17" w:rsidRDefault="00F7326A" w:rsidP="005354F7">
      <w:pPr>
        <w:pStyle w:val="Sinespaciado"/>
        <w:jc w:val="both"/>
        <w:rPr>
          <w:rFonts w:ascii="Times New Roman" w:hAnsi="Times New Roman" w:cs="Times New Roman"/>
          <w:sz w:val="24"/>
          <w:szCs w:val="24"/>
        </w:rPr>
      </w:pPr>
    </w:p>
    <w:p w:rsidR="00F7326A" w:rsidRPr="00CF7F17" w:rsidRDefault="00F7326A" w:rsidP="005354F7">
      <w:pPr>
        <w:spacing w:after="0" w:line="240" w:lineRule="auto"/>
        <w:jc w:val="center"/>
        <w:rPr>
          <w:rFonts w:ascii="Times New Roman" w:hAnsi="Times New Roman" w:cs="Times New Roman"/>
          <w:sz w:val="24"/>
          <w:szCs w:val="24"/>
        </w:rPr>
      </w:pPr>
      <w:r w:rsidRPr="00CF7F17">
        <w:rPr>
          <w:rFonts w:ascii="Times New Roman" w:hAnsi="Times New Roman" w:cs="Times New Roman"/>
          <w:sz w:val="24"/>
          <w:szCs w:val="24"/>
        </w:rPr>
        <w:t>GRUPO PARLAMENTARIO DEL PARTIDO VERDE ECOLOGISTA DE MEXICO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right="-141"/>
        <w:jc w:val="center"/>
        <w:rPr>
          <w:rFonts w:ascii="Times New Roman" w:hAnsi="Times New Roman" w:cs="Times New Roman"/>
          <w:sz w:val="24"/>
          <w:szCs w:val="24"/>
        </w:rPr>
      </w:pPr>
      <w:r w:rsidRPr="00CF7F17">
        <w:rPr>
          <w:rFonts w:ascii="Times New Roman" w:hAnsi="Times New Roman" w:cs="Times New Roman"/>
          <w:sz w:val="24"/>
          <w:szCs w:val="24"/>
        </w:rPr>
        <w:t>2021. “Año de la Consumación de la Independencia y la Grandeza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3548"/>
        <w:rPr>
          <w:rFonts w:ascii="Times New Roman" w:hAnsi="Times New Roman" w:cs="Times New Roman"/>
          <w:sz w:val="24"/>
          <w:szCs w:val="24"/>
          <w:lang w:val="es-MX"/>
        </w:rPr>
      </w:pPr>
      <w:r w:rsidRPr="00CF7F17">
        <w:rPr>
          <w:rFonts w:ascii="Times New Roman" w:hAnsi="Times New Roman" w:cs="Times New Roman"/>
          <w:sz w:val="24"/>
          <w:szCs w:val="24"/>
          <w:lang w:val="es-MX"/>
        </w:rPr>
        <w:t>Toluca de Lerdo, Estado de México a</w:t>
      </w:r>
      <w:r w:rsidR="007D5DE5"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u w:val="single"/>
          <w:lang w:val="es-MX"/>
        </w:rPr>
        <w:tab/>
      </w:r>
      <w:r w:rsidR="007D5DE5" w:rsidRPr="00CF7F17">
        <w:rPr>
          <w:rFonts w:ascii="Times New Roman" w:hAnsi="Times New Roman" w:cs="Times New Roman"/>
          <w:sz w:val="24"/>
          <w:szCs w:val="24"/>
          <w:u w:val="single"/>
          <w:lang w:val="es-MX"/>
        </w:rPr>
        <w:t xml:space="preserve"> </w:t>
      </w:r>
      <w:r w:rsidRPr="00CF7F17">
        <w:rPr>
          <w:rFonts w:ascii="Times New Roman" w:hAnsi="Times New Roman" w:cs="Times New Roman"/>
          <w:sz w:val="24"/>
          <w:szCs w:val="24"/>
          <w:lang w:val="es-MX"/>
        </w:rPr>
        <w:t>de</w:t>
      </w:r>
      <w:r w:rsidR="007D5DE5"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u w:val="single"/>
          <w:lang w:val="es-MX"/>
        </w:rPr>
        <w:tab/>
      </w:r>
      <w:r w:rsidR="007D5DE5" w:rsidRPr="00CF7F17">
        <w:rPr>
          <w:rFonts w:ascii="Times New Roman" w:hAnsi="Times New Roman" w:cs="Times New Roman"/>
          <w:sz w:val="24"/>
          <w:szCs w:val="24"/>
          <w:u w:val="single"/>
          <w:lang w:val="es-MX"/>
        </w:rPr>
        <w:t xml:space="preserve"> </w:t>
      </w:r>
      <w:r w:rsidRPr="00CF7F17">
        <w:rPr>
          <w:rFonts w:ascii="Times New Roman" w:hAnsi="Times New Roman" w:cs="Times New Roman"/>
          <w:sz w:val="24"/>
          <w:szCs w:val="24"/>
          <w:lang w:val="es-MX"/>
        </w:rPr>
        <w:t>de 2021.</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right="2485"/>
        <w:rPr>
          <w:rFonts w:ascii="Times New Roman" w:hAnsi="Times New Roman" w:cs="Times New Roman"/>
          <w:b/>
          <w:sz w:val="24"/>
          <w:szCs w:val="24"/>
        </w:rPr>
      </w:pPr>
      <w:r w:rsidRPr="00CF7F17">
        <w:rPr>
          <w:rFonts w:ascii="Times New Roman" w:hAnsi="Times New Roman" w:cs="Times New Roman"/>
          <w:b/>
          <w:sz w:val="24"/>
          <w:szCs w:val="24"/>
        </w:rPr>
        <w:t>DIP. INGRID KRASOPANI SCHEMELENSKY CASTRO PRESIDENTA DE LA MESA DIRECTIVA</w:t>
      </w:r>
    </w:p>
    <w:p w:rsidR="00F7326A" w:rsidRPr="00CF7F17" w:rsidRDefault="00F7326A" w:rsidP="005354F7">
      <w:pPr>
        <w:spacing w:after="0" w:line="240" w:lineRule="auto"/>
        <w:ind w:right="3512"/>
        <w:rPr>
          <w:rFonts w:ascii="Times New Roman" w:hAnsi="Times New Roman" w:cs="Times New Roman"/>
          <w:b/>
          <w:sz w:val="24"/>
          <w:szCs w:val="24"/>
        </w:rPr>
      </w:pPr>
      <w:r w:rsidRPr="00CF7F17">
        <w:rPr>
          <w:rFonts w:ascii="Times New Roman" w:hAnsi="Times New Roman" w:cs="Times New Roman"/>
          <w:b/>
          <w:sz w:val="24"/>
          <w:szCs w:val="24"/>
        </w:rPr>
        <w:t>LXI LEGISLATURA DEL H. PODER LEGISLATIVO DEL ESTADO LIBRE Y SOBERANO DE MÉXICO</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rPr>
          <w:rFonts w:ascii="Times New Roman" w:hAnsi="Times New Roman" w:cs="Times New Roman"/>
          <w:b/>
          <w:sz w:val="24"/>
          <w:szCs w:val="24"/>
        </w:rPr>
      </w:pPr>
      <w:r w:rsidRPr="00CF7F17">
        <w:rPr>
          <w:rFonts w:ascii="Times New Roman" w:hAnsi="Times New Roman" w:cs="Times New Roman"/>
          <w:b/>
          <w:sz w:val="24"/>
          <w:szCs w:val="24"/>
        </w:rPr>
        <w:t>P R E S E N T E</w:t>
      </w:r>
    </w:p>
    <w:p w:rsidR="00F7326A" w:rsidRPr="00CF7F17" w:rsidRDefault="00F7326A" w:rsidP="005354F7">
      <w:pPr>
        <w:spacing w:after="0" w:line="240" w:lineRule="auto"/>
        <w:rPr>
          <w:rFonts w:ascii="Times New Roman" w:hAnsi="Times New Roman" w:cs="Times New Roman"/>
          <w:b/>
          <w:sz w:val="24"/>
          <w:szCs w:val="24"/>
        </w:rPr>
      </w:pPr>
      <w:r w:rsidRPr="00CF7F17">
        <w:rPr>
          <w:rFonts w:ascii="Times New Roman" w:hAnsi="Times New Roman" w:cs="Times New Roman"/>
          <w:b/>
          <w:sz w:val="24"/>
          <w:szCs w:val="24"/>
        </w:rPr>
        <w:t>Honorable Asamblea:</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 xml:space="preserve">Quienes suscriben </w:t>
      </w:r>
      <w:r w:rsidRPr="00CF7F17">
        <w:rPr>
          <w:rFonts w:ascii="Times New Roman" w:hAnsi="Times New Roman" w:cs="Times New Roman"/>
          <w:b/>
          <w:sz w:val="24"/>
          <w:szCs w:val="24"/>
        </w:rPr>
        <w:t>MARÍA LUISA MENDOZA MONDRAGÓN Y CLAUDIA DESIREÉ</w:t>
      </w:r>
      <w:r w:rsidR="0055544B" w:rsidRPr="00CF7F17">
        <w:rPr>
          <w:rFonts w:ascii="Times New Roman" w:hAnsi="Times New Roman" w:cs="Times New Roman"/>
          <w:b/>
          <w:sz w:val="24"/>
          <w:szCs w:val="24"/>
        </w:rPr>
        <w:t xml:space="preserve"> </w:t>
      </w:r>
      <w:r w:rsidRPr="00CF7F17">
        <w:rPr>
          <w:rFonts w:ascii="Times New Roman" w:hAnsi="Times New Roman" w:cs="Times New Roman"/>
          <w:b/>
          <w:sz w:val="24"/>
          <w:szCs w:val="24"/>
        </w:rPr>
        <w:t>MORALES ROBLEDO</w:t>
      </w:r>
      <w:r w:rsidRPr="00CF7F17">
        <w:rPr>
          <w:rFonts w:ascii="Times New Roman" w:hAnsi="Times New Roman" w:cs="Times New Roman"/>
          <w:sz w:val="24"/>
          <w:szCs w:val="24"/>
        </w:rPr>
        <w:t xml:space="preserve">, diputadas integrantes del </w:t>
      </w:r>
      <w:r w:rsidRPr="00CF7F17">
        <w:rPr>
          <w:rFonts w:ascii="Times New Roman" w:hAnsi="Times New Roman" w:cs="Times New Roman"/>
          <w:b/>
          <w:sz w:val="24"/>
          <w:szCs w:val="24"/>
        </w:rPr>
        <w:t xml:space="preserve">GRUPO PARLAMENTARIO DEL PARTIDO VERDE ECOLOGISTA DE MÉXICO </w:t>
      </w:r>
      <w:r w:rsidRPr="00CF7F17">
        <w:rPr>
          <w:rFonts w:ascii="Times New Roman" w:hAnsi="Times New Roman" w:cs="Times New Roman"/>
          <w:sz w:val="24"/>
          <w:szCs w:val="24"/>
        </w:rPr>
        <w:t xml:space="preserve">en la LXI Legislatura del Congreso del Estado de México, con fundamento en lo dispuesto por los artículos 6 y 116 de la Constitución </w:t>
      </w:r>
      <w:r w:rsidRPr="00CF7F17">
        <w:rPr>
          <w:rFonts w:ascii="Times New Roman" w:hAnsi="Times New Roman" w:cs="Times New Roman"/>
          <w:sz w:val="24"/>
          <w:szCs w:val="24"/>
        </w:rPr>
        <w:lastRenderedPageBreak/>
        <w:t xml:space="preserve">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F7F17">
        <w:rPr>
          <w:rFonts w:ascii="Times New Roman" w:hAnsi="Times New Roman" w:cs="Times New Roman"/>
          <w:b/>
          <w:sz w:val="24"/>
          <w:szCs w:val="24"/>
        </w:rPr>
        <w:t xml:space="preserve">INICIATIVA CON PROYECTO DE DECRETO POR EL QUE REFORMAN Y ADICIONAN DIVERSAS DISPOSICIONES DE LA LEY ORGÁNICA MUNICIPAL, DE LA LEY DE RESPONSABILIDADES ADMINISTRATIVAS DEL ESTADO DE MÉXICO Y MUNICIPIOS, DEL CÓDIGO PENAL Y DE LA LEY DE TRANSPARENCIA Y ACCESO A LA INFORMACIÓN PÚBLICA DEL ESTADO DE MÉXICO Y MUNICIPIOS, </w:t>
      </w:r>
      <w:r w:rsidRPr="00CF7F17">
        <w:rPr>
          <w:rFonts w:ascii="Times New Roman" w:hAnsi="Times New Roman" w:cs="Times New Roman"/>
          <w:sz w:val="24"/>
          <w:szCs w:val="24"/>
        </w:rPr>
        <w:t>con</w:t>
      </w:r>
      <w:r w:rsidR="0055544B" w:rsidRPr="00CF7F17">
        <w:rPr>
          <w:rFonts w:ascii="Times New Roman" w:hAnsi="Times New Roman" w:cs="Times New Roman"/>
          <w:sz w:val="24"/>
          <w:szCs w:val="24"/>
        </w:rPr>
        <w:t xml:space="preserve"> </w:t>
      </w:r>
      <w:r w:rsidRPr="00CF7F17">
        <w:rPr>
          <w:rFonts w:ascii="Times New Roman" w:hAnsi="Times New Roman" w:cs="Times New Roman"/>
          <w:sz w:val="24"/>
          <w:szCs w:val="24"/>
        </w:rPr>
        <w:t>sustento en la siguiente: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1670" w:right="1686"/>
        <w:jc w:val="center"/>
        <w:rPr>
          <w:rFonts w:ascii="Times New Roman" w:hAnsi="Times New Roman" w:cs="Times New Roman"/>
          <w:b/>
          <w:sz w:val="24"/>
          <w:szCs w:val="24"/>
        </w:rPr>
      </w:pPr>
      <w:r w:rsidRPr="00CF7F17">
        <w:rPr>
          <w:rFonts w:ascii="Times New Roman" w:hAnsi="Times New Roman" w:cs="Times New Roman"/>
          <w:b/>
          <w:sz w:val="24"/>
          <w:szCs w:val="24"/>
        </w:rPr>
        <w:t>EXPOSICIÓN DE MOTIVOS</w:t>
      </w:r>
    </w:p>
    <w:p w:rsidR="00F7326A" w:rsidRPr="00CF7F17" w:rsidRDefault="00F7326A" w:rsidP="005354F7">
      <w:pPr>
        <w:pStyle w:val="Textoindependiente"/>
        <w:jc w:val="both"/>
        <w:rPr>
          <w:rFonts w:ascii="Times New Roman" w:hAnsi="Times New Roman" w:cs="Times New Roman"/>
          <w:b/>
          <w:sz w:val="24"/>
          <w:szCs w:val="24"/>
          <w:lang w:val="es-MX"/>
        </w:rPr>
      </w:pPr>
    </w:p>
    <w:p w:rsidR="00F7326A" w:rsidRPr="00CF7F17" w:rsidRDefault="00F7326A" w:rsidP="005354F7">
      <w:pPr>
        <w:pStyle w:val="Textoindependiente"/>
        <w:ind w:right="419"/>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La deuda por contratación pública está constituida por las obligaciones directas, indirectas y contingentes a cargo de los municipios, organismos descentralizados municipales, fideicomisos en que sea fideicomitente alguno de los municipios y las empresas de participación estatal mayoritarias las cuales, contraen obligaciones derivadas de la adquisición de bienes o la contratación de obras y servicios cuyo pago se establezca en plazos.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398"/>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Es importante destacar que, la deuda a corto plazo adquirida por los municipios con empresas proveedoras de bienes y servicios amplía la capacidad del gobierno para cumplir sus funciones, así como, para satisfacer las demandas de la población.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399"/>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Sin embargo, se ha vuelto una costumbre que los gobiernos municipales no liquiden los adeudos contraídos con sus proveedores y que, ante la conclusión de sus periodos constitucionales, hereden dichos pasivos al gobierno entrante, lo cual va en detrimento del ingreso de miles de empresas que viven de comercializar todo tipo de bienes y servicios a las dependencias gubernamentales.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11"/>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En el estudio Obligaciones Financieras de los Municipios de México al cuarto trimestre de 2020, realizado por el Centro de Estudios de las Finanzas Públicas, se dio a conocer la lista de los 25 municipios más endeudados del país, entre los cuales se encuentran Atizapán de Zaragoza, Ecatepec de Morelos, Naucalpan de Juárez y Tlanepantla de Baz; no obstante, a pesar de que el total de deuda de dichos municipios no corresponde, únicamente, a adeudos con proveedores, es de suma importancia su señalamiento.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01"/>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Por otra parte, es importante destacar que en el Estado de México existen alrededor de 700 mil pequeñas y medianas empresas, que se ven afectadas con las prácticas antes descritas, por lo que resulta indispensable reformar el marco legal vigente en la materia, de tal suerte que podamos dar mayor certeza a sus actividades y propiciando la seguridad de sus ingresos.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398"/>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La legislación en materia de deuda contraída con particulares por incumplimiento de pago a proveedores en los distintos ámbitos de gobierno ha quedado postergada en el contexto mexicano; no obstante, en la Unión Europea, específicamente en España, se ha buscado regular a partir la Ley 15/2010 sobre el establecimiento de medidas contra la morosidad en las operaciones comerciales, la cual establece como objetivo, fomentar una mayor transparencia en la determinación de los plazos de pago en las transacciones comerciales, así como su cumplimiento.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397"/>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lastRenderedPageBreak/>
        <w:t>La Organización para la Cooperación y el Desarrollo Económicos (OCDE) ha indicado que sus países miembros, entre los que se encuentra México, destinan cerca del 12% de su Producto Interno Bruto a la realización de compras públicas, por lo que brinda especial atención a que éstas se lleven a cabo de manera eficiente ya que pueden ser un detonador de crecimiento y desarrollo económico importante.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04"/>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Respecto a los Objetivos de Desarrollo Sostenible establecidos en la Agenda 2030 de la Organización de las Naciones Unidas (ONU) destaca que la importancia de la contratación pública radica en que ésta sea socialmente responsable, es decir que contribuya a la no discriminación, sostenibilidad y fomente el crecimiento de las micro, pequeñas y medianas empresas y la mejora de la confianza institucional.</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11"/>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En el ámbito nacional, la Constitución Política de los Estados Unidos Mexicanos establece en su artículo 5 que toda persona podrá dedicarse a la profesión, industria, comercio o trabajo durante el tiempo que sea estipulado en el contrato de trabajo y que el incumplimiento de este implicará responsabilidad civil. Por su parte, el artículo 25 contempla que el Estado velará por la estabilidad de las finanzas públicas y del sistema financiero para coadyuvar a generar condiciones favorables para el crecimiento económico y el empleo, además de que será el sector público quien establezca las normas relativas a los procedimientos de contratación, alentará</w:t>
      </w:r>
      <w:r w:rsidR="007D5DE5"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lang w:val="es-MX"/>
        </w:rPr>
        <w:t>y protegerá la actividad económica que realicen los particulares y proveerá las condiciones para que el desenvolvimiento del sector privado contribuya al desarrollo económico nacional. En el artículo 28, se observa que el Estado contará con los organismos y empresas que requiera para el eficaz manejo de las áreas estratégicas a su cargo y en las actividades de carácter prioritario donde, de acuerdo con las leyes, participe por sí o con los sectores social y privado.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04"/>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En el artículo 134, se contempla 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y su incumplimiento será sancionado conforme a las leyes aplicables en la materia.</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04"/>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 xml:space="preserve">Ahora bien, a nivel local la Constitución Política del Estado Libre y Soberano de México, en el artículo 87 establece que el Tribunal de Justicia Administrativa del Estado de México conocerá y resolverá las controversias que se susciten entre la administración pública estatal, municipal, organismos auxiliares con funciones de autoridad y los particulares, por lo que también impondrá las sanciones correspondientes a las y los servidores públicos por responsabilidad administrativa grave, así como el fincamiento de responsabilidades resarcitorias, indemnizaciones y sanciones pecuniarias que deriven de los daños y perjuicios que afecten la hacienda pública estatal y municipal o al patrimonio de los entes públicos locales y municipales. Asimismo, en el artículo 129 se reconoce que los recursos económicos del Estado, de los municipios, así como de los órganos autónomos, deben ser administrados bajo los principios que establece el artículo 134 de la Constitución Política de los Estados Unidos Mexicanos, además de expresar que todos los pagos por adquisiciones, arrendamientos, enajenaciones de todo tipo de bienes, prestación de servicios de cualquier naturaleza y la contratación de obra pública se harán mediante orden escrita en la que se especifique la partida del presupuesto a cargo de la cual se realicen. </w:t>
      </w:r>
    </w:p>
    <w:p w:rsidR="00F7326A" w:rsidRPr="00CF7F17" w:rsidRDefault="00F7326A" w:rsidP="005354F7">
      <w:pPr>
        <w:pStyle w:val="Textoindependiente"/>
        <w:ind w:right="404"/>
        <w:jc w:val="both"/>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05"/>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lastRenderedPageBreak/>
        <w:t>De esta manera, la Ley de Contratación Pública del Estado de México y Municipios, en el artículo 13 establece que previo al inicio del procedimiento adquisitivo, las dependencias y entidades deberán contar con la suficiencia presupuestal respectiva, lo cual es respaldado en el artículo 14 de la misma Ley donde se menciona que únicamente se pueden tramitar, convocar, adjudicar o llevar a cabo adquisiciones, arrendamientos y servicios, cuando las dependencias, entidades, tribunales administrativos y ayuntamientos cuenten con saldo disponible dentro de su presupuesto aprobado.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397"/>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En el Estado de México, existen los Lineamientos que emite el Órgano Superior de Fiscalización mismos que norman la entrega-recepción de los ayuntamientos, sus dependencias y organismos descentralizados municipales, en los que se plantean mecanismos y procedimientos tendientes a minimizar las irregularidades con las que se entregan los despachos municipales, mismos que es necesario elevar a rango de ley y ampliar de tal suerte que puedan evitar también la existencia de adeudos entre el municipio y los particulares proveedores de bienes y servicios.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11"/>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Derivado de lo anterior, es necesario reformar el marco jurídico que haga referencia a la contratación de bienes o servicios por parte de los municipios del Estado de México, los principios bajo los cuales se debe llevar a cabo una contratación, la incorporación del incumplimiento de pagos a particulares como una falta administrativa grave y las sanciones aplicables de acuerdo a las responsabilidades de las cuales sea objeto el servidor público; con el objeto de evitar que las administraciones públicas municipales salientes adeuden pagos a proveedores por la contratación de bienes y servicios, y que estas sean heredadas a las administraciones entrantes.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right="410"/>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De tal suerte, se proponen diversas modificaciones como a continuación se describe:</w:t>
      </w:r>
    </w:p>
    <w:p w:rsidR="00575972" w:rsidRPr="00CF7F17" w:rsidRDefault="00575972" w:rsidP="005354F7">
      <w:pPr>
        <w:pStyle w:val="Textoindependiente"/>
        <w:ind w:right="410"/>
        <w:jc w:val="both"/>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1670" w:right="1688"/>
        <w:jc w:val="center"/>
        <w:rPr>
          <w:rFonts w:ascii="Times New Roman" w:hAnsi="Times New Roman" w:cs="Times New Roman"/>
          <w:b/>
          <w:sz w:val="24"/>
          <w:szCs w:val="24"/>
        </w:rPr>
      </w:pPr>
      <w:r w:rsidRPr="00CF7F17">
        <w:rPr>
          <w:rFonts w:ascii="Times New Roman" w:hAnsi="Times New Roman" w:cs="Times New Roman"/>
          <w:b/>
          <w:sz w:val="24"/>
          <w:szCs w:val="24"/>
        </w:rPr>
        <w:t>LEY ORGÁNICA MUNICIPAL DEL ESTADO DE MÉXICO</w:t>
      </w:r>
    </w:p>
    <w:p w:rsidR="00F7326A" w:rsidRPr="00CF7F17" w:rsidRDefault="00F7326A" w:rsidP="005354F7">
      <w:pPr>
        <w:pStyle w:val="Textoindependiente"/>
        <w:rPr>
          <w:rFonts w:ascii="Times New Roman" w:hAnsi="Times New Roman" w:cs="Times New Roman"/>
          <w:b/>
          <w:sz w:val="24"/>
          <w:szCs w:val="24"/>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F7326A" w:rsidRPr="00CF7F17" w:rsidTr="00AD42E1">
        <w:trPr>
          <w:trHeight w:val="227"/>
          <w:jc w:val="center"/>
        </w:trPr>
        <w:tc>
          <w:tcPr>
            <w:tcW w:w="4416" w:type="dxa"/>
            <w:shd w:val="clear" w:color="auto" w:fill="BEBEBE"/>
          </w:tcPr>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Ley Vigente</w:t>
            </w:r>
          </w:p>
        </w:tc>
        <w:tc>
          <w:tcPr>
            <w:tcW w:w="4416" w:type="dxa"/>
            <w:shd w:val="clear" w:color="auto" w:fill="BEBEBE"/>
          </w:tcPr>
          <w:p w:rsidR="00F7326A" w:rsidRPr="00CF7F17" w:rsidRDefault="00F7326A" w:rsidP="005354F7">
            <w:pPr>
              <w:pStyle w:val="TableParagraph"/>
              <w:ind w:left="124" w:right="10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Iniciativa</w:t>
            </w:r>
          </w:p>
        </w:tc>
      </w:tr>
      <w:tr w:rsidR="00F7326A" w:rsidRPr="00CF7F17" w:rsidTr="00AD42E1">
        <w:trPr>
          <w:trHeight w:val="1380"/>
          <w:jc w:val="center"/>
        </w:trPr>
        <w:tc>
          <w:tcPr>
            <w:tcW w:w="4416" w:type="dxa"/>
          </w:tcPr>
          <w:p w:rsidR="00F7326A" w:rsidRPr="00CF7F17" w:rsidRDefault="00F7326A" w:rsidP="005354F7">
            <w:pPr>
              <w:pStyle w:val="TableParagraph"/>
              <w:ind w:left="124"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TITULO VII</w:t>
            </w:r>
          </w:p>
          <w:p w:rsidR="00F7326A" w:rsidRPr="00CF7F17" w:rsidRDefault="00F7326A" w:rsidP="005354F7">
            <w:pPr>
              <w:pStyle w:val="TableParagraph"/>
              <w:ind w:left="123"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 los Servidores Públicos Municipales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CAPITULO ÚNICO</w:t>
            </w:r>
          </w:p>
          <w:p w:rsidR="00F7326A" w:rsidRPr="00CF7F17" w:rsidRDefault="00F7326A" w:rsidP="005354F7">
            <w:pPr>
              <w:pStyle w:val="TableParagraph"/>
              <w:ind w:left="123"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 las Responsabilidades de los Servidores Públicos Municipales</w:t>
            </w:r>
          </w:p>
        </w:tc>
        <w:tc>
          <w:tcPr>
            <w:tcW w:w="4416" w:type="dxa"/>
          </w:tcPr>
          <w:p w:rsidR="00F7326A" w:rsidRPr="00CF7F17" w:rsidRDefault="00F7326A" w:rsidP="005354F7">
            <w:pPr>
              <w:pStyle w:val="TableParagraph"/>
              <w:ind w:left="124"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TITULO VII</w:t>
            </w:r>
          </w:p>
          <w:p w:rsidR="00F7326A" w:rsidRPr="00CF7F17" w:rsidRDefault="00F7326A" w:rsidP="005354F7">
            <w:pPr>
              <w:pStyle w:val="TableParagraph"/>
              <w:ind w:left="124"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 los Servidores Públicos Municipales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left="124" w:right="10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CAPITULO PRIMERO</w:t>
            </w:r>
          </w:p>
          <w:p w:rsidR="00F7326A" w:rsidRPr="00CF7F17" w:rsidRDefault="00F7326A" w:rsidP="005354F7">
            <w:pPr>
              <w:pStyle w:val="TableParagraph"/>
              <w:ind w:left="124" w:right="114"/>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 las Responsabilidades de los Servidores Públicos Municipales</w:t>
            </w:r>
          </w:p>
        </w:tc>
      </w:tr>
      <w:tr w:rsidR="00F7326A" w:rsidRPr="00CF7F17" w:rsidTr="00AD42E1">
        <w:trPr>
          <w:trHeight w:val="2525"/>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CAPÍTULO SEGUNDO</w:t>
            </w:r>
          </w:p>
          <w:p w:rsidR="00F7326A" w:rsidRPr="00CF7F17" w:rsidRDefault="00F7326A" w:rsidP="005354F7">
            <w:pPr>
              <w:pStyle w:val="TableParagraph"/>
              <w:ind w:left="297" w:right="296" w:firstLine="8"/>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Del procedimiento de entrega recepción de los Ayuntamientos, sus dependencias y organismos descentralizados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93"/>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 xml:space="preserve">Artículo 171. El procedimiento de entrega recepción de los Ayuntamientos, sus dependencias y organismos auxiliares se realizará conforme lo establezcan los lineamientos que para </w:t>
            </w:r>
            <w:r w:rsidRPr="00CF7F17">
              <w:rPr>
                <w:rFonts w:ascii="Times New Roman" w:hAnsi="Times New Roman" w:cs="Times New Roman"/>
                <w:b/>
                <w:sz w:val="24"/>
                <w:szCs w:val="24"/>
                <w:lang w:val="es-MX"/>
              </w:rPr>
              <w:lastRenderedPageBreak/>
              <w:t>tales efectos emita el Órgano Superior de Fiscalización del Estado</w:t>
            </w:r>
          </w:p>
          <w:p w:rsidR="00F7326A" w:rsidRPr="00CF7F17" w:rsidRDefault="00F7326A" w:rsidP="005354F7">
            <w:pPr>
              <w:pStyle w:val="TableParagraph"/>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de México.</w:t>
            </w:r>
          </w:p>
        </w:tc>
      </w:tr>
      <w:tr w:rsidR="00F7326A" w:rsidRPr="00CF7F17" w:rsidTr="00AD42E1">
        <w:trPr>
          <w:trHeight w:val="2064"/>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lastRenderedPageBreak/>
              <w:t>Sin correlativo</w:t>
            </w:r>
          </w:p>
        </w:tc>
        <w:tc>
          <w:tcPr>
            <w:tcW w:w="4416" w:type="dxa"/>
          </w:tcPr>
          <w:p w:rsidR="00F7326A" w:rsidRPr="00CF7F17" w:rsidRDefault="00F7326A" w:rsidP="005354F7">
            <w:pPr>
              <w:pStyle w:val="TableParagraph"/>
              <w:ind w:right="89"/>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172. Estarán sujetos al cumplimiento de los lineamientos referidos en el artículo anterior todos los servidores públicos tanto entrantes como salientes de la Administración Pública Municipal, desde el Presidente Municipal hasta el nivel jerárquico correspondiente a jefes de departamento o sus equivalentes y demás servidores públicos que por su naturaleza y funciones, deban realizar actos de</w:t>
            </w:r>
            <w:r w:rsidR="00575972"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entrega recepción.</w:t>
            </w:r>
          </w:p>
        </w:tc>
      </w:tr>
      <w:tr w:rsidR="00F7326A" w:rsidRPr="00CF7F17" w:rsidTr="00AD42E1">
        <w:trPr>
          <w:trHeight w:val="5284"/>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94"/>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173. El procedimiento de entrega recepción del despacho y de la documentación se realizará cuando:</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numPr>
                <w:ilvl w:val="0"/>
                <w:numId w:val="12"/>
              </w:numPr>
              <w:ind w:right="88" w:firstLine="0"/>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El servidor público titular o encargado del despacho, culmine con el periodo constitucional municipal para el que fue electo o designado, sin importar que sea sujeto de elección consecutiva.</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numPr>
                <w:ilvl w:val="0"/>
                <w:numId w:val="12"/>
              </w:numPr>
              <w:ind w:right="91" w:firstLine="0"/>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El servidor público titular o encargado de despacho que se ausente o se separe del empleo, cargo o comisión de cualquier naturaleza, con independencia del hecho o acto jurídico temporal o definitivo que haya originado esa ausencia o separación, considerándose, entre otros, la renuncia, remoción, destitución, licencia, incapacidad, jubilación, fallecimiento, cambio de adscripción, suplencia, encargo, creación, fusión, escisión o supresión de entidades fiscalizables.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88"/>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 xml:space="preserve">En caso de que las personas titulares de los Órganos Internos de Control y Tesoreros Municipales que hayan </w:t>
            </w:r>
            <w:r w:rsidRPr="00CF7F17">
              <w:rPr>
                <w:rFonts w:ascii="Times New Roman" w:hAnsi="Times New Roman" w:cs="Times New Roman"/>
                <w:b/>
                <w:sz w:val="24"/>
                <w:szCs w:val="24"/>
                <w:lang w:val="es-MX"/>
              </w:rPr>
              <w:lastRenderedPageBreak/>
              <w:t>fungido también con dichos cargos en los Organismos Públicos Descentralizados, se efectuará la entrega recepción correspondiente en el Sistema.</w:t>
            </w:r>
          </w:p>
        </w:tc>
      </w:tr>
      <w:tr w:rsidR="00F7326A" w:rsidRPr="00CF7F17" w:rsidTr="00AD42E1">
        <w:trPr>
          <w:trHeight w:val="2523"/>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lastRenderedPageBreak/>
              <w:t>Sin correlativo</w:t>
            </w:r>
          </w:p>
        </w:tc>
        <w:tc>
          <w:tcPr>
            <w:tcW w:w="4416" w:type="dxa"/>
          </w:tcPr>
          <w:p w:rsidR="00F7326A" w:rsidRPr="00CF7F17" w:rsidRDefault="00F7326A" w:rsidP="005354F7">
            <w:pPr>
              <w:pStyle w:val="TableParagraph"/>
              <w:ind w:right="86"/>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174. Los servidores públicos entrantes, previo a la realización del proceso de entrega recepción deberán contar con la Certificación de Competencia Laboral otorgada por el Instituto Hacendario del Estado de México.</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94"/>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Los servidores públicos entrantes que carezcan de la Certificación de Competencia Laboral, incurrirán en falta administrativa no grave, que deberá quedar asentada en el apartado de observaciones del acta de</w:t>
            </w:r>
            <w:r w:rsidR="00575972"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entrega recepción correspondiente.</w:t>
            </w:r>
          </w:p>
        </w:tc>
      </w:tr>
      <w:tr w:rsidR="00F7326A" w:rsidRPr="00CF7F17" w:rsidTr="00AD42E1">
        <w:trPr>
          <w:trHeight w:val="3447"/>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89"/>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175. Los servidores públicos salientes, como resultado del proceso de entrega recepción serán acreedores a la Constancia de no adeudo, la cual tiene como finalidad acreditar que el servidor público carece de adeudos económicos, patrimoniales o documentales con la Administración Pública Municipal, así como, con particulares con quienes, hubiese contratado bienes y servicios para el desempeño de sus funciones.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88"/>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 xml:space="preserve">Los servidores públicos salientes que carezcan de la constancia de no adeudo, </w:t>
            </w:r>
            <w:r w:rsidRPr="00CF7F17">
              <w:rPr>
                <w:rFonts w:ascii="Times New Roman" w:hAnsi="Times New Roman" w:cs="Times New Roman"/>
                <w:b/>
                <w:sz w:val="24"/>
                <w:szCs w:val="24"/>
                <w:lang w:val="es-MX"/>
              </w:rPr>
              <w:lastRenderedPageBreak/>
              <w:t>incurrirán en falta administrativa grave y deberán enfrentar los procedimientos administrativos que correspondan</w:t>
            </w:r>
            <w:r w:rsidR="00575972"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conforme a la legislación aplicable.</w:t>
            </w:r>
          </w:p>
        </w:tc>
      </w:tr>
      <w:tr w:rsidR="00F7326A" w:rsidRPr="00CF7F17" w:rsidTr="00AD42E1">
        <w:trPr>
          <w:jc w:val="center"/>
        </w:trPr>
        <w:tc>
          <w:tcPr>
            <w:tcW w:w="4416" w:type="dxa"/>
          </w:tcPr>
          <w:p w:rsidR="00F7326A" w:rsidRPr="00CF7F17" w:rsidRDefault="00F7326A" w:rsidP="005354F7">
            <w:pPr>
              <w:pStyle w:val="TableParagraph"/>
              <w:ind w:left="0"/>
              <w:rPr>
                <w:rFonts w:ascii="Times New Roman" w:hAnsi="Times New Roman" w:cs="Times New Roman"/>
                <w:sz w:val="24"/>
                <w:szCs w:val="24"/>
                <w:lang w:val="es-MX"/>
              </w:rPr>
            </w:pPr>
          </w:p>
        </w:tc>
        <w:tc>
          <w:tcPr>
            <w:tcW w:w="4416" w:type="dxa"/>
          </w:tcPr>
          <w:p w:rsidR="00F7326A" w:rsidRPr="00CF7F17" w:rsidRDefault="00F7326A" w:rsidP="005354F7">
            <w:pPr>
              <w:pStyle w:val="TableParagraph"/>
              <w:ind w:right="88"/>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176. Los asuntos y compromisos financieros que rebasen el término de la gestión municipal y los inconclusos deberán quedar debidamente registrados en el acta de entrega recepción, formatos y anexos, documentados y justificados por la Administración Pública Municipal saliente.</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92"/>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La omisión en el pago o liquidación de adeudos con particulares que le hubieren proveído a la Administración Municipal de bienes y servicios para el cumplimiento de sus funciones se considerará como obstrucción a la inversión.</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88"/>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Los servidores públicos salientes que incurran en el supuesto descrito en el párrafo anterior no tendrán derecho a obtener su Constancia de no adeudo y estarán obligados a resarcir el daño económico ocasionado a los particulares afectados, conforme a lo dispuesto por el último párrafo del artículo 203 del Código Penal del Estado de México, siempre y cuando éstos hubieren interpuesto recurso administrativo de</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inconformidad correspondiente, establecido en el artículo 154 de la presente Ley.</w:t>
            </w:r>
          </w:p>
        </w:tc>
      </w:tr>
      <w:tr w:rsidR="00F7326A" w:rsidRPr="00CF7F17" w:rsidTr="00AD42E1">
        <w:trPr>
          <w:trHeight w:val="924"/>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AD42E1" w:rsidRPr="00CF7F17" w:rsidRDefault="00F7326A" w:rsidP="005354F7">
            <w:pPr>
              <w:pStyle w:val="TableParagraph"/>
              <w:ind w:right="92"/>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177.</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Los</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servidores</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públicos</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que entorpezcan, simulen, obstaculicen u omitan realizar</w:t>
            </w:r>
            <w:r w:rsidR="00AD42E1"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 xml:space="preserve">el procedimiento de entrega recepción con dolo e intención, </w:t>
            </w:r>
            <w:r w:rsidRPr="00CF7F17">
              <w:rPr>
                <w:rFonts w:ascii="Times New Roman" w:hAnsi="Times New Roman" w:cs="Times New Roman"/>
                <w:b/>
                <w:sz w:val="24"/>
                <w:szCs w:val="24"/>
                <w:lang w:val="es-MX"/>
              </w:rPr>
              <w:lastRenderedPageBreak/>
              <w:t>así como los Lineamientos y el llenado de</w:t>
            </w:r>
            <w:r w:rsidR="00AD42E1" w:rsidRPr="00CF7F17">
              <w:rPr>
                <w:rFonts w:ascii="Times New Roman" w:hAnsi="Times New Roman" w:cs="Times New Roman"/>
                <w:b/>
                <w:sz w:val="24"/>
                <w:szCs w:val="24"/>
                <w:lang w:val="es-MX"/>
              </w:rPr>
              <w:t xml:space="preserve"> la información en el Sistema, serán sancionados conforme a la Ley General de Responsabilidades Administrativas, la Ley de Responsabilidades Administrativas del Estado de México y Municipios, o en su caso en los términos de la legislación penal aplicable.</w:t>
            </w:r>
          </w:p>
          <w:p w:rsidR="00AD42E1" w:rsidRPr="00CF7F17" w:rsidRDefault="00AD42E1" w:rsidP="005354F7">
            <w:pPr>
              <w:pStyle w:val="TableParagraph"/>
              <w:ind w:right="92"/>
              <w:jc w:val="both"/>
              <w:rPr>
                <w:rFonts w:ascii="Times New Roman" w:hAnsi="Times New Roman" w:cs="Times New Roman"/>
                <w:b/>
                <w:sz w:val="24"/>
                <w:szCs w:val="24"/>
                <w:lang w:val="es-MX"/>
              </w:rPr>
            </w:pPr>
          </w:p>
        </w:tc>
      </w:tr>
    </w:tbl>
    <w:p w:rsidR="00F7326A" w:rsidRPr="00CF7F17" w:rsidRDefault="00F7326A" w:rsidP="005354F7">
      <w:pPr>
        <w:spacing w:after="0" w:line="240" w:lineRule="auto"/>
        <w:rPr>
          <w:rFonts w:ascii="Times New Roman" w:hAnsi="Times New Roman" w:cs="Times New Roman"/>
          <w:sz w:val="24"/>
          <w:szCs w:val="24"/>
        </w:rPr>
      </w:pPr>
    </w:p>
    <w:p w:rsidR="00AD42E1" w:rsidRPr="00CF7F17" w:rsidRDefault="00AD42E1" w:rsidP="005354F7">
      <w:pPr>
        <w:spacing w:after="0" w:line="240" w:lineRule="auto"/>
        <w:rPr>
          <w:rFonts w:ascii="Times New Roman" w:hAnsi="Times New Roman" w:cs="Times New Roman"/>
          <w:sz w:val="24"/>
          <w:szCs w:val="24"/>
        </w:rPr>
      </w:pPr>
    </w:p>
    <w:p w:rsidR="00F7326A" w:rsidRPr="00CF7F17" w:rsidRDefault="00F7326A" w:rsidP="005354F7">
      <w:pPr>
        <w:spacing w:after="0" w:line="240" w:lineRule="auto"/>
        <w:ind w:left="3483" w:right="412" w:hanging="2601"/>
        <w:rPr>
          <w:rFonts w:ascii="Times New Roman" w:hAnsi="Times New Roman" w:cs="Times New Roman"/>
          <w:b/>
          <w:sz w:val="24"/>
          <w:szCs w:val="24"/>
        </w:rPr>
      </w:pPr>
      <w:r w:rsidRPr="00CF7F17">
        <w:rPr>
          <w:rFonts w:ascii="Times New Roman" w:hAnsi="Times New Roman" w:cs="Times New Roman"/>
          <w:b/>
          <w:sz w:val="24"/>
          <w:szCs w:val="24"/>
        </w:rPr>
        <w:t>LEY DE RESPONSABILIDADES ADMINISTRATIVAS DEL ESTADO DE MÉXICO Y MUNICIPIOS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F7326A" w:rsidRPr="00CF7F17" w:rsidTr="00935F92">
        <w:trPr>
          <w:trHeight w:val="20"/>
          <w:jc w:val="center"/>
        </w:trPr>
        <w:tc>
          <w:tcPr>
            <w:tcW w:w="4416" w:type="dxa"/>
            <w:shd w:val="clear" w:color="auto" w:fill="BEBEBE"/>
          </w:tcPr>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Ley Vigente</w:t>
            </w:r>
          </w:p>
        </w:tc>
        <w:tc>
          <w:tcPr>
            <w:tcW w:w="4416" w:type="dxa"/>
            <w:shd w:val="clear" w:color="auto" w:fill="BEBEBE"/>
          </w:tcPr>
          <w:p w:rsidR="00F7326A" w:rsidRPr="00CF7F17" w:rsidRDefault="00F7326A" w:rsidP="005354F7">
            <w:pPr>
              <w:pStyle w:val="TableParagraph"/>
              <w:ind w:left="124" w:right="10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Iniciativa</w:t>
            </w:r>
          </w:p>
        </w:tc>
      </w:tr>
      <w:tr w:rsidR="00F7326A" w:rsidRPr="00CF7F17" w:rsidTr="00935F92">
        <w:trPr>
          <w:trHeight w:val="20"/>
          <w:jc w:val="center"/>
        </w:trPr>
        <w:tc>
          <w:tcPr>
            <w:tcW w:w="4416" w:type="dxa"/>
          </w:tcPr>
          <w:p w:rsidR="00F7326A" w:rsidRPr="00CF7F17" w:rsidRDefault="00F7326A" w:rsidP="005354F7">
            <w:pPr>
              <w:pStyle w:val="TableParagraph"/>
              <w:ind w:right="94"/>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52. </w:t>
            </w:r>
            <w:r w:rsidRPr="00CF7F17">
              <w:rPr>
                <w:rFonts w:ascii="Times New Roman" w:hAnsi="Times New Roman" w:cs="Times New Roman"/>
                <w:sz w:val="24"/>
                <w:szCs w:val="24"/>
                <w:lang w:val="es-MX"/>
              </w:rPr>
              <w:t>Para efectos de la presente Ley, se consideran faltas administrativas graves de los servidores públicos, mediante cualquier acto u omisión, las siguientes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 a XII</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94"/>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52. </w:t>
            </w:r>
            <w:r w:rsidRPr="00CF7F17">
              <w:rPr>
                <w:rFonts w:ascii="Times New Roman" w:hAnsi="Times New Roman" w:cs="Times New Roman"/>
                <w:sz w:val="24"/>
                <w:szCs w:val="24"/>
                <w:lang w:val="es-MX"/>
              </w:rPr>
              <w:t>Para efectos de la presente Ley, se consideran faltas administrativas graves de los servidores públicos, mediante cualquier acto u omisión, las siguientes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 a XIII…</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rPr>
                <w:rFonts w:ascii="Times New Roman" w:hAnsi="Times New Roman" w:cs="Times New Roman"/>
                <w:b/>
                <w:sz w:val="24"/>
                <w:szCs w:val="24"/>
                <w:lang w:val="es-MX"/>
              </w:rPr>
            </w:pPr>
            <w:r w:rsidRPr="00CF7F17">
              <w:rPr>
                <w:rFonts w:ascii="Times New Roman" w:hAnsi="Times New Roman" w:cs="Times New Roman"/>
                <w:b/>
                <w:sz w:val="24"/>
                <w:szCs w:val="24"/>
                <w:lang w:val="es-MX"/>
              </w:rPr>
              <w:t>XIV. La obstrucción a la inversión</w:t>
            </w:r>
          </w:p>
        </w:tc>
      </w:tr>
      <w:tr w:rsidR="00F7326A" w:rsidRPr="00CF7F17" w:rsidTr="00935F92">
        <w:trPr>
          <w:trHeight w:val="20"/>
          <w:jc w:val="center"/>
        </w:trPr>
        <w:tc>
          <w:tcPr>
            <w:tcW w:w="4416" w:type="dxa"/>
          </w:tcPr>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left="123" w:right="11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SECCIÓN DÉCIMA CUARTA</w:t>
            </w:r>
          </w:p>
          <w:p w:rsidR="00F7326A" w:rsidRPr="00CF7F17" w:rsidRDefault="00F7326A" w:rsidP="005354F7">
            <w:pPr>
              <w:pStyle w:val="TableParagraph"/>
              <w:ind w:left="124" w:right="110"/>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DE LA OBSTRUCCIÓN A LA INVERSIÓN</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86"/>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Artículo 67 Bis. Incurrirá en obstrucción a la inversión el servidor público que desempeñe un empleo, cargo o comisión en alguno de los poderes del Estado, municipios u organismos auxiliares estatales o municipales que, en la tramitación, apertura, instalación, operación, ampliación o funcionamiento de obras, unidades económicas, inversiones o proyectos en el Estado de México, dolosamente:</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numPr>
                <w:ilvl w:val="0"/>
                <w:numId w:val="11"/>
              </w:numPr>
              <w:ind w:right="89" w:firstLine="0"/>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 xml:space="preserve">Retrase notoriamente la substanciación de trámites, servicios, actos, procesos o procedimientos que la Ley de Competitividad y Ordenamiento Comercial del Estado de México, la Ley de Fomento Económico para el Estado de México, el Código Administrativo del Estado de México, la Ley de la Comisión </w:t>
            </w:r>
            <w:r w:rsidRPr="00CF7F17">
              <w:rPr>
                <w:rFonts w:ascii="Times New Roman" w:hAnsi="Times New Roman" w:cs="Times New Roman"/>
                <w:b/>
                <w:sz w:val="24"/>
                <w:szCs w:val="24"/>
                <w:lang w:val="es-MX"/>
              </w:rPr>
              <w:lastRenderedPageBreak/>
              <w:t>de Impacto Estatal, los reglamentos respectivos, así como otras leyes de la materia le obligan a realizar en términos de las disposiciones jurídicas aplicables;</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numPr>
                <w:ilvl w:val="0"/>
                <w:numId w:val="11"/>
              </w:numPr>
              <w:ind w:right="87" w:firstLine="0"/>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Exija o solicite más requisitos de los señalados en las leyes u ordenamientos de la materia, para la substanciación del trámite, servicio, acto, proceso o procedimientos para autorizar una inversión económica.</w:t>
            </w:r>
          </w:p>
          <w:p w:rsidR="00F7326A" w:rsidRPr="00CF7F17" w:rsidRDefault="00F7326A" w:rsidP="005354F7">
            <w:pPr>
              <w:pStyle w:val="TableParagraph"/>
              <w:ind w:left="0"/>
              <w:rPr>
                <w:rFonts w:ascii="Times New Roman" w:hAnsi="Times New Roman" w:cs="Times New Roman"/>
                <w:b/>
                <w:sz w:val="24"/>
                <w:szCs w:val="24"/>
                <w:lang w:val="es-MX"/>
              </w:rPr>
            </w:pPr>
          </w:p>
          <w:p w:rsidR="009A3FD9" w:rsidRPr="00CF7F17" w:rsidRDefault="00F7326A" w:rsidP="005354F7">
            <w:pPr>
              <w:pStyle w:val="TableParagraph"/>
              <w:numPr>
                <w:ilvl w:val="0"/>
                <w:numId w:val="11"/>
              </w:numPr>
              <w:ind w:right="89" w:firstLine="0"/>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Solicite pagos no contemplados en la ley u ordenamientos en la materia para continuar los</w:t>
            </w:r>
            <w:r w:rsidR="009A3FD9"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trámites, servicios, actos, procesos o procedimientos</w:t>
            </w:r>
            <w:r w:rsidR="003E57BF" w:rsidRPr="00CF7F17">
              <w:rPr>
                <w:rFonts w:ascii="Times New Roman" w:hAnsi="Times New Roman" w:cs="Times New Roman"/>
                <w:b/>
                <w:sz w:val="24"/>
                <w:szCs w:val="24"/>
                <w:lang w:val="es-MX"/>
              </w:rPr>
              <w:t xml:space="preserve"> </w:t>
            </w:r>
            <w:r w:rsidR="009A3FD9" w:rsidRPr="00CF7F17">
              <w:rPr>
                <w:rFonts w:ascii="Times New Roman" w:hAnsi="Times New Roman" w:cs="Times New Roman"/>
                <w:b/>
                <w:sz w:val="24"/>
                <w:szCs w:val="24"/>
                <w:lang w:val="es-MX"/>
              </w:rPr>
              <w:t>que la ley le obliga a realizar, que obstruyan una inversión económica.</w:t>
            </w:r>
          </w:p>
          <w:p w:rsidR="009A3FD9" w:rsidRPr="00CF7F17" w:rsidRDefault="009A3FD9" w:rsidP="005354F7">
            <w:pPr>
              <w:pStyle w:val="TableParagraph"/>
              <w:ind w:left="0"/>
              <w:rPr>
                <w:rFonts w:ascii="Times New Roman" w:hAnsi="Times New Roman" w:cs="Times New Roman"/>
                <w:b/>
                <w:sz w:val="24"/>
                <w:szCs w:val="24"/>
                <w:lang w:val="es-MX"/>
              </w:rPr>
            </w:pPr>
          </w:p>
          <w:p w:rsidR="009A3FD9" w:rsidRPr="00CF7F17" w:rsidRDefault="009A3FD9" w:rsidP="005354F7">
            <w:pPr>
              <w:pStyle w:val="TableParagraph"/>
              <w:ind w:right="94"/>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IV. Omita realizar el pago o liquidación de deudas a personas físicas y jurídicas colectivas que provean de bienes y servicios, para el cumplimiento de sus funciones durante el periodo para el cual fue nombrado y/o electo.</w:t>
            </w:r>
          </w:p>
          <w:p w:rsidR="009A3FD9" w:rsidRPr="00CF7F17" w:rsidRDefault="009A3FD9" w:rsidP="005354F7">
            <w:pPr>
              <w:pStyle w:val="TableParagraph"/>
              <w:ind w:left="0"/>
              <w:rPr>
                <w:rFonts w:ascii="Times New Roman" w:hAnsi="Times New Roman" w:cs="Times New Roman"/>
                <w:b/>
                <w:sz w:val="24"/>
                <w:szCs w:val="24"/>
                <w:lang w:val="es-MX"/>
              </w:rPr>
            </w:pPr>
          </w:p>
          <w:p w:rsidR="009A3FD9" w:rsidRPr="00CF7F17" w:rsidRDefault="009A3FD9" w:rsidP="005354F7">
            <w:pPr>
              <w:pStyle w:val="TableParagraph"/>
              <w:ind w:right="88"/>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Los servidores públicos municipales que en el desahogo del proceso de entrega recepción incurran en el supuesto contemplado por la fracción IV del presente artículo, no tendrán derecho a tramitar su Constancia de no adeudo y serán sancionados conforme a lo establecido por el artículo 83 de esta Ley, así como por último párrafo del artículo 203 Bis</w:t>
            </w:r>
            <w:r w:rsidR="003E57BF"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del Código Penal del Estado de México.</w:t>
            </w:r>
          </w:p>
        </w:tc>
      </w:tr>
      <w:tr w:rsidR="00935F92" w:rsidRPr="00CF7F17" w:rsidTr="00935F92">
        <w:trPr>
          <w:trHeight w:val="20"/>
          <w:jc w:val="center"/>
        </w:trPr>
        <w:tc>
          <w:tcPr>
            <w:tcW w:w="4416" w:type="dxa"/>
          </w:tcPr>
          <w:p w:rsidR="00935F92" w:rsidRPr="00CF7F17" w:rsidRDefault="00935F92"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lastRenderedPageBreak/>
              <w:t xml:space="preserve">Artículo 83. </w:t>
            </w:r>
            <w:r w:rsidRPr="00CF7F17">
              <w:rPr>
                <w:rFonts w:ascii="Times New Roman" w:hAnsi="Times New Roman" w:cs="Times New Roman"/>
                <w:sz w:val="24"/>
                <w:szCs w:val="24"/>
                <w:lang w:val="es-MX"/>
              </w:rPr>
              <w:t xml:space="preserve">El Tribunal de Justicia Administrativa determinará el pago de una indemnización cuando, la falta administrativa grave a que se refiere el artículo anterior haya provocado daños y perjuicios a la Hacienda Pública Estatal o Municipal, o al patrimonio de los entes públicos. En dichos supuestos, el servidor público estará obligado a reparar la totalidad de los daños y perjuicios causados y las personas que en su caso también hayan obtenido un beneficio indebido serán </w:t>
            </w:r>
            <w:r w:rsidRPr="00CF7F17">
              <w:rPr>
                <w:rFonts w:ascii="Times New Roman" w:hAnsi="Times New Roman" w:cs="Times New Roman"/>
                <w:sz w:val="24"/>
                <w:szCs w:val="24"/>
                <w:lang w:val="es-MX"/>
              </w:rPr>
              <w:lastRenderedPageBreak/>
              <w:t>solidariamente responsables.</w:t>
            </w:r>
          </w:p>
          <w:p w:rsidR="00935F92" w:rsidRPr="00CF7F17" w:rsidRDefault="00935F92" w:rsidP="005354F7">
            <w:pPr>
              <w:pStyle w:val="TableParagraph"/>
              <w:rPr>
                <w:rFonts w:ascii="Times New Roman" w:hAnsi="Times New Roman" w:cs="Times New Roman"/>
                <w:sz w:val="24"/>
                <w:szCs w:val="24"/>
                <w:lang w:val="es-MX"/>
              </w:rPr>
            </w:pPr>
          </w:p>
        </w:tc>
        <w:tc>
          <w:tcPr>
            <w:tcW w:w="4416" w:type="dxa"/>
          </w:tcPr>
          <w:p w:rsidR="00851EB1" w:rsidRPr="00CF7F17" w:rsidRDefault="00851EB1" w:rsidP="005354F7">
            <w:pPr>
              <w:pStyle w:val="TableParagraph"/>
              <w:ind w:right="83"/>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lastRenderedPageBreak/>
              <w:t xml:space="preserve">Artículo 83. </w:t>
            </w:r>
            <w:r w:rsidRPr="00CF7F17">
              <w:rPr>
                <w:rFonts w:ascii="Times New Roman" w:hAnsi="Times New Roman" w:cs="Times New Roman"/>
                <w:sz w:val="24"/>
                <w:szCs w:val="24"/>
                <w:lang w:val="es-MX"/>
              </w:rPr>
              <w:t xml:space="preserve">El Tribunal de Justicia Administrativa determinará el pago de una indemnización cuando, la falta administrativa grave a que se refiere el artículo anterior haya provocado daños y perjuicios a la Hacienda Pública Estatal o Municipal, al patrimonio de los entes públicos, </w:t>
            </w:r>
            <w:r w:rsidRPr="00CF7F17">
              <w:rPr>
                <w:rFonts w:ascii="Times New Roman" w:hAnsi="Times New Roman" w:cs="Times New Roman"/>
                <w:b/>
                <w:sz w:val="24"/>
                <w:szCs w:val="24"/>
                <w:lang w:val="es-MX"/>
              </w:rPr>
              <w:t>así como a personas físicas o jurídicas colectivas con las que hubiesen adquirido todo tipo de bienes y servicios para el cumplimiento de sus funciones</w:t>
            </w:r>
            <w:r w:rsidRPr="00CF7F17">
              <w:rPr>
                <w:rFonts w:ascii="Times New Roman" w:hAnsi="Times New Roman" w:cs="Times New Roman"/>
                <w:sz w:val="24"/>
                <w:szCs w:val="24"/>
                <w:lang w:val="es-MX"/>
              </w:rPr>
              <w:t xml:space="preserve">. En dichos supuestos, el servidor público </w:t>
            </w:r>
            <w:r w:rsidRPr="00CF7F17">
              <w:rPr>
                <w:rFonts w:ascii="Times New Roman" w:hAnsi="Times New Roman" w:cs="Times New Roman"/>
                <w:sz w:val="24"/>
                <w:szCs w:val="24"/>
                <w:lang w:val="es-MX"/>
              </w:rPr>
              <w:lastRenderedPageBreak/>
              <w:t>estará obligado a reparar la totalidad de los daños y perjuicios causados y las personas que en su caso también hayan obtenido un</w:t>
            </w:r>
          </w:p>
          <w:p w:rsidR="00935F92" w:rsidRPr="00CF7F17" w:rsidRDefault="00851EB1" w:rsidP="005354F7">
            <w:pPr>
              <w:pStyle w:val="TableParagraph"/>
              <w:ind w:left="123" w:right="115"/>
              <w:rPr>
                <w:rFonts w:ascii="Times New Roman" w:hAnsi="Times New Roman" w:cs="Times New Roman"/>
                <w:b/>
                <w:sz w:val="24"/>
                <w:szCs w:val="24"/>
                <w:lang w:val="es-MX"/>
              </w:rPr>
            </w:pPr>
            <w:r w:rsidRPr="00CF7F17">
              <w:rPr>
                <w:rFonts w:ascii="Times New Roman" w:hAnsi="Times New Roman" w:cs="Times New Roman"/>
                <w:sz w:val="24"/>
                <w:szCs w:val="24"/>
                <w:lang w:val="es-MX"/>
              </w:rPr>
              <w:t>beneficio indebido serán solidariamente responsables.</w:t>
            </w:r>
          </w:p>
        </w:tc>
      </w:tr>
    </w:tbl>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ind w:left="1667" w:right="1688"/>
        <w:jc w:val="center"/>
        <w:rPr>
          <w:rFonts w:ascii="Times New Roman" w:hAnsi="Times New Roman" w:cs="Times New Roman"/>
          <w:b/>
          <w:sz w:val="24"/>
          <w:szCs w:val="24"/>
        </w:rPr>
      </w:pPr>
      <w:r w:rsidRPr="00CF7F17">
        <w:rPr>
          <w:rFonts w:ascii="Times New Roman" w:hAnsi="Times New Roman" w:cs="Times New Roman"/>
          <w:b/>
          <w:sz w:val="24"/>
          <w:szCs w:val="24"/>
        </w:rPr>
        <w:t>CÓDIGO PENAL DEL ESTADO DE MÉXICO</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F7326A" w:rsidRPr="00CF7F17" w:rsidTr="00851EB1">
        <w:trPr>
          <w:trHeight w:val="228"/>
          <w:jc w:val="center"/>
        </w:trPr>
        <w:tc>
          <w:tcPr>
            <w:tcW w:w="4416" w:type="dxa"/>
            <w:shd w:val="clear" w:color="auto" w:fill="BEBEBE"/>
          </w:tcPr>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Ley Vigente</w:t>
            </w:r>
          </w:p>
        </w:tc>
        <w:tc>
          <w:tcPr>
            <w:tcW w:w="4416" w:type="dxa"/>
            <w:shd w:val="clear" w:color="auto" w:fill="BEBEBE"/>
          </w:tcPr>
          <w:p w:rsidR="00F7326A" w:rsidRPr="00CF7F17" w:rsidRDefault="00F7326A" w:rsidP="005354F7">
            <w:pPr>
              <w:pStyle w:val="TableParagraph"/>
              <w:ind w:left="124" w:right="10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Iniciativa</w:t>
            </w:r>
          </w:p>
        </w:tc>
      </w:tr>
      <w:tr w:rsidR="00F7326A" w:rsidRPr="00CF7F17" w:rsidTr="00851EB1">
        <w:trPr>
          <w:trHeight w:val="1840"/>
          <w:jc w:val="center"/>
        </w:trPr>
        <w:tc>
          <w:tcPr>
            <w:tcW w:w="4416" w:type="dxa"/>
          </w:tcPr>
          <w:p w:rsidR="00F7326A" w:rsidRPr="00CF7F17" w:rsidRDefault="00F7326A" w:rsidP="005354F7">
            <w:pPr>
              <w:pStyle w:val="TableParagraph"/>
              <w:ind w:right="2878"/>
              <w:rPr>
                <w:rFonts w:ascii="Times New Roman" w:hAnsi="Times New Roman" w:cs="Times New Roman"/>
                <w:sz w:val="24"/>
                <w:szCs w:val="24"/>
                <w:lang w:val="es-MX"/>
              </w:rPr>
            </w:pPr>
            <w:r w:rsidRPr="00CF7F17">
              <w:rPr>
                <w:rFonts w:ascii="Times New Roman" w:hAnsi="Times New Roman" w:cs="Times New Roman"/>
                <w:sz w:val="24"/>
                <w:szCs w:val="24"/>
                <w:lang w:val="es-MX"/>
              </w:rPr>
              <w:t>Artículo 203 Bis. … I a III…</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2878"/>
              <w:rPr>
                <w:rFonts w:ascii="Times New Roman" w:hAnsi="Times New Roman" w:cs="Times New Roman"/>
                <w:sz w:val="24"/>
                <w:szCs w:val="24"/>
                <w:lang w:val="es-MX"/>
              </w:rPr>
            </w:pPr>
            <w:r w:rsidRPr="00CF7F17">
              <w:rPr>
                <w:rFonts w:ascii="Times New Roman" w:hAnsi="Times New Roman" w:cs="Times New Roman"/>
                <w:sz w:val="24"/>
                <w:szCs w:val="24"/>
                <w:lang w:val="es-MX"/>
              </w:rPr>
              <w:t>Artículo 203 Bis. … I a III…</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87"/>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IV. Omita realizar el pago o liquidación de deudas a personas físicas o jurídicas colectivas que le provean de bienes y servicios para el cumplimiento de sus</w:t>
            </w:r>
          </w:p>
          <w:p w:rsidR="00F7326A" w:rsidRPr="00CF7F17" w:rsidRDefault="00F7326A" w:rsidP="005354F7">
            <w:pPr>
              <w:pStyle w:val="TableParagraph"/>
              <w:ind w:right="95"/>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funciones durante el periodo para el cual fue nombrado y/o electo.</w:t>
            </w:r>
          </w:p>
        </w:tc>
      </w:tr>
    </w:tbl>
    <w:p w:rsidR="00F7326A" w:rsidRPr="00CF7F17" w:rsidRDefault="00F7326A" w:rsidP="005354F7">
      <w:pPr>
        <w:spacing w:after="0" w:line="240" w:lineRule="auto"/>
        <w:jc w:val="both"/>
        <w:rPr>
          <w:rFonts w:ascii="Times New Roman" w:hAnsi="Times New Roman" w:cs="Times New Roman"/>
          <w:sz w:val="24"/>
          <w:szCs w:val="24"/>
        </w:rPr>
      </w:pPr>
    </w:p>
    <w:p w:rsidR="00851EB1" w:rsidRPr="00CF7F17" w:rsidRDefault="00851EB1" w:rsidP="005354F7">
      <w:pPr>
        <w:spacing w:after="0" w:line="240" w:lineRule="auto"/>
        <w:jc w:val="both"/>
        <w:rPr>
          <w:rFonts w:ascii="Times New Roman" w:hAnsi="Times New Roman" w:cs="Times New Roman"/>
          <w:sz w:val="24"/>
          <w:szCs w:val="24"/>
        </w:rPr>
      </w:pPr>
    </w:p>
    <w:p w:rsidR="00F7326A" w:rsidRPr="00CF7F17" w:rsidRDefault="00F7326A" w:rsidP="005354F7">
      <w:pPr>
        <w:spacing w:after="0" w:line="240" w:lineRule="auto"/>
        <w:ind w:left="2748" w:hanging="2148"/>
        <w:rPr>
          <w:rFonts w:ascii="Times New Roman" w:hAnsi="Times New Roman" w:cs="Times New Roman"/>
          <w:b/>
          <w:sz w:val="24"/>
          <w:szCs w:val="24"/>
        </w:rPr>
      </w:pPr>
      <w:r w:rsidRPr="00CF7F17">
        <w:rPr>
          <w:rFonts w:ascii="Times New Roman" w:hAnsi="Times New Roman" w:cs="Times New Roman"/>
          <w:b/>
          <w:sz w:val="24"/>
          <w:szCs w:val="24"/>
        </w:rPr>
        <w:t>LEY DE TRANSPARENCIA Y ACCESO A LA INFORMACIÓN PÚBLICA DEL ESTADO DE MÉXICO Y MUNICIPIOS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416"/>
      </w:tblGrid>
      <w:tr w:rsidR="00F7326A" w:rsidRPr="00CF7F17" w:rsidTr="007C491F">
        <w:trPr>
          <w:trHeight w:val="228"/>
          <w:jc w:val="center"/>
        </w:trPr>
        <w:tc>
          <w:tcPr>
            <w:tcW w:w="4416" w:type="dxa"/>
            <w:shd w:val="clear" w:color="auto" w:fill="BEBEBE"/>
          </w:tcPr>
          <w:p w:rsidR="00F7326A" w:rsidRPr="00CF7F17" w:rsidRDefault="00F7326A" w:rsidP="005354F7">
            <w:pPr>
              <w:pStyle w:val="TableParagraph"/>
              <w:ind w:left="124" w:right="113"/>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Ley Vigente</w:t>
            </w:r>
          </w:p>
        </w:tc>
        <w:tc>
          <w:tcPr>
            <w:tcW w:w="4416" w:type="dxa"/>
            <w:shd w:val="clear" w:color="auto" w:fill="BEBEBE"/>
          </w:tcPr>
          <w:p w:rsidR="00F7326A" w:rsidRPr="00CF7F17" w:rsidRDefault="00F7326A" w:rsidP="005354F7">
            <w:pPr>
              <w:pStyle w:val="TableParagraph"/>
              <w:ind w:left="124" w:right="105"/>
              <w:jc w:val="center"/>
              <w:rPr>
                <w:rFonts w:ascii="Times New Roman" w:hAnsi="Times New Roman" w:cs="Times New Roman"/>
                <w:b/>
                <w:sz w:val="24"/>
                <w:szCs w:val="24"/>
                <w:lang w:val="es-MX"/>
              </w:rPr>
            </w:pPr>
            <w:r w:rsidRPr="00CF7F17">
              <w:rPr>
                <w:rFonts w:ascii="Times New Roman" w:hAnsi="Times New Roman" w:cs="Times New Roman"/>
                <w:b/>
                <w:sz w:val="24"/>
                <w:szCs w:val="24"/>
                <w:lang w:val="es-MX"/>
              </w:rPr>
              <w:t>Iniciativa</w:t>
            </w:r>
          </w:p>
        </w:tc>
      </w:tr>
      <w:tr w:rsidR="00F7326A" w:rsidRPr="00CF7F17" w:rsidTr="007C491F">
        <w:trPr>
          <w:trHeight w:val="2985"/>
          <w:jc w:val="center"/>
        </w:trPr>
        <w:tc>
          <w:tcPr>
            <w:tcW w:w="4416" w:type="dxa"/>
          </w:tcPr>
          <w:p w:rsidR="00F7326A" w:rsidRPr="00CF7F17" w:rsidRDefault="00F7326A" w:rsidP="005354F7">
            <w:pPr>
              <w:pStyle w:val="TableParagraph"/>
              <w:ind w:right="93"/>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92. </w:t>
            </w:r>
            <w:r w:rsidRPr="00CF7F17">
              <w:rPr>
                <w:rFonts w:ascii="Times New Roman" w:hAnsi="Times New Roman" w:cs="Times New Roman"/>
                <w:sz w:val="24"/>
                <w:szCs w:val="24"/>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 a XLIX…</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92"/>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92. </w:t>
            </w:r>
            <w:r w:rsidRPr="00CF7F17">
              <w:rPr>
                <w:rFonts w:ascii="Times New Roman" w:hAnsi="Times New Roman" w:cs="Times New Roman"/>
                <w:sz w:val="24"/>
                <w:szCs w:val="24"/>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 a XLIX…</w:t>
            </w:r>
          </w:p>
          <w:p w:rsidR="00F7326A" w:rsidRPr="00CF7F17" w:rsidRDefault="00F7326A" w:rsidP="005354F7">
            <w:pPr>
              <w:pStyle w:val="TableParagraph"/>
              <w:ind w:left="0"/>
              <w:rPr>
                <w:rFonts w:ascii="Times New Roman" w:hAnsi="Times New Roman" w:cs="Times New Roman"/>
                <w:b/>
                <w:sz w:val="24"/>
                <w:szCs w:val="24"/>
                <w:lang w:val="es-MX"/>
              </w:rPr>
            </w:pPr>
          </w:p>
          <w:p w:rsidR="00F7326A" w:rsidRPr="00CF7F17" w:rsidRDefault="00F7326A" w:rsidP="005354F7">
            <w:pPr>
              <w:pStyle w:val="TableParagraph"/>
              <w:ind w:right="92"/>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L. La información relativa a los adeudos con particulares proveedores de bienes y servicios, para el cumplimiento de sus funciones.</w:t>
            </w:r>
          </w:p>
        </w:tc>
      </w:tr>
      <w:tr w:rsidR="00F7326A" w:rsidRPr="00CF7F17" w:rsidTr="007C491F">
        <w:trPr>
          <w:trHeight w:val="3678"/>
          <w:jc w:val="center"/>
        </w:trPr>
        <w:tc>
          <w:tcPr>
            <w:tcW w:w="4416" w:type="dxa"/>
          </w:tcPr>
          <w:p w:rsidR="00F7326A" w:rsidRPr="00CF7F17" w:rsidRDefault="00F7326A" w:rsidP="005354F7">
            <w:pPr>
              <w:pStyle w:val="TableParagraph"/>
              <w:ind w:right="90"/>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lastRenderedPageBreak/>
              <w:t xml:space="preserve">Artículo 94. </w:t>
            </w:r>
            <w:r w:rsidRPr="00CF7F17">
              <w:rPr>
                <w:rFonts w:ascii="Times New Roman" w:hAnsi="Times New Roman" w:cs="Times New Roman"/>
                <w:sz w:val="24"/>
                <w:szCs w:val="24"/>
                <w:lang w:val="es-MX"/>
              </w:rPr>
              <w:t>Además de las obligaciones de transparencia común a que se refiere el Capítulo II de este Título, los sujetos obligados del Poder Ejecutivo Local y municipales, deberán poner a disposición del público y actualizar la siguiente información:</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II. Adicionalmente en el caso de los municipios:</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a) a d)…</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Sin correlativo</w:t>
            </w:r>
          </w:p>
        </w:tc>
        <w:tc>
          <w:tcPr>
            <w:tcW w:w="4416" w:type="dxa"/>
          </w:tcPr>
          <w:p w:rsidR="00F7326A" w:rsidRPr="00CF7F17" w:rsidRDefault="00F7326A" w:rsidP="005354F7">
            <w:pPr>
              <w:pStyle w:val="TableParagraph"/>
              <w:ind w:right="89"/>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94. </w:t>
            </w:r>
            <w:r w:rsidRPr="00CF7F17">
              <w:rPr>
                <w:rFonts w:ascii="Times New Roman" w:hAnsi="Times New Roman" w:cs="Times New Roman"/>
                <w:sz w:val="24"/>
                <w:szCs w:val="24"/>
                <w:lang w:val="es-MX"/>
              </w:rPr>
              <w:t>Además de las obligaciones de transparencia común a que se refiere el Capítulo II de este Título, los sujetos obligados del Poder Ejecutivo Local y municipales, deberán poner a disposición del público y actualizar la siguiente información:</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II. Adicionalmente en el caso de los municipios:</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a) a d)…</w:t>
            </w:r>
          </w:p>
          <w:p w:rsidR="00F7326A" w:rsidRPr="00CF7F17" w:rsidRDefault="00F7326A" w:rsidP="005354F7">
            <w:pPr>
              <w:pStyle w:val="TableParagraph"/>
              <w:ind w:left="0"/>
              <w:jc w:val="both"/>
              <w:rPr>
                <w:rFonts w:ascii="Times New Roman" w:hAnsi="Times New Roman" w:cs="Times New Roman"/>
                <w:b/>
                <w:sz w:val="24"/>
                <w:szCs w:val="24"/>
                <w:lang w:val="es-MX"/>
              </w:rPr>
            </w:pPr>
          </w:p>
          <w:p w:rsidR="00F7326A" w:rsidRPr="00CF7F17" w:rsidRDefault="00F7326A" w:rsidP="005354F7">
            <w:pPr>
              <w:pStyle w:val="TableParagraph"/>
              <w:ind w:right="76"/>
              <w:jc w:val="both"/>
              <w:rPr>
                <w:rFonts w:ascii="Times New Roman" w:hAnsi="Times New Roman" w:cs="Times New Roman"/>
                <w:b/>
                <w:sz w:val="24"/>
                <w:szCs w:val="24"/>
                <w:lang w:val="es-MX"/>
              </w:rPr>
            </w:pPr>
            <w:r w:rsidRPr="00CF7F17">
              <w:rPr>
                <w:rFonts w:ascii="Times New Roman" w:hAnsi="Times New Roman" w:cs="Times New Roman"/>
                <w:b/>
                <w:sz w:val="24"/>
                <w:szCs w:val="24"/>
                <w:lang w:val="es-MX"/>
              </w:rPr>
              <w:t>e) El listado de particulares proveedores de bienes y servicios, criterios de contratación, montos de deuda</w:t>
            </w:r>
            <w:r w:rsidR="007B0414" w:rsidRPr="00CF7F17">
              <w:rPr>
                <w:rFonts w:ascii="Times New Roman" w:hAnsi="Times New Roman" w:cs="Times New Roman"/>
                <w:b/>
                <w:sz w:val="24"/>
                <w:szCs w:val="24"/>
                <w:lang w:val="es-MX"/>
              </w:rPr>
              <w:t xml:space="preserve"> </w:t>
            </w:r>
            <w:r w:rsidRPr="00CF7F17">
              <w:rPr>
                <w:rFonts w:ascii="Times New Roman" w:hAnsi="Times New Roman" w:cs="Times New Roman"/>
                <w:b/>
                <w:sz w:val="24"/>
                <w:szCs w:val="24"/>
                <w:lang w:val="es-MX"/>
              </w:rPr>
              <w:t>y pagos realizados, así como los elementos que acrediten dicha información.</w:t>
            </w:r>
          </w:p>
        </w:tc>
      </w:tr>
    </w:tbl>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ight="406"/>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De acuerdo con lo expuesto, en el Partido Verde estamos convencidos de que el sector empresarial es de vital importancia para el desarrollo de una administración pública prospera que satisface las necesidades de la población, por lo que es pertinente brindar soluciones de apoyo a empresarios y al sector público, pues con ello evitamos que más empresas sean declaradas en quiebra porque no cuentan los recursos económicos suficientes para su mantenimiento, al mismo tiempo que se procura que los ayuntamientos no sigan incrementando su deuda por el aumento de impagos, retrasos y prorrogas en la liquidación de facturas vencidas que afectan principalmente a esas pequeñas y medianas empresas.</w:t>
      </w:r>
    </w:p>
    <w:p w:rsidR="007B0414" w:rsidRPr="00CF7F17" w:rsidRDefault="007B0414" w:rsidP="005354F7">
      <w:pPr>
        <w:pStyle w:val="Textoindependiente"/>
        <w:ind w:left="400" w:right="410"/>
        <w:jc w:val="both"/>
        <w:rPr>
          <w:rFonts w:ascii="Times New Roman" w:hAnsi="Times New Roman" w:cs="Times New Roman"/>
          <w:sz w:val="24"/>
          <w:szCs w:val="24"/>
          <w:lang w:val="es-MX"/>
        </w:rPr>
      </w:pPr>
    </w:p>
    <w:p w:rsidR="00F7326A" w:rsidRPr="00CF7F17" w:rsidRDefault="00F7326A" w:rsidP="005354F7">
      <w:pPr>
        <w:pStyle w:val="Textoindependiente"/>
        <w:ind w:left="400" w:right="410"/>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De tal suerte, mediante la presente iniciativa se busca corregir desequilibrios, favorecer la competitividad, lograr un crecimiento equilibrado y aspirar a una economía sostenible; porque en el Partido Verde estamos comprometidos con el crecimiento económico, la transparencia, la no corrupción y la rendición de cuentas.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400" w:right="404"/>
        <w:jc w:val="both"/>
        <w:rPr>
          <w:rFonts w:ascii="Times New Roman" w:hAnsi="Times New Roman" w:cs="Times New Roman"/>
          <w:b/>
          <w:sz w:val="24"/>
          <w:szCs w:val="24"/>
        </w:rPr>
      </w:pPr>
      <w:r w:rsidRPr="00CF7F17">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CF7F17">
        <w:rPr>
          <w:rFonts w:ascii="Times New Roman" w:hAnsi="Times New Roman" w:cs="Times New Roman"/>
          <w:b/>
          <w:sz w:val="24"/>
          <w:szCs w:val="24"/>
        </w:rPr>
        <w:t>INICIATIVA CON PROYECTO DE DECRETO POR EL QUE REFORMAN Y ADICIONAN DIVERSAS DISPOSICIONES DE LA LEY ORGÁNICA MUNICIPAL, DE LA LEY DE RESPONSABILIDADES ADMINISTRATIVAS DEL ESTADO DE MÉXICO Y MUNICIPIOS, DEL CÓDIGO PENAL Y DE LA LEY DE TRANSPARENCIA Y ACCESO A LA INFORMACIÓN PÚBLICA DEL ESTADO DE MÉXICO Y MUNICIPIOS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ind w:left="1670" w:right="1678"/>
        <w:jc w:val="center"/>
        <w:rPr>
          <w:rFonts w:ascii="Times New Roman" w:hAnsi="Times New Roman" w:cs="Times New Roman"/>
          <w:b/>
          <w:sz w:val="24"/>
          <w:szCs w:val="24"/>
        </w:rPr>
      </w:pPr>
      <w:r w:rsidRPr="00CF7F17">
        <w:rPr>
          <w:rFonts w:ascii="Times New Roman" w:hAnsi="Times New Roman" w:cs="Times New Roman"/>
          <w:b/>
          <w:sz w:val="24"/>
          <w:szCs w:val="24"/>
        </w:rPr>
        <w:t>A T E N T A M E N T E</w:t>
      </w:r>
    </w:p>
    <w:p w:rsidR="00F7326A" w:rsidRPr="00CF7F17" w:rsidRDefault="00F7326A" w:rsidP="005354F7">
      <w:pPr>
        <w:spacing w:after="0" w:line="240" w:lineRule="auto"/>
        <w:ind w:left="1670" w:right="1685"/>
        <w:jc w:val="center"/>
        <w:rPr>
          <w:rFonts w:ascii="Times New Roman" w:hAnsi="Times New Roman" w:cs="Times New Roman"/>
          <w:b/>
          <w:sz w:val="24"/>
          <w:szCs w:val="24"/>
        </w:rPr>
      </w:pPr>
      <w:r w:rsidRPr="00CF7F17">
        <w:rPr>
          <w:rFonts w:ascii="Times New Roman" w:hAnsi="Times New Roman" w:cs="Times New Roman"/>
          <w:b/>
          <w:sz w:val="24"/>
          <w:szCs w:val="24"/>
        </w:rPr>
        <w:t>MARÍA LUISA MENDOZA MONDRAGÓN COORDINADORA DEL GRUPO PARLAMENTARIO DEL PARTIDO VERDE ECOLOGISTA DE MÉXICO</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ind w:left="400"/>
        <w:rPr>
          <w:rFonts w:ascii="Times New Roman" w:hAnsi="Times New Roman" w:cs="Times New Roman"/>
          <w:b/>
          <w:sz w:val="24"/>
          <w:szCs w:val="24"/>
        </w:rPr>
      </w:pPr>
      <w:r w:rsidRPr="00CF7F17">
        <w:rPr>
          <w:rFonts w:ascii="Times New Roman" w:hAnsi="Times New Roman" w:cs="Times New Roman"/>
          <w:b/>
          <w:sz w:val="24"/>
          <w:szCs w:val="24"/>
        </w:rPr>
        <w:t>DECRETO NÚMERO</w:t>
      </w:r>
    </w:p>
    <w:p w:rsidR="00F7326A" w:rsidRPr="00CF7F17" w:rsidRDefault="00F7326A" w:rsidP="005354F7">
      <w:pPr>
        <w:spacing w:after="0" w:line="240" w:lineRule="auto"/>
        <w:ind w:left="400" w:right="2485"/>
        <w:rPr>
          <w:rFonts w:ascii="Times New Roman" w:hAnsi="Times New Roman" w:cs="Times New Roman"/>
          <w:b/>
          <w:sz w:val="24"/>
          <w:szCs w:val="24"/>
        </w:rPr>
      </w:pPr>
      <w:r w:rsidRPr="00CF7F17">
        <w:rPr>
          <w:rFonts w:ascii="Times New Roman" w:hAnsi="Times New Roman" w:cs="Times New Roman"/>
          <w:b/>
          <w:sz w:val="24"/>
          <w:szCs w:val="24"/>
        </w:rPr>
        <w:t>LA LXI LEGISLATURA DEL ESTADO DE MÉXICO DECRETA:</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ight="415"/>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PRIMERO. </w:t>
      </w:r>
      <w:r w:rsidRPr="00CF7F17">
        <w:rPr>
          <w:rFonts w:ascii="Times New Roman" w:hAnsi="Times New Roman" w:cs="Times New Roman"/>
          <w:sz w:val="24"/>
          <w:szCs w:val="24"/>
          <w:lang w:val="es-MX"/>
        </w:rPr>
        <w:t>Se reforma la numeración del Capítulo Único del Título VII y se adiciona el Capítulo Segundo “Del procedimiento de entrega recepción de los Ayuntamientos sus dependencias y organismos descentralizados” que se conforma por los artículos 171, 172, 173, 174, 175, 176 y 177 a la Ley Orgánica Municipal del Estado de México, para quedar como sigue: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1670" w:right="1675"/>
        <w:jc w:val="center"/>
        <w:rPr>
          <w:rFonts w:ascii="Times New Roman" w:hAnsi="Times New Roman" w:cs="Times New Roman"/>
          <w:b/>
          <w:sz w:val="24"/>
          <w:szCs w:val="24"/>
        </w:rPr>
      </w:pPr>
      <w:r w:rsidRPr="00CF7F17">
        <w:rPr>
          <w:rFonts w:ascii="Times New Roman" w:hAnsi="Times New Roman" w:cs="Times New Roman"/>
          <w:b/>
          <w:sz w:val="24"/>
          <w:szCs w:val="24"/>
        </w:rPr>
        <w:t>TITULO VII</w:t>
      </w:r>
    </w:p>
    <w:p w:rsidR="00F7326A" w:rsidRPr="00CF7F17" w:rsidRDefault="00F7326A" w:rsidP="005354F7">
      <w:pPr>
        <w:spacing w:after="0" w:line="240" w:lineRule="auto"/>
        <w:ind w:left="1670" w:right="1686"/>
        <w:jc w:val="center"/>
        <w:rPr>
          <w:rFonts w:ascii="Times New Roman" w:hAnsi="Times New Roman" w:cs="Times New Roman"/>
          <w:b/>
          <w:sz w:val="24"/>
          <w:szCs w:val="24"/>
        </w:rPr>
      </w:pPr>
      <w:r w:rsidRPr="00CF7F17">
        <w:rPr>
          <w:rFonts w:ascii="Times New Roman" w:hAnsi="Times New Roman" w:cs="Times New Roman"/>
          <w:b/>
          <w:sz w:val="24"/>
          <w:szCs w:val="24"/>
        </w:rPr>
        <w:t>De los Servidores Públicos Municipales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spacing w:after="0" w:line="240" w:lineRule="auto"/>
        <w:ind w:left="1670" w:right="1681"/>
        <w:jc w:val="center"/>
        <w:rPr>
          <w:rFonts w:ascii="Times New Roman" w:hAnsi="Times New Roman" w:cs="Times New Roman"/>
          <w:b/>
          <w:sz w:val="24"/>
          <w:szCs w:val="24"/>
        </w:rPr>
      </w:pPr>
      <w:r w:rsidRPr="00CF7F17">
        <w:rPr>
          <w:rFonts w:ascii="Times New Roman" w:hAnsi="Times New Roman" w:cs="Times New Roman"/>
          <w:b/>
          <w:sz w:val="24"/>
          <w:szCs w:val="24"/>
        </w:rPr>
        <w:t>CAPITULO PRIMERO</w:t>
      </w:r>
    </w:p>
    <w:p w:rsidR="00F7326A" w:rsidRPr="00CF7F17" w:rsidRDefault="00F7326A" w:rsidP="005354F7">
      <w:pPr>
        <w:spacing w:after="0" w:line="240" w:lineRule="auto"/>
        <w:ind w:left="973" w:right="994"/>
        <w:jc w:val="center"/>
        <w:rPr>
          <w:rFonts w:ascii="Times New Roman" w:hAnsi="Times New Roman" w:cs="Times New Roman"/>
          <w:b/>
          <w:sz w:val="24"/>
          <w:szCs w:val="24"/>
        </w:rPr>
      </w:pPr>
      <w:r w:rsidRPr="00CF7F17">
        <w:rPr>
          <w:rFonts w:ascii="Times New Roman" w:hAnsi="Times New Roman" w:cs="Times New Roman"/>
          <w:b/>
          <w:sz w:val="24"/>
          <w:szCs w:val="24"/>
        </w:rPr>
        <w:t>De las Responsabilidades de los Servidores Públicos Municipales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3569" w:right="3588"/>
        <w:jc w:val="center"/>
        <w:rPr>
          <w:rFonts w:ascii="Times New Roman" w:hAnsi="Times New Roman" w:cs="Times New Roman"/>
          <w:b/>
          <w:sz w:val="24"/>
          <w:szCs w:val="24"/>
        </w:rPr>
      </w:pPr>
      <w:r w:rsidRPr="00CF7F17">
        <w:rPr>
          <w:rFonts w:ascii="Times New Roman" w:hAnsi="Times New Roman" w:cs="Times New Roman"/>
          <w:b/>
          <w:sz w:val="24"/>
          <w:szCs w:val="24"/>
        </w:rPr>
        <w:t>CAPÍTULO SEGUNDO</w:t>
      </w:r>
    </w:p>
    <w:p w:rsidR="00F7326A" w:rsidRPr="00CF7F17" w:rsidRDefault="00F7326A" w:rsidP="005354F7">
      <w:pPr>
        <w:spacing w:after="0" w:line="240" w:lineRule="auto"/>
        <w:ind w:left="976" w:right="994"/>
        <w:jc w:val="center"/>
        <w:rPr>
          <w:rFonts w:ascii="Times New Roman" w:hAnsi="Times New Roman" w:cs="Times New Roman"/>
          <w:b/>
          <w:sz w:val="24"/>
          <w:szCs w:val="24"/>
        </w:rPr>
      </w:pPr>
      <w:r w:rsidRPr="00CF7F17">
        <w:rPr>
          <w:rFonts w:ascii="Times New Roman" w:hAnsi="Times New Roman" w:cs="Times New Roman"/>
          <w:b/>
          <w:sz w:val="24"/>
          <w:szCs w:val="24"/>
        </w:rPr>
        <w:t>Del procedimiento de entrega recepción de los Ayuntamientos, sus dependencias y organismos descentralizados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ight="413"/>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171. </w:t>
      </w:r>
      <w:r w:rsidRPr="00CF7F17">
        <w:rPr>
          <w:rFonts w:ascii="Times New Roman" w:hAnsi="Times New Roman" w:cs="Times New Roman"/>
          <w:sz w:val="24"/>
          <w:szCs w:val="24"/>
          <w:lang w:val="es-MX"/>
        </w:rPr>
        <w:t>El procedimiento de entrega recepción de los Ayuntamientos, sus dependencias y organismos auxiliares se realizará conforme lo establezcan los lineamientos que para tales efectos emita el Órgano Superior de Fiscalización del Estado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397"/>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172. </w:t>
      </w:r>
      <w:r w:rsidRPr="00CF7F17">
        <w:rPr>
          <w:rFonts w:ascii="Times New Roman" w:hAnsi="Times New Roman" w:cs="Times New Roman"/>
          <w:sz w:val="24"/>
          <w:szCs w:val="24"/>
          <w:lang w:val="es-MX"/>
        </w:rPr>
        <w:t>Estarán sujetos al cumplimiento de los lineamientos referidos en el artículo anterior todos los servidores públicos tanto entrantes como salientes de la Administración Pública Municipal, desde el Presidente Municipal hasta el nivel</w:t>
      </w:r>
      <w:r w:rsidR="003341DB"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lang w:val="es-MX"/>
        </w:rPr>
        <w:t>jerárquico correspondiente a jefes de departamento o sus equivalentes y demás servidores públicos que por su naturaleza y funciones, deban realizar actos de entrega recepción.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7"/>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173. </w:t>
      </w:r>
      <w:r w:rsidRPr="00CF7F17">
        <w:rPr>
          <w:rFonts w:ascii="Times New Roman" w:hAnsi="Times New Roman" w:cs="Times New Roman"/>
          <w:sz w:val="24"/>
          <w:szCs w:val="24"/>
          <w:lang w:val="es-MX"/>
        </w:rPr>
        <w:t>El procedimiento de entrega recepción del despacho y de la documentación se realizará cuando: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Prrafodelista"/>
        <w:widowControl w:val="0"/>
        <w:numPr>
          <w:ilvl w:val="0"/>
          <w:numId w:val="10"/>
        </w:numPr>
        <w:autoSpaceDE w:val="0"/>
        <w:autoSpaceDN w:val="0"/>
        <w:spacing w:after="0" w:line="240" w:lineRule="auto"/>
        <w:ind w:right="402"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El servidor público titular o encargado del despacho, culmine con el periodo constitucional municipal para el que fue electo o designado, sin importar que sea sujeto de elección consecutiva.</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Prrafodelista"/>
        <w:widowControl w:val="0"/>
        <w:numPr>
          <w:ilvl w:val="0"/>
          <w:numId w:val="10"/>
        </w:numPr>
        <w:autoSpaceDE w:val="0"/>
        <w:autoSpaceDN w:val="0"/>
        <w:spacing w:after="0" w:line="240" w:lineRule="auto"/>
        <w:ind w:right="414"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 xml:space="preserve">El servidor público titular o encargado de despacho que se ausente o se separe del empleo, cargo o comisión de cualquier naturaleza, con independencia del hecho o acto jurídico temporal o definitivo que haya originado esa ausencia o separación, </w:t>
      </w:r>
      <w:r w:rsidRPr="00CF7F17">
        <w:rPr>
          <w:rFonts w:ascii="Times New Roman" w:hAnsi="Times New Roman" w:cs="Times New Roman"/>
          <w:sz w:val="24"/>
          <w:szCs w:val="24"/>
        </w:rPr>
        <w:lastRenderedPageBreak/>
        <w:t>considerándose, entre otros, la renuncia, remoción, destitución, licencia, incapacidad, jubilación, fallecimiento, cambio de adscripción, suplencia, encargo, creación, fusión, escisión o supresión de entidades fiscalizables.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2"/>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En caso de que las personas titulares de los Órganos Internos de Control y Tesoreros Municipales que hayan fungido también con dichos cargos en los Organismos Públicos Descentralizados, se efectuará la en</w:t>
      </w:r>
      <w:r w:rsidR="003341DB" w:rsidRPr="00CF7F17">
        <w:rPr>
          <w:rFonts w:ascii="Times New Roman" w:hAnsi="Times New Roman" w:cs="Times New Roman"/>
          <w:sz w:val="24"/>
          <w:szCs w:val="24"/>
          <w:lang w:val="es-MX"/>
        </w:rPr>
        <w:t>trega recepció</w:t>
      </w:r>
      <w:r w:rsidRPr="00CF7F17">
        <w:rPr>
          <w:rFonts w:ascii="Times New Roman" w:hAnsi="Times New Roman" w:cs="Times New Roman"/>
          <w:sz w:val="24"/>
          <w:szCs w:val="24"/>
          <w:lang w:val="es-MX"/>
        </w:rPr>
        <w:t>n correspondiente en el Sistema.</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6"/>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174. </w:t>
      </w:r>
      <w:r w:rsidRPr="00CF7F17">
        <w:rPr>
          <w:rFonts w:ascii="Times New Roman" w:hAnsi="Times New Roman" w:cs="Times New Roman"/>
          <w:sz w:val="24"/>
          <w:szCs w:val="24"/>
          <w:lang w:val="es-MX"/>
        </w:rPr>
        <w:t>Los servidores públicos entrantes, previo a la realización del proceso de entrega recepción deberán contar con la Certificación de Competencia Laboral otorgada por el Instituto Hacendario del Estado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7"/>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Los servidores públicos entrantes que carezcan de la Certificación de Competencia Laboral incurrirán en falta administrativa no grave, que deberá quedar asentada en el apartado de observaciones del acta de entrega recepción correspondiente.</w:t>
      </w:r>
    </w:p>
    <w:p w:rsidR="00F7326A" w:rsidRPr="00CF7F17" w:rsidRDefault="00F7326A" w:rsidP="005354F7">
      <w:pPr>
        <w:pStyle w:val="Textoindependiente"/>
        <w:ind w:left="400" w:right="417"/>
        <w:jc w:val="both"/>
        <w:rPr>
          <w:rFonts w:ascii="Times New Roman" w:hAnsi="Times New Roman" w:cs="Times New Roman"/>
          <w:sz w:val="24"/>
          <w:szCs w:val="24"/>
          <w:lang w:val="es-MX"/>
        </w:rPr>
      </w:pPr>
    </w:p>
    <w:p w:rsidR="00F7326A" w:rsidRPr="00CF7F17" w:rsidRDefault="00F7326A" w:rsidP="005354F7">
      <w:pPr>
        <w:pStyle w:val="Textoindependiente"/>
        <w:ind w:left="400" w:right="417"/>
        <w:jc w:val="both"/>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5"/>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175. </w:t>
      </w:r>
      <w:r w:rsidRPr="00CF7F17">
        <w:rPr>
          <w:rFonts w:ascii="Times New Roman" w:hAnsi="Times New Roman" w:cs="Times New Roman"/>
          <w:sz w:val="24"/>
          <w:szCs w:val="24"/>
          <w:lang w:val="es-MX"/>
        </w:rPr>
        <w:t>Los servidores públicos salientes, como resultado del proceso de entrega recepción serán acreedores a la Constancia de no adeudo, la cual tiene como finalidad acreditar que el servidor público carece de adeudos económicos, patrimoniales o documentales con la Administración Pública Municipal, así como, con particulares con quienes, hubiese contratado bienes y servicios para el desempeño de sus funciones.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5"/>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Los servidores públicos salientes que carezcan de la constancia de no adeudo, incurrirán en falta administrativa grave y deberán enfrentar los procedimientos administrativos que correspondan conforme a la legislación aplicable.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1"/>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176. </w:t>
      </w:r>
      <w:r w:rsidRPr="00CF7F17">
        <w:rPr>
          <w:rFonts w:ascii="Times New Roman" w:hAnsi="Times New Roman" w:cs="Times New Roman"/>
          <w:sz w:val="24"/>
          <w:szCs w:val="24"/>
          <w:lang w:val="es-MX"/>
        </w:rPr>
        <w:t>Los asuntos y compromisos financieros que rebasen el término de la gestión municipal y los inconclusos deberán quedar debidamente registrados en el acta de entrega recepción, formatos y anexos, documentados y justificados por la Administración Pública Municipal saliente.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6"/>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La omisión en el pago o liquidación de adeudos con particulares que le hubieren proveído a la Administración Municipal de bienes y servicios para el cumplimiento de sus funciones se considerará como obstrucción a la inversión.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393"/>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Los servidores públicos salientes que incurran en el supuesto descrito en el párrafo anterior no tendrán derecho a obtener su Constancia de no adeudo y estarán obligados a resarcir el daño económico ocasionado a los particulares afectados, conforme a lo dispuesto por el último párrafo del artículo 203 del Código Penal del Estado de México, siempre y cuando éstos hubieren interpuesto recurso administrativo de inconformidad correspondiente, establecido en el artículo 154 de la presente Ley.</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3"/>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Artículo 177</w:t>
      </w:r>
      <w:r w:rsidRPr="00CF7F17">
        <w:rPr>
          <w:rFonts w:ascii="Times New Roman" w:hAnsi="Times New Roman" w:cs="Times New Roman"/>
          <w:sz w:val="24"/>
          <w:szCs w:val="24"/>
          <w:lang w:val="es-MX"/>
        </w:rPr>
        <w:t>. Los servidores públicos que entorpezcan, simulen, obstaculicen u omitan realizar el procedimiento de entrega recepción con dolo e intención y el llenado de la información en el Sistema, serán sancionados conforme a la Ley</w:t>
      </w:r>
      <w:r w:rsidR="003341DB"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lang w:val="es-MX"/>
        </w:rPr>
        <w:t xml:space="preserve">General de Responsabilidades Administrativas, la Ley de Responsabilidades Administrativas del Estado de México y Municipios, o en su caso en los términos de la legislación penal </w:t>
      </w:r>
      <w:r w:rsidRPr="00CF7F17">
        <w:rPr>
          <w:rFonts w:ascii="Times New Roman" w:hAnsi="Times New Roman" w:cs="Times New Roman"/>
          <w:sz w:val="24"/>
          <w:szCs w:val="24"/>
          <w:lang w:val="es-MX"/>
        </w:rPr>
        <w:lastRenderedPageBreak/>
        <w:t>aplicable.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8"/>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SEGUNDO. </w:t>
      </w:r>
      <w:r w:rsidRPr="00CF7F17">
        <w:rPr>
          <w:rFonts w:ascii="Times New Roman" w:hAnsi="Times New Roman" w:cs="Times New Roman"/>
          <w:sz w:val="24"/>
          <w:szCs w:val="24"/>
          <w:lang w:val="es-MX"/>
        </w:rPr>
        <w:t>Se adiciona la fracción XIV al artículo 52; se adiciona el artículo 67 Bis y se reforma el artículo 83 de la Ley de Responsabilidades Administrativas del Estado de México y Municipios, para quedar como sigue: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5"/>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52. </w:t>
      </w:r>
      <w:r w:rsidRPr="00CF7F17">
        <w:rPr>
          <w:rFonts w:ascii="Times New Roman" w:hAnsi="Times New Roman" w:cs="Times New Roman"/>
          <w:sz w:val="24"/>
          <w:szCs w:val="24"/>
          <w:lang w:val="es-MX"/>
        </w:rPr>
        <w:t>Para efectos de la presente Ley, se consideran faltas administrativas graves de los servidores públicos, mediante cualquier acto u omisión, las siguientes I a XIII…</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XIV. La obstrucción a la inversión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1670" w:right="1681"/>
        <w:jc w:val="center"/>
        <w:rPr>
          <w:rFonts w:ascii="Times New Roman" w:hAnsi="Times New Roman" w:cs="Times New Roman"/>
          <w:b/>
          <w:sz w:val="24"/>
          <w:szCs w:val="24"/>
        </w:rPr>
      </w:pPr>
      <w:r w:rsidRPr="00CF7F17">
        <w:rPr>
          <w:rFonts w:ascii="Times New Roman" w:hAnsi="Times New Roman" w:cs="Times New Roman"/>
          <w:b/>
          <w:sz w:val="24"/>
          <w:szCs w:val="24"/>
        </w:rPr>
        <w:t>SECCIÓN DÉCIMA CUARTA</w:t>
      </w:r>
    </w:p>
    <w:p w:rsidR="00F7326A" w:rsidRPr="00CF7F17" w:rsidRDefault="00F7326A" w:rsidP="005354F7">
      <w:pPr>
        <w:spacing w:after="0" w:line="240" w:lineRule="auto"/>
        <w:ind w:left="1670" w:right="1681"/>
        <w:jc w:val="center"/>
        <w:rPr>
          <w:rFonts w:ascii="Times New Roman" w:hAnsi="Times New Roman" w:cs="Times New Roman"/>
          <w:b/>
          <w:sz w:val="24"/>
          <w:szCs w:val="24"/>
        </w:rPr>
      </w:pPr>
      <w:r w:rsidRPr="00CF7F17">
        <w:rPr>
          <w:rFonts w:ascii="Times New Roman" w:hAnsi="Times New Roman" w:cs="Times New Roman"/>
          <w:b/>
          <w:sz w:val="24"/>
          <w:szCs w:val="24"/>
        </w:rPr>
        <w:t>DE LA OBSTRUCCIÓN A LA INVERSIÓN</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ight="407"/>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67 Bis. </w:t>
      </w:r>
      <w:r w:rsidRPr="00CF7F17">
        <w:rPr>
          <w:rFonts w:ascii="Times New Roman" w:hAnsi="Times New Roman" w:cs="Times New Roman"/>
          <w:sz w:val="24"/>
          <w:szCs w:val="24"/>
          <w:lang w:val="es-MX"/>
        </w:rPr>
        <w:t>Incurrirá en obstrucción a la inversión el servidor público que desempeñe un empleo, cargo o comisión en alguno de los poderes del Estado, municipios u organismos auxiliares estatales o municipales, que, en la tramitación, apertura, instalación, operación, ampliación o funcionamiento de obras, unidades económicas, inversiones o proyectos en el Estado de México, dolosamente: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Prrafodelista"/>
        <w:widowControl w:val="0"/>
        <w:numPr>
          <w:ilvl w:val="0"/>
          <w:numId w:val="9"/>
        </w:numPr>
        <w:autoSpaceDE w:val="0"/>
        <w:autoSpaceDN w:val="0"/>
        <w:spacing w:after="0" w:line="240" w:lineRule="auto"/>
        <w:ind w:right="401"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Retrase notoriamente la substanciación de trámites, servicios, actos, procesos o procedimientos que la Ley de Competitividad y Ordenamiento Comercial del Estado de México, la Ley de Fomento Económico para el Estado de México, el Código Administrativo del Estado de México, la Ley de la Comisión de Impacto Estatal, los reglamentos respectivos, así como otras leyes de la materia le obligan a realizar en términos de las disposiciones jurídicas aplicables;</w:t>
      </w:r>
    </w:p>
    <w:p w:rsidR="003341DB" w:rsidRPr="00CF7F17" w:rsidRDefault="003341DB" w:rsidP="005354F7">
      <w:pPr>
        <w:widowControl w:val="0"/>
        <w:autoSpaceDE w:val="0"/>
        <w:autoSpaceDN w:val="0"/>
        <w:spacing w:after="0" w:line="240" w:lineRule="auto"/>
        <w:ind w:right="401"/>
        <w:jc w:val="both"/>
        <w:rPr>
          <w:rFonts w:ascii="Times New Roman" w:hAnsi="Times New Roman" w:cs="Times New Roman"/>
          <w:sz w:val="24"/>
          <w:szCs w:val="24"/>
        </w:rPr>
      </w:pPr>
    </w:p>
    <w:p w:rsidR="00F7326A" w:rsidRPr="00CF7F17" w:rsidRDefault="00F7326A" w:rsidP="005354F7">
      <w:pPr>
        <w:pStyle w:val="Prrafodelista"/>
        <w:widowControl w:val="0"/>
        <w:numPr>
          <w:ilvl w:val="0"/>
          <w:numId w:val="9"/>
        </w:numPr>
        <w:autoSpaceDE w:val="0"/>
        <w:autoSpaceDN w:val="0"/>
        <w:spacing w:after="0" w:line="240" w:lineRule="auto"/>
        <w:ind w:right="418"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Exija o solicite más requisitos de los señalados en las leyes u ordenamientos de la materia, para la substanciación del trámite, servicio, acto, proceso o procedimientos para autorizar una inversión económica.</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Prrafodelista"/>
        <w:widowControl w:val="0"/>
        <w:numPr>
          <w:ilvl w:val="0"/>
          <w:numId w:val="9"/>
        </w:numPr>
        <w:autoSpaceDE w:val="0"/>
        <w:autoSpaceDN w:val="0"/>
        <w:spacing w:after="0" w:line="240" w:lineRule="auto"/>
        <w:ind w:right="414"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Solicite pagos no contemplados en la ley u ordenamientos en la materia para continuar los trámites, servicios, actos, procesos o Procedimientos que la ley le obliga a realizar, que obstruya una inversión económica.</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Prrafodelista"/>
        <w:widowControl w:val="0"/>
        <w:numPr>
          <w:ilvl w:val="0"/>
          <w:numId w:val="9"/>
        </w:numPr>
        <w:autoSpaceDE w:val="0"/>
        <w:autoSpaceDN w:val="0"/>
        <w:spacing w:after="0" w:line="240" w:lineRule="auto"/>
        <w:ind w:right="403" w:firstLine="0"/>
        <w:contextualSpacing w:val="0"/>
        <w:jc w:val="both"/>
        <w:rPr>
          <w:rFonts w:ascii="Times New Roman" w:hAnsi="Times New Roman" w:cs="Times New Roman"/>
          <w:sz w:val="24"/>
          <w:szCs w:val="24"/>
        </w:rPr>
      </w:pPr>
      <w:r w:rsidRPr="00CF7F17">
        <w:rPr>
          <w:rFonts w:ascii="Times New Roman" w:hAnsi="Times New Roman" w:cs="Times New Roman"/>
          <w:sz w:val="24"/>
          <w:szCs w:val="24"/>
        </w:rPr>
        <w:t>Omita realizar el pago o liquidación de deudas a personas físicas y jurídicas colectivas que provean de bienes y servicios, para el cumplimiento de sus funciones durante el periodo para el cual fue nombrado y/o electo.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9"/>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Los servidores públicos municipales que en el desahogo del proceso de entrega recepción incurran en el supuesto contemplado por la fracción IV del presente artículo, no tendrán derecho a tramitar su Constancia de no adeudo y serán sancionados conforme a lo establecido por el artículo 83 de esta Ley, así como por último párrafo del artículo 203 Bis del Código Penal del Estado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4"/>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83. </w:t>
      </w:r>
      <w:r w:rsidRPr="00CF7F17">
        <w:rPr>
          <w:rFonts w:ascii="Times New Roman" w:hAnsi="Times New Roman" w:cs="Times New Roman"/>
          <w:sz w:val="24"/>
          <w:szCs w:val="24"/>
          <w:lang w:val="es-MX"/>
        </w:rPr>
        <w:t xml:space="preserve">El Tribunal de Justicia Administrativa determinará el pago de una </w:t>
      </w:r>
      <w:r w:rsidRPr="00CF7F17">
        <w:rPr>
          <w:rFonts w:ascii="Times New Roman" w:hAnsi="Times New Roman" w:cs="Times New Roman"/>
          <w:sz w:val="24"/>
          <w:szCs w:val="24"/>
          <w:lang w:val="es-MX"/>
        </w:rPr>
        <w:lastRenderedPageBreak/>
        <w:t>indemnización cuando, la falta administrativa grave a que se refiere el artículo anterior haya provocado daños y perjuicios a la Hacienda Pública Estatal o Municipal, al patrimonio de los entes públicos, así como a personas físicas o jurídicas colectivas con las que hubiesen adquirido todo tipo de bienes y servicios para el cumplimiento de sus funciones. En dichos supuestos, el servidor público estará obligado a reparar la totalidad de los daños y perjuicios causados y las personas que en su caso también hayan obtenido un beneficio indebido serán solidariamente responsables.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0"/>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TERCERO. </w:t>
      </w:r>
      <w:r w:rsidRPr="00CF7F17">
        <w:rPr>
          <w:rFonts w:ascii="Times New Roman" w:hAnsi="Times New Roman" w:cs="Times New Roman"/>
          <w:sz w:val="24"/>
          <w:szCs w:val="24"/>
          <w:lang w:val="es-MX"/>
        </w:rPr>
        <w:t>Se adiciona la fracción IV al artículo 203 Bis del Código Penal del Estado de México, para quedar como sigue: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400" w:right="7045"/>
        <w:rPr>
          <w:rFonts w:ascii="Times New Roman" w:hAnsi="Times New Roman" w:cs="Times New Roman"/>
          <w:sz w:val="24"/>
          <w:szCs w:val="24"/>
        </w:rPr>
      </w:pPr>
      <w:r w:rsidRPr="00CF7F17">
        <w:rPr>
          <w:rFonts w:ascii="Times New Roman" w:hAnsi="Times New Roman" w:cs="Times New Roman"/>
          <w:b/>
          <w:sz w:val="24"/>
          <w:szCs w:val="24"/>
        </w:rPr>
        <w:t xml:space="preserve">Artículo 203 Bis. </w:t>
      </w:r>
      <w:r w:rsidRPr="00CF7F17">
        <w:rPr>
          <w:rFonts w:ascii="Times New Roman" w:hAnsi="Times New Roman" w:cs="Times New Roman"/>
          <w:sz w:val="24"/>
          <w:szCs w:val="24"/>
        </w:rPr>
        <w:t>… I a III…</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3"/>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IV. Omita realizar el pago o liquidación de deudas a personas físicas o jurídicas colectivas que le provean de bienes y servicios para el cumplimiento de sus funciones durante el periodo para el cual fue nombrado y/o electo.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w:t>
      </w: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7"/>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CUARTO. </w:t>
      </w:r>
      <w:r w:rsidRPr="00CF7F17">
        <w:rPr>
          <w:rFonts w:ascii="Times New Roman" w:hAnsi="Times New Roman" w:cs="Times New Roman"/>
          <w:sz w:val="24"/>
          <w:szCs w:val="24"/>
          <w:lang w:val="es-MX"/>
        </w:rPr>
        <w:t>Se adiciona la fracción L al artículo 92; así como, el inciso e) a la fracción II del artículo 94 de la Ley de Transparencia y Acceso a la Información Pública del Estado de México y Municipios, para quedar como sigue:</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6"/>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92. </w:t>
      </w:r>
      <w:r w:rsidRPr="00CF7F17">
        <w:rPr>
          <w:rFonts w:ascii="Times New Roman" w:hAnsi="Times New Roman" w:cs="Times New Roman"/>
          <w:sz w:val="24"/>
          <w:szCs w:val="24"/>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I a XLIX…</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397"/>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L. La información relativa a los adeudos con particulares proveedores de bienes y servicios, para el cumplimiento de sus funciones.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03"/>
        <w:jc w:val="both"/>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Artículo 94. </w:t>
      </w:r>
      <w:r w:rsidRPr="00CF7F17">
        <w:rPr>
          <w:rFonts w:ascii="Times New Roman" w:hAnsi="Times New Roman" w:cs="Times New Roman"/>
          <w:sz w:val="24"/>
          <w:szCs w:val="24"/>
          <w:lang w:val="es-MX"/>
        </w:rPr>
        <w:t>Además de las obligaciones de transparencia común a que se refiere el Capítulo II de este Título, los sujetos obligados del Poder Ejecutivo Local y</w:t>
      </w:r>
      <w:r w:rsidR="00872B2E" w:rsidRPr="00CF7F17">
        <w:rPr>
          <w:rFonts w:ascii="Times New Roman" w:hAnsi="Times New Roman" w:cs="Times New Roman"/>
          <w:sz w:val="24"/>
          <w:szCs w:val="24"/>
          <w:lang w:val="es-MX"/>
        </w:rPr>
        <w:t xml:space="preserve"> </w:t>
      </w:r>
      <w:r w:rsidRPr="00CF7F17">
        <w:rPr>
          <w:rFonts w:ascii="Times New Roman" w:hAnsi="Times New Roman" w:cs="Times New Roman"/>
          <w:sz w:val="24"/>
          <w:szCs w:val="24"/>
          <w:lang w:val="es-MX"/>
        </w:rPr>
        <w:t>municipales, deberán poner a disposición del público y actualizar la siguiente información: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I…</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II. Adicionalmente en el caso de los municipios:</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sz w:val="24"/>
          <w:szCs w:val="24"/>
          <w:lang w:val="es-MX"/>
        </w:rPr>
        <w:t>a) a d)…</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1"/>
        <w:jc w:val="both"/>
        <w:rPr>
          <w:rFonts w:ascii="Times New Roman" w:hAnsi="Times New Roman" w:cs="Times New Roman"/>
          <w:sz w:val="24"/>
          <w:szCs w:val="24"/>
          <w:lang w:val="es-MX"/>
        </w:rPr>
      </w:pPr>
      <w:r w:rsidRPr="00CF7F17">
        <w:rPr>
          <w:rFonts w:ascii="Times New Roman" w:hAnsi="Times New Roman" w:cs="Times New Roman"/>
          <w:sz w:val="24"/>
          <w:szCs w:val="24"/>
          <w:lang w:val="es-MX"/>
        </w:rPr>
        <w:t>e) El listado de particulares proveedores de bienes y servicios, criterios de contratación, montos de deuda y pagos realizados, así como los elementos que acrediten dicha información.</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spacing w:after="0" w:line="240" w:lineRule="auto"/>
        <w:ind w:left="1670" w:right="1677"/>
        <w:jc w:val="center"/>
        <w:rPr>
          <w:rFonts w:ascii="Times New Roman" w:hAnsi="Times New Roman" w:cs="Times New Roman"/>
          <w:b/>
          <w:sz w:val="24"/>
          <w:szCs w:val="24"/>
        </w:rPr>
      </w:pPr>
      <w:r w:rsidRPr="00CF7F17">
        <w:rPr>
          <w:rFonts w:ascii="Times New Roman" w:hAnsi="Times New Roman" w:cs="Times New Roman"/>
          <w:b/>
          <w:sz w:val="24"/>
          <w:szCs w:val="24"/>
        </w:rPr>
        <w:t>TRANSITORIOS</w:t>
      </w:r>
    </w:p>
    <w:p w:rsidR="00F7326A" w:rsidRPr="00CF7F17" w:rsidRDefault="00F7326A" w:rsidP="005354F7">
      <w:pPr>
        <w:pStyle w:val="Textoindependiente"/>
        <w:rPr>
          <w:rFonts w:ascii="Times New Roman" w:hAnsi="Times New Roman" w:cs="Times New Roman"/>
          <w:b/>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PRIMERO. </w:t>
      </w:r>
      <w:r w:rsidRPr="00CF7F17">
        <w:rPr>
          <w:rFonts w:ascii="Times New Roman" w:hAnsi="Times New Roman" w:cs="Times New Roman"/>
          <w:sz w:val="24"/>
          <w:szCs w:val="24"/>
          <w:lang w:val="es-MX"/>
        </w:rPr>
        <w:t>Publíquese en el Periódico Oficial “Gaceta del Gobierno del Estado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2"/>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SEGUNDO. </w:t>
      </w:r>
      <w:r w:rsidRPr="00CF7F17">
        <w:rPr>
          <w:rFonts w:ascii="Times New Roman" w:hAnsi="Times New Roman" w:cs="Times New Roman"/>
          <w:sz w:val="24"/>
          <w:szCs w:val="24"/>
          <w:lang w:val="es-MX"/>
        </w:rPr>
        <w:t>El presente decreto entrará en vigor al día siguiente de su publicación en el Periódico Oficial Gaceta del Gobierno del Estado de México.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Pr>
          <w:rFonts w:ascii="Times New Roman" w:hAnsi="Times New Roman" w:cs="Times New Roman"/>
          <w:sz w:val="24"/>
          <w:szCs w:val="24"/>
          <w:lang w:val="es-MX"/>
        </w:rPr>
      </w:pPr>
      <w:r w:rsidRPr="00CF7F17">
        <w:rPr>
          <w:rFonts w:ascii="Times New Roman" w:hAnsi="Times New Roman" w:cs="Times New Roman"/>
          <w:b/>
          <w:sz w:val="24"/>
          <w:szCs w:val="24"/>
          <w:lang w:val="es-MX"/>
        </w:rPr>
        <w:t xml:space="preserve">TERCERO. </w:t>
      </w:r>
      <w:r w:rsidRPr="00CF7F17">
        <w:rPr>
          <w:rFonts w:ascii="Times New Roman" w:hAnsi="Times New Roman" w:cs="Times New Roman"/>
          <w:sz w:val="24"/>
          <w:szCs w:val="24"/>
          <w:lang w:val="es-MX"/>
        </w:rPr>
        <w:t>Se derogan las disposiciones de igual o menor jerarquía que contravengan lo dispuesto por este decreto.</w:t>
      </w:r>
    </w:p>
    <w:p w:rsidR="00F7326A" w:rsidRPr="00CF7F17" w:rsidRDefault="00F7326A" w:rsidP="005354F7">
      <w:pPr>
        <w:pStyle w:val="Textoindependiente"/>
        <w:rPr>
          <w:rFonts w:ascii="Times New Roman" w:hAnsi="Times New Roman" w:cs="Times New Roman"/>
          <w:sz w:val="24"/>
          <w:szCs w:val="24"/>
          <w:lang w:val="es-MX"/>
        </w:rPr>
      </w:pPr>
    </w:p>
    <w:p w:rsidR="00F7326A" w:rsidRPr="00CF7F17" w:rsidRDefault="00F7326A" w:rsidP="005354F7">
      <w:pPr>
        <w:pStyle w:val="Textoindependiente"/>
        <w:ind w:left="400" w:right="412"/>
        <w:rPr>
          <w:rFonts w:ascii="Times New Roman" w:hAnsi="Times New Roman" w:cs="Times New Roman"/>
          <w:sz w:val="24"/>
          <w:szCs w:val="24"/>
          <w:lang w:val="es-MX"/>
        </w:rPr>
      </w:pPr>
      <w:r w:rsidRPr="00CF7F17">
        <w:rPr>
          <w:rFonts w:ascii="Times New Roman" w:hAnsi="Times New Roman" w:cs="Times New Roman"/>
          <w:sz w:val="24"/>
          <w:szCs w:val="24"/>
          <w:lang w:val="es-MX"/>
        </w:rPr>
        <w:t>Dado en el Palacio del Poder Legislativo en la Ciudad de Toluca, Capital del Estado de México, a los días</w:t>
      </w:r>
      <w:r w:rsidRPr="00CF7F17">
        <w:rPr>
          <w:rFonts w:ascii="Times New Roman" w:hAnsi="Times New Roman" w:cs="Times New Roman"/>
          <w:sz w:val="24"/>
          <w:szCs w:val="24"/>
          <w:u w:val="single"/>
          <w:lang w:val="es-MX"/>
        </w:rPr>
        <w:tab/>
      </w:r>
      <w:r w:rsidRPr="00CF7F17">
        <w:rPr>
          <w:rFonts w:ascii="Times New Roman" w:hAnsi="Times New Roman" w:cs="Times New Roman"/>
          <w:sz w:val="24"/>
          <w:szCs w:val="24"/>
          <w:lang w:val="es-MX"/>
        </w:rPr>
        <w:t>del mes de ___ de dos mil</w:t>
      </w:r>
      <w:r w:rsidR="000C7E31" w:rsidRPr="00CF7F17">
        <w:rPr>
          <w:rFonts w:ascii="Times New Roman" w:hAnsi="Times New Roman" w:cs="Times New Roman"/>
          <w:sz w:val="24"/>
          <w:szCs w:val="24"/>
          <w:lang w:val="es-MX"/>
        </w:rPr>
        <w:t xml:space="preserve"> ________.</w:t>
      </w:r>
    </w:p>
    <w:p w:rsidR="00872B2E" w:rsidRPr="00CF7F17" w:rsidRDefault="00872B2E" w:rsidP="005354F7">
      <w:pPr>
        <w:pStyle w:val="Sinespaciado"/>
        <w:jc w:val="center"/>
        <w:rPr>
          <w:rFonts w:ascii="Times New Roman" w:hAnsi="Times New Roman" w:cs="Times New Roman"/>
          <w:sz w:val="24"/>
          <w:szCs w:val="24"/>
        </w:rPr>
      </w:pPr>
    </w:p>
    <w:p w:rsidR="00F7326A" w:rsidRPr="00CF7F17" w:rsidRDefault="00F7326A"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Muchas gracias diputada María Luisa.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w:t>
      </w:r>
      <w:r w:rsidR="002C4433" w:rsidRPr="00CF7F17">
        <w:rPr>
          <w:rFonts w:ascii="Times New Roman" w:hAnsi="Times New Roman" w:cs="Times New Roman"/>
          <w:sz w:val="24"/>
          <w:szCs w:val="24"/>
        </w:rPr>
        <w:t>a</w:t>
      </w:r>
      <w:r w:rsidR="00887235" w:rsidRPr="00CF7F17">
        <w:rPr>
          <w:rFonts w:ascii="Times New Roman" w:hAnsi="Times New Roman" w:cs="Times New Roman"/>
          <w:sz w:val="24"/>
          <w:szCs w:val="24"/>
        </w:rPr>
        <w:t xml:space="preserve"> Evelyn.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w:t>
      </w:r>
      <w:r w:rsidR="00E4798E" w:rsidRPr="00CF7F17">
        <w:rPr>
          <w:rFonts w:ascii="Times New Roman" w:hAnsi="Times New Roman" w:cs="Times New Roman"/>
          <w:sz w:val="24"/>
          <w:szCs w:val="24"/>
        </w:rPr>
        <w:t xml:space="preserve"> </w:t>
      </w:r>
      <w:r w:rsidRPr="00CF7F17">
        <w:rPr>
          <w:rFonts w:ascii="Times New Roman" w:hAnsi="Times New Roman" w:cs="Times New Roman"/>
          <w:sz w:val="24"/>
          <w:szCs w:val="24"/>
        </w:rPr>
        <w:t>EVELYN OSORNIO JIMÉNEZ Con su permiso, yo solicitaría se pueda considerar la opinión técnica de la Comisión de Vigilancia del Órgano Superior de Fiscalización</w:t>
      </w:r>
      <w:r w:rsidR="00887235" w:rsidRPr="00CF7F17">
        <w:rPr>
          <w:rFonts w:ascii="Times New Roman" w:hAnsi="Times New Roman" w:cs="Times New Roman"/>
          <w:sz w:val="24"/>
          <w:szCs w:val="24"/>
        </w:rPr>
        <w:t>,</w:t>
      </w:r>
      <w:r w:rsidRPr="00CF7F17">
        <w:rPr>
          <w:rFonts w:ascii="Times New Roman" w:hAnsi="Times New Roman" w:cs="Times New Roman"/>
          <w:sz w:val="24"/>
          <w:szCs w:val="24"/>
        </w:rPr>
        <w:t xml:space="preserve"> que presido, toda vez que en el párrafo tercero del artículo 19 de la Ley Orgánica Municipal del Estado de México</w:t>
      </w:r>
      <w:r w:rsidR="00887235" w:rsidRPr="00CF7F17">
        <w:rPr>
          <w:rFonts w:ascii="Times New Roman" w:hAnsi="Times New Roman" w:cs="Times New Roman"/>
          <w:sz w:val="24"/>
          <w:szCs w:val="24"/>
        </w:rPr>
        <w:t>,</w:t>
      </w:r>
      <w:r w:rsidRPr="00CF7F17">
        <w:rPr>
          <w:rFonts w:ascii="Times New Roman" w:hAnsi="Times New Roman" w:cs="Times New Roman"/>
          <w:sz w:val="24"/>
          <w:szCs w:val="24"/>
        </w:rPr>
        <w:t xml:space="preserve"> se establece que para dichas entregas recepciones, se realizarán siguiendo los lineamientos, los términos, los instructivos, los formatos, cedulas y demás documentación que disponga el Órgano Superior de Fiscalización del Estado de México, aunado a que se nos turnó en fechas pasadas también a esta comisión</w:t>
      </w:r>
      <w:r w:rsidR="00887235" w:rsidRPr="00CF7F17">
        <w:rPr>
          <w:rFonts w:ascii="Times New Roman" w:hAnsi="Times New Roman" w:cs="Times New Roman"/>
          <w:sz w:val="24"/>
          <w:szCs w:val="24"/>
        </w:rPr>
        <w:t>,</w:t>
      </w:r>
      <w:r w:rsidRPr="00CF7F17">
        <w:rPr>
          <w:rFonts w:ascii="Times New Roman" w:hAnsi="Times New Roman" w:cs="Times New Roman"/>
          <w:sz w:val="24"/>
          <w:szCs w:val="24"/>
        </w:rPr>
        <w:t xml:space="preserve"> una iniciativa que pretende reformar la Ley de Fiscalización Superior del Estado de México, con la finalidad de que el OSFEM tenga como atribución la de formular y expedir los lineamientos que regulen las entregas recepciones de las administraciones públicas municipales.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Sería cuanto.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E4798E"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Gracias</w:t>
      </w:r>
      <w:r w:rsidR="00062E69"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 Martín Zepeda.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MART</w:t>
      </w:r>
      <w:r w:rsidR="00E4798E" w:rsidRPr="00CF7F17">
        <w:rPr>
          <w:rFonts w:ascii="Times New Roman" w:hAnsi="Times New Roman" w:cs="Times New Roman"/>
          <w:sz w:val="24"/>
          <w:szCs w:val="24"/>
        </w:rPr>
        <w:t>Í</w:t>
      </w:r>
      <w:r w:rsidRPr="00CF7F17">
        <w:rPr>
          <w:rFonts w:ascii="Times New Roman" w:hAnsi="Times New Roman" w:cs="Times New Roman"/>
          <w:sz w:val="24"/>
          <w:szCs w:val="24"/>
        </w:rPr>
        <w:t>N ZEPEDA HERNÁNDEZ</w:t>
      </w:r>
      <w:r w:rsidR="00E4798E" w:rsidRPr="00CF7F17">
        <w:rPr>
          <w:rFonts w:ascii="Times New Roman" w:hAnsi="Times New Roman" w:cs="Times New Roman"/>
          <w:sz w:val="24"/>
          <w:szCs w:val="24"/>
        </w:rPr>
        <w:t xml:space="preserve"> (</w:t>
      </w:r>
      <w:r w:rsidR="00E36DBF" w:rsidRPr="00CF7F17">
        <w:rPr>
          <w:rFonts w:ascii="Times New Roman" w:hAnsi="Times New Roman" w:cs="Times New Roman"/>
          <w:sz w:val="24"/>
          <w:szCs w:val="24"/>
        </w:rPr>
        <w:t>Desde su curul</w:t>
      </w:r>
      <w:r w:rsidR="00E4798E" w:rsidRPr="00CF7F17">
        <w:rPr>
          <w:rFonts w:ascii="Times New Roman" w:hAnsi="Times New Roman" w:cs="Times New Roman"/>
          <w:sz w:val="24"/>
          <w:szCs w:val="24"/>
        </w:rPr>
        <w:t>)</w:t>
      </w:r>
      <w:r w:rsidRPr="00CF7F17">
        <w:rPr>
          <w:rFonts w:ascii="Times New Roman" w:hAnsi="Times New Roman" w:cs="Times New Roman"/>
          <w:sz w:val="24"/>
          <w:szCs w:val="24"/>
        </w:rPr>
        <w:t>. Buenas tardes.</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Para ver si me hace favor de preguntarle a la ponente de esta iniciativa, si puedo suscribirme en nombre del Grupo Parlamentario de Movimiento Ciudadano.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E4798E"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Diputada María Luisa del Partido Verde Ecologista, ¿acepta la adhesión solicitada?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MARIA LUISA MENDOZA MONDRAGÓN</w:t>
      </w:r>
      <w:r w:rsidR="00E36DB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Con todo gusto diputada, por supuesto</w:t>
      </w:r>
      <w:r w:rsidR="006A7188" w:rsidRPr="00CF7F17">
        <w:rPr>
          <w:rFonts w:ascii="Times New Roman" w:hAnsi="Times New Roman" w:cs="Times New Roman"/>
          <w:sz w:val="24"/>
          <w:szCs w:val="24"/>
        </w:rPr>
        <w:t>, es de suma importancia</w:t>
      </w:r>
      <w:r w:rsidRPr="00CF7F17">
        <w:rPr>
          <w:rFonts w:ascii="Times New Roman" w:hAnsi="Times New Roman" w:cs="Times New Roman"/>
          <w:sz w:val="24"/>
          <w:szCs w:val="24"/>
        </w:rPr>
        <w:t>.</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Gracias diputado.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E36DB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 de Movimiento Ciudadano.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 Rigoberto.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RIGOBERTO VARGAS CERVANTES</w:t>
      </w:r>
      <w:r w:rsidR="00E36DB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El Grupo Parlamentario de Nueva Alianza, también pide sumarse a la iniciativa.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PRESIDENTA DIP. INGRID KRASOPANI SCHEMELENSK</w:t>
      </w:r>
      <w:r w:rsidR="00E36DB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Diputada María Luisa, ¿acepta usted la adhesión?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MARÍA LUISA MENDOZA MONDRAG</w:t>
      </w:r>
      <w:r w:rsidR="0096651F" w:rsidRPr="00CF7F17">
        <w:rPr>
          <w:rFonts w:ascii="Times New Roman" w:hAnsi="Times New Roman" w:cs="Times New Roman"/>
          <w:sz w:val="24"/>
          <w:szCs w:val="24"/>
        </w:rPr>
        <w:t>Ó</w:t>
      </w:r>
      <w:r w:rsidRPr="00CF7F17">
        <w:rPr>
          <w:rFonts w:ascii="Times New Roman" w:hAnsi="Times New Roman" w:cs="Times New Roman"/>
          <w:sz w:val="24"/>
          <w:szCs w:val="24"/>
        </w:rPr>
        <w:t>N</w:t>
      </w:r>
      <w:r w:rsidR="00E36DB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Muchas gracias, también a mis amigos del Grupo Parlamentario de Nueva Alianza, con gusto aceptamos la adhesión.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E36DB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 del Grupo Parlamentario de Nueva Alianza.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 Enrique Vargas Del Villar.</w:t>
      </w:r>
    </w:p>
    <w:p w:rsidR="00970D26" w:rsidRPr="00CF7F17" w:rsidRDefault="00970D26"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Diputada María Luisa, ¿acepta usted la adhesión del Grupo Parlamentario del Partido Acción Nacional?</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MARÍA LUISA MENDOZA MONDRAG</w:t>
      </w:r>
      <w:r w:rsidR="00E36DBF" w:rsidRPr="00CF7F17">
        <w:rPr>
          <w:rFonts w:ascii="Times New Roman" w:hAnsi="Times New Roman" w:cs="Times New Roman"/>
          <w:sz w:val="24"/>
          <w:szCs w:val="24"/>
        </w:rPr>
        <w:t>Ó</w:t>
      </w:r>
      <w:r w:rsidRPr="00CF7F17">
        <w:rPr>
          <w:rFonts w:ascii="Times New Roman" w:hAnsi="Times New Roman" w:cs="Times New Roman"/>
          <w:sz w:val="24"/>
          <w:szCs w:val="24"/>
        </w:rPr>
        <w:t>N</w:t>
      </w:r>
      <w:r w:rsidR="00E36DB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Muchas gracias, también a</w:t>
      </w:r>
      <w:r w:rsidR="00355365" w:rsidRPr="00CF7F17">
        <w:rPr>
          <w:rFonts w:ascii="Times New Roman" w:hAnsi="Times New Roman" w:cs="Times New Roman"/>
          <w:sz w:val="24"/>
          <w:szCs w:val="24"/>
        </w:rPr>
        <w:t xml:space="preserve"> mis amigos del Grupo Parlamentario de Acción Nacional.</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E36DB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 Trinidad.</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TRINIDAD FRANCO ARPERO</w:t>
      </w:r>
      <w:r w:rsidR="00E36DB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…el partido del Trabajo se suma a  la iniciativa que present</w:t>
      </w:r>
      <w:r w:rsidR="00C51B14" w:rsidRPr="00CF7F17">
        <w:rPr>
          <w:rFonts w:ascii="Times New Roman" w:hAnsi="Times New Roman" w:cs="Times New Roman"/>
          <w:sz w:val="24"/>
          <w:szCs w:val="24"/>
        </w:rPr>
        <w:t>a</w:t>
      </w:r>
      <w:r w:rsidRPr="00CF7F17">
        <w:rPr>
          <w:rFonts w:ascii="Times New Roman" w:hAnsi="Times New Roman" w:cs="Times New Roman"/>
          <w:sz w:val="24"/>
          <w:szCs w:val="24"/>
        </w:rPr>
        <w:t xml:space="preserve"> el Partido Verde.</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9665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¿Acepta diputada María Luisa la adhesión del Grupo Parlamentario del Partido del Trabajo?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MARÍA LUISA MENDOZA MONDRAG</w:t>
      </w:r>
      <w:r w:rsidR="0096651F" w:rsidRPr="00CF7F17">
        <w:rPr>
          <w:rFonts w:ascii="Times New Roman" w:hAnsi="Times New Roman" w:cs="Times New Roman"/>
          <w:sz w:val="24"/>
          <w:szCs w:val="24"/>
        </w:rPr>
        <w:t>Ó</w:t>
      </w:r>
      <w:r w:rsidRPr="00CF7F17">
        <w:rPr>
          <w:rFonts w:ascii="Times New Roman" w:hAnsi="Times New Roman" w:cs="Times New Roman"/>
          <w:sz w:val="24"/>
          <w:szCs w:val="24"/>
        </w:rPr>
        <w:t>N</w:t>
      </w:r>
      <w:r w:rsidR="0096651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Gracias</w:t>
      </w:r>
      <w:r w:rsidR="00F6392D"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diputada Presidente, con gusto también aceptamos la adhesión de nuestros amigos del Grupo Parlamentario del Partido del Trabajo.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Muchas gracias, diputada.</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9665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Se registra la iniciativa y se remite a las Comisiones Legislativas de Legislación y Administración Municipal, Procuración y Administración de Justicia de Transparencia, Acceso a la Información Pública, Protección de Datos Personales y de Combate a la Corrupción, así como a la Comisión de Vigilancia del Órgano Superior de Fiscalización, para su estudio y dictamen</w:t>
      </w:r>
      <w:r w:rsidR="00C51B14" w:rsidRPr="00CF7F17">
        <w:rPr>
          <w:rFonts w:ascii="Times New Roman" w:hAnsi="Times New Roman" w:cs="Times New Roman"/>
          <w:sz w:val="24"/>
          <w:szCs w:val="24"/>
        </w:rPr>
        <w:t>; e</w:t>
      </w:r>
      <w:r w:rsidRPr="00CF7F17">
        <w:rPr>
          <w:rFonts w:ascii="Times New Roman" w:hAnsi="Times New Roman" w:cs="Times New Roman"/>
          <w:sz w:val="24"/>
          <w:szCs w:val="24"/>
        </w:rPr>
        <w:t>sta última comisión para su opinión.</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En acatamiento del punto número 12 la diputada Juanita Bonilla presenta en nombre del Grupo Parlamentario de Movimiento Ciudadano, iniciativa con proyecto de decreto.</w:t>
      </w:r>
    </w:p>
    <w:p w:rsidR="00970D2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886440"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JUANA BONILLA JAIME. Muchas gracias Presidenta Ingrid Krasopani Schemelensk</w:t>
      </w:r>
      <w:r w:rsidR="00973BA9" w:rsidRPr="00CF7F17">
        <w:rPr>
          <w:rFonts w:ascii="Times New Roman" w:hAnsi="Times New Roman" w:cs="Times New Roman"/>
          <w:sz w:val="24"/>
          <w:szCs w:val="24"/>
        </w:rPr>
        <w:t xml:space="preserve">y </w:t>
      </w:r>
      <w:r w:rsidRPr="00CF7F17">
        <w:rPr>
          <w:rFonts w:ascii="Times New Roman" w:hAnsi="Times New Roman" w:cs="Times New Roman"/>
          <w:sz w:val="24"/>
          <w:szCs w:val="24"/>
        </w:rPr>
        <w:t>Castro, muchísimas gracias y con la venia también de la mesa directiva de esta honorable LXI Legislatura</w:t>
      </w:r>
      <w:r w:rsidR="00886440" w:rsidRPr="00CF7F17">
        <w:rPr>
          <w:rFonts w:ascii="Times New Roman" w:hAnsi="Times New Roman" w:cs="Times New Roman"/>
          <w:sz w:val="24"/>
          <w:szCs w:val="24"/>
        </w:rPr>
        <w:t>.</w:t>
      </w:r>
    </w:p>
    <w:p w:rsidR="00970D26" w:rsidRPr="00CF7F17" w:rsidRDefault="00886440"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S</w:t>
      </w:r>
      <w:r w:rsidR="00970D26" w:rsidRPr="00CF7F17">
        <w:rPr>
          <w:rFonts w:ascii="Times New Roman" w:hAnsi="Times New Roman" w:cs="Times New Roman"/>
          <w:sz w:val="24"/>
          <w:szCs w:val="24"/>
        </w:rPr>
        <w:t>i queremos comentar que a nombre de Grupo Parlamentario de Movimiento Ciudadano, la presente iniciativa busca eliminar las brechas para que las personas transexuales puedan acceder a documentos de identidad sin limitantes determinados</w:t>
      </w:r>
      <w:r w:rsidR="004F54D0"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por la edad o por voluntad de terceros.</w:t>
      </w:r>
    </w:p>
    <w:p w:rsidR="00381456" w:rsidRPr="00CF7F17" w:rsidRDefault="00970D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De alguna manera esta iniciativa nos ayudará a todos y a esta Cámara a reflexionar sobre la manera en que se construye el género en nuestra sociedad, aparte de que se han estado ingresando por parte de las distintas fracciones parlamentarias temas que hace años no se pensaba que se pudieran ingresar a través de iniciativas y que</w:t>
      </w:r>
      <w:r w:rsidR="00973BA9" w:rsidRPr="00CF7F17">
        <w:rPr>
          <w:rFonts w:ascii="Times New Roman" w:hAnsi="Times New Roman" w:cs="Times New Roman"/>
          <w:sz w:val="24"/>
          <w:szCs w:val="24"/>
        </w:rPr>
        <w:t xml:space="preserve"> pueden </w:t>
      </w:r>
      <w:r w:rsidRPr="00CF7F17">
        <w:rPr>
          <w:rFonts w:ascii="Times New Roman" w:hAnsi="Times New Roman" w:cs="Times New Roman"/>
          <w:sz w:val="24"/>
          <w:szCs w:val="24"/>
        </w:rPr>
        <w:t xml:space="preserve">transitar a manera de discusión, de distintos punto de vista, que se puedan compartir o no, esta legislatura está </w:t>
      </w:r>
      <w:r w:rsidR="004F54D0" w:rsidRPr="00CF7F17">
        <w:rPr>
          <w:rFonts w:ascii="Times New Roman" w:hAnsi="Times New Roman" w:cs="Times New Roman"/>
          <w:sz w:val="24"/>
          <w:szCs w:val="24"/>
        </w:rPr>
        <w:t>siendo</w:t>
      </w:r>
      <w:r w:rsidRPr="00CF7F17">
        <w:rPr>
          <w:rFonts w:ascii="Times New Roman" w:hAnsi="Times New Roman" w:cs="Times New Roman"/>
          <w:sz w:val="24"/>
          <w:szCs w:val="24"/>
        </w:rPr>
        <w:t xml:space="preserve"> como la anterior también hay que reconocerlo, legislaturas de avanzada en las </w:t>
      </w:r>
      <w:r w:rsidR="001732A4" w:rsidRPr="00CF7F17">
        <w:rPr>
          <w:rFonts w:ascii="Times New Roman" w:hAnsi="Times New Roman" w:cs="Times New Roman"/>
          <w:sz w:val="24"/>
          <w:szCs w:val="24"/>
        </w:rPr>
        <w:t xml:space="preserve">que </w:t>
      </w:r>
      <w:r w:rsidRPr="00CF7F17">
        <w:rPr>
          <w:rFonts w:ascii="Times New Roman" w:hAnsi="Times New Roman" w:cs="Times New Roman"/>
          <w:sz w:val="24"/>
          <w:szCs w:val="24"/>
        </w:rPr>
        <w:t>comisiones de trabajo que integran por supuesto esta cámara de diputados se tendrán que comentar, platicar, dialogar, consensar sobre los distintos puntos de vista</w:t>
      </w:r>
      <w:r w:rsidR="00381456" w:rsidRPr="00CF7F17">
        <w:rPr>
          <w:rFonts w:ascii="Times New Roman" w:hAnsi="Times New Roman" w:cs="Times New Roman"/>
          <w:sz w:val="24"/>
          <w:szCs w:val="24"/>
        </w:rPr>
        <w:t>.</w:t>
      </w:r>
    </w:p>
    <w:p w:rsidR="001732A4" w:rsidRPr="00CF7F17" w:rsidRDefault="001732A4"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970D26" w:rsidRPr="00CF7F17">
        <w:rPr>
          <w:rFonts w:ascii="Times New Roman" w:hAnsi="Times New Roman" w:cs="Times New Roman"/>
          <w:sz w:val="24"/>
          <w:szCs w:val="24"/>
        </w:rPr>
        <w:t xml:space="preserve">n esta presentación es importante reconocer el trabajo que realizaron los distintos colectivos ciudadanos de </w:t>
      </w:r>
      <w:r w:rsidR="00381456" w:rsidRPr="00CF7F17">
        <w:rPr>
          <w:rFonts w:ascii="Times New Roman" w:hAnsi="Times New Roman" w:cs="Times New Roman"/>
          <w:sz w:val="24"/>
          <w:szCs w:val="24"/>
        </w:rPr>
        <w:t>M</w:t>
      </w:r>
      <w:r w:rsidR="00970D26" w:rsidRPr="00CF7F17">
        <w:rPr>
          <w:rFonts w:ascii="Times New Roman" w:hAnsi="Times New Roman" w:cs="Times New Roman"/>
          <w:sz w:val="24"/>
          <w:szCs w:val="24"/>
        </w:rPr>
        <w:t xml:space="preserve">ujeres </w:t>
      </w:r>
      <w:r w:rsidR="00961F67" w:rsidRPr="00CF7F17">
        <w:rPr>
          <w:rFonts w:ascii="Times New Roman" w:hAnsi="Times New Roman" w:cs="Times New Roman"/>
          <w:sz w:val="24"/>
          <w:szCs w:val="24"/>
        </w:rPr>
        <w:t>Trans</w:t>
      </w:r>
      <w:r w:rsidRPr="00CF7F17">
        <w:rPr>
          <w:rFonts w:ascii="Times New Roman" w:hAnsi="Times New Roman" w:cs="Times New Roman"/>
          <w:sz w:val="24"/>
          <w:szCs w:val="24"/>
        </w:rPr>
        <w:t>,</w:t>
      </w:r>
      <w:r w:rsidR="00961F67" w:rsidRPr="00CF7F17">
        <w:rPr>
          <w:rFonts w:ascii="Times New Roman" w:hAnsi="Times New Roman" w:cs="Times New Roman"/>
          <w:sz w:val="24"/>
          <w:szCs w:val="24"/>
        </w:rPr>
        <w:t xml:space="preserve"> Famosas </w:t>
      </w:r>
      <w:r w:rsidR="00970D26" w:rsidRPr="00CF7F17">
        <w:rPr>
          <w:rFonts w:ascii="Times New Roman" w:hAnsi="Times New Roman" w:cs="Times New Roman"/>
          <w:sz w:val="24"/>
          <w:szCs w:val="24"/>
        </w:rPr>
        <w:t xml:space="preserve">Toluca que aquí las tenesmos, muchísimas </w:t>
      </w:r>
      <w:r w:rsidR="00970D26" w:rsidRPr="00CF7F17">
        <w:rPr>
          <w:rFonts w:ascii="Times New Roman" w:hAnsi="Times New Roman" w:cs="Times New Roman"/>
          <w:sz w:val="24"/>
          <w:szCs w:val="24"/>
        </w:rPr>
        <w:lastRenderedPageBreak/>
        <w:t>gracias que nos están acompañando así como Diego y sus pri</w:t>
      </w:r>
      <w:r w:rsidR="00961F67" w:rsidRPr="00CF7F17">
        <w:rPr>
          <w:rFonts w:ascii="Times New Roman" w:hAnsi="Times New Roman" w:cs="Times New Roman"/>
          <w:sz w:val="24"/>
          <w:szCs w:val="24"/>
        </w:rPr>
        <w:t>ders</w:t>
      </w:r>
      <w:r w:rsidR="00970D26" w:rsidRPr="00CF7F17">
        <w:rPr>
          <w:rFonts w:ascii="Times New Roman" w:hAnsi="Times New Roman" w:cs="Times New Roman"/>
          <w:sz w:val="24"/>
          <w:szCs w:val="24"/>
        </w:rPr>
        <w:t xml:space="preserve"> que también les damos la bienvenida a esta Cámara de Diputados, </w:t>
      </w:r>
      <w:r w:rsidR="00215414" w:rsidRPr="00CF7F17">
        <w:rPr>
          <w:rFonts w:ascii="Times New Roman" w:hAnsi="Times New Roman" w:cs="Times New Roman"/>
          <w:sz w:val="24"/>
          <w:szCs w:val="24"/>
        </w:rPr>
        <w:t>“</w:t>
      </w:r>
      <w:r w:rsidR="00970D26" w:rsidRPr="00CF7F17">
        <w:rPr>
          <w:rFonts w:ascii="Times New Roman" w:hAnsi="Times New Roman" w:cs="Times New Roman"/>
          <w:sz w:val="24"/>
          <w:szCs w:val="24"/>
        </w:rPr>
        <w:t>la Casa del pueblo” muchísimas gracias, quienes ellos de manera muy puntual nos presentaron sus preocupaciones y necesidades en la iniciativa que hoy ponemos a su consideración</w:t>
      </w:r>
      <w:r w:rsidRPr="00CF7F17">
        <w:rPr>
          <w:rFonts w:ascii="Times New Roman" w:hAnsi="Times New Roman" w:cs="Times New Roman"/>
          <w:sz w:val="24"/>
          <w:szCs w:val="24"/>
        </w:rPr>
        <w:t>.</w:t>
      </w:r>
    </w:p>
    <w:p w:rsidR="00537124" w:rsidRPr="00CF7F17" w:rsidRDefault="001732A4"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970D26" w:rsidRPr="00CF7F17">
        <w:rPr>
          <w:rFonts w:ascii="Times New Roman" w:hAnsi="Times New Roman" w:cs="Times New Roman"/>
          <w:sz w:val="24"/>
          <w:szCs w:val="24"/>
        </w:rPr>
        <w:t xml:space="preserve">n nuestra </w:t>
      </w:r>
      <w:r w:rsidR="00AF5EAB" w:rsidRPr="00CF7F17">
        <w:rPr>
          <w:rFonts w:ascii="Times New Roman" w:hAnsi="Times New Roman" w:cs="Times New Roman"/>
          <w:sz w:val="24"/>
          <w:szCs w:val="24"/>
        </w:rPr>
        <w:t xml:space="preserve">Fracción Parlamentaria </w:t>
      </w:r>
      <w:r w:rsidR="00970D26" w:rsidRPr="00CF7F17">
        <w:rPr>
          <w:rFonts w:ascii="Times New Roman" w:hAnsi="Times New Roman" w:cs="Times New Roman"/>
          <w:sz w:val="24"/>
          <w:szCs w:val="24"/>
        </w:rPr>
        <w:t xml:space="preserve">de </w:t>
      </w:r>
      <w:r w:rsidR="00AF5EAB" w:rsidRPr="00CF7F17">
        <w:rPr>
          <w:rFonts w:ascii="Times New Roman" w:hAnsi="Times New Roman" w:cs="Times New Roman"/>
          <w:sz w:val="24"/>
          <w:szCs w:val="24"/>
        </w:rPr>
        <w:t>Movimiento Ciudadano</w:t>
      </w:r>
      <w:r w:rsidR="00970D26" w:rsidRPr="00CF7F17">
        <w:rPr>
          <w:rFonts w:ascii="Times New Roman" w:hAnsi="Times New Roman" w:cs="Times New Roman"/>
          <w:sz w:val="24"/>
          <w:szCs w:val="24"/>
        </w:rPr>
        <w:t>, tenemos la meta de terminar con las diversas, libertades con las que nacemos las personas, no podemos permitir que un i</w:t>
      </w:r>
      <w:r w:rsidR="00537124" w:rsidRPr="00CF7F17">
        <w:rPr>
          <w:rFonts w:ascii="Times New Roman" w:hAnsi="Times New Roman" w:cs="Times New Roman"/>
          <w:sz w:val="24"/>
          <w:szCs w:val="24"/>
        </w:rPr>
        <w:t>ndividuo sufra de represalias só</w:t>
      </w:r>
      <w:r w:rsidR="00970D26" w:rsidRPr="00CF7F17">
        <w:rPr>
          <w:rFonts w:ascii="Times New Roman" w:hAnsi="Times New Roman" w:cs="Times New Roman"/>
          <w:sz w:val="24"/>
          <w:szCs w:val="24"/>
        </w:rPr>
        <w:t>lo porque piensa actúa distinto a otro</w:t>
      </w:r>
      <w:r w:rsidR="00537124" w:rsidRPr="00CF7F17">
        <w:rPr>
          <w:rFonts w:ascii="Times New Roman" w:hAnsi="Times New Roman" w:cs="Times New Roman"/>
          <w:sz w:val="24"/>
          <w:szCs w:val="24"/>
        </w:rPr>
        <w:t>, l</w:t>
      </w:r>
      <w:r w:rsidR="00970D26" w:rsidRPr="00CF7F17">
        <w:rPr>
          <w:rFonts w:ascii="Times New Roman" w:hAnsi="Times New Roman" w:cs="Times New Roman"/>
          <w:sz w:val="24"/>
          <w:szCs w:val="24"/>
        </w:rPr>
        <w:t>a sociedad debe avanzar hacia una convivencia incluyente, donde la auto percepción o las preferencias no sean un motivo de violencia o discriminación</w:t>
      </w:r>
      <w:r w:rsidR="00537124" w:rsidRPr="00CF7F17">
        <w:rPr>
          <w:rFonts w:ascii="Times New Roman" w:hAnsi="Times New Roman" w:cs="Times New Roman"/>
          <w:sz w:val="24"/>
          <w:szCs w:val="24"/>
        </w:rPr>
        <w:t>.</w:t>
      </w:r>
    </w:p>
    <w:p w:rsidR="00970D26" w:rsidRPr="00CF7F17" w:rsidRDefault="00537124" w:rsidP="005354F7">
      <w:pPr>
        <w:spacing w:after="0" w:line="240" w:lineRule="auto"/>
        <w:ind w:firstLine="708"/>
        <w:jc w:val="both"/>
        <w:rPr>
          <w:rFonts w:ascii="Times New Roman" w:hAnsi="Times New Roman" w:cs="Times New Roman"/>
          <w:sz w:val="24"/>
          <w:szCs w:val="24"/>
        </w:rPr>
      </w:pPr>
      <w:r w:rsidRPr="00CF7F17">
        <w:rPr>
          <w:rFonts w:ascii="Times New Roman" w:hAnsi="Times New Roman" w:cs="Times New Roman"/>
          <w:sz w:val="24"/>
          <w:szCs w:val="24"/>
        </w:rPr>
        <w:t>D</w:t>
      </w:r>
      <w:r w:rsidR="00970D26" w:rsidRPr="00CF7F17">
        <w:rPr>
          <w:rFonts w:ascii="Times New Roman" w:hAnsi="Times New Roman" w:cs="Times New Roman"/>
          <w:sz w:val="24"/>
          <w:szCs w:val="24"/>
        </w:rPr>
        <w:t>urante este primer periodo ordinario de sesiones de esta cámara</w:t>
      </w:r>
      <w:r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pode</w:t>
      </w:r>
      <w:r w:rsidRPr="00CF7F17">
        <w:rPr>
          <w:rFonts w:ascii="Times New Roman" w:hAnsi="Times New Roman" w:cs="Times New Roman"/>
          <w:sz w:val="24"/>
          <w:szCs w:val="24"/>
        </w:rPr>
        <w:t>mos observar que los distintos grupos p</w:t>
      </w:r>
      <w:r w:rsidR="00970D26" w:rsidRPr="00CF7F17">
        <w:rPr>
          <w:rFonts w:ascii="Times New Roman" w:hAnsi="Times New Roman" w:cs="Times New Roman"/>
          <w:sz w:val="24"/>
          <w:szCs w:val="24"/>
        </w:rPr>
        <w:t>arlamentarios han impulsado iniciativas, puestos de acuerdo o posicionamiento con una visión como lo comentaba</w:t>
      </w:r>
      <w:r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más vanguardista, donde temas que no eran considerado ni siquiera para su análisis, ahora forma</w:t>
      </w:r>
      <w:r w:rsidRPr="00CF7F17">
        <w:rPr>
          <w:rFonts w:ascii="Times New Roman" w:hAnsi="Times New Roman" w:cs="Times New Roman"/>
          <w:sz w:val="24"/>
          <w:szCs w:val="24"/>
        </w:rPr>
        <w:t>n</w:t>
      </w:r>
      <w:r w:rsidR="00970D26" w:rsidRPr="00CF7F17">
        <w:rPr>
          <w:rFonts w:ascii="Times New Roman" w:hAnsi="Times New Roman" w:cs="Times New Roman"/>
          <w:sz w:val="24"/>
          <w:szCs w:val="24"/>
        </w:rPr>
        <w:t xml:space="preserve"> parte de diferentes agendas legislativas y agendas políticas de los propios partidos, la auto percepción es una cuestión que puede parecer compleja, pero realmente es algo que hacemos día a día, es aquella capacidad de los seres humanos para percibirse así mismo, gracias a la auto precepción, un individuo comp</w:t>
      </w:r>
      <w:r w:rsidR="001C21E0" w:rsidRPr="00CF7F17">
        <w:rPr>
          <w:rFonts w:ascii="Times New Roman" w:hAnsi="Times New Roman" w:cs="Times New Roman"/>
          <w:sz w:val="24"/>
          <w:szCs w:val="24"/>
        </w:rPr>
        <w:t>rende</w:t>
      </w:r>
      <w:r w:rsidR="00970D26" w:rsidRPr="00CF7F17">
        <w:rPr>
          <w:rFonts w:ascii="Times New Roman" w:hAnsi="Times New Roman" w:cs="Times New Roman"/>
          <w:sz w:val="24"/>
          <w:szCs w:val="24"/>
        </w:rPr>
        <w:t xml:space="preserve"> sus emociones, su estado </w:t>
      </w:r>
      <w:r w:rsidR="00420F77" w:rsidRPr="00CF7F17">
        <w:rPr>
          <w:rFonts w:ascii="Times New Roman" w:hAnsi="Times New Roman" w:cs="Times New Roman"/>
          <w:sz w:val="24"/>
          <w:szCs w:val="24"/>
        </w:rPr>
        <w:t>anímico</w:t>
      </w:r>
      <w:r w:rsidR="00970D26" w:rsidRPr="00CF7F17">
        <w:rPr>
          <w:rFonts w:ascii="Times New Roman" w:hAnsi="Times New Roman" w:cs="Times New Roman"/>
          <w:sz w:val="24"/>
          <w:szCs w:val="24"/>
        </w:rPr>
        <w:t xml:space="preserve"> y su situación sentimental, la noción se vincula a otras que tiene</w:t>
      </w:r>
      <w:r w:rsidR="001C21E0" w:rsidRPr="00CF7F17">
        <w:rPr>
          <w:rFonts w:ascii="Times New Roman" w:hAnsi="Times New Roman" w:cs="Times New Roman"/>
          <w:sz w:val="24"/>
          <w:szCs w:val="24"/>
        </w:rPr>
        <w:t>n</w:t>
      </w:r>
      <w:r w:rsidR="00970D26" w:rsidRPr="00CF7F17">
        <w:rPr>
          <w:rFonts w:ascii="Times New Roman" w:hAnsi="Times New Roman" w:cs="Times New Roman"/>
          <w:sz w:val="24"/>
          <w:szCs w:val="24"/>
        </w:rPr>
        <w:t xml:space="preserve"> que ver con el reconocimiento o valoración de cuestiones propias</w:t>
      </w:r>
      <w:r w:rsidR="001C21E0"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como el auto concepto, la autoestima y la auto imagen</w:t>
      </w:r>
      <w:r w:rsidR="001C21E0"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el comprender que esto es una decisión personal y no requiere de ningún visto bueno por parte de un tercero, para que una persona viva su vida en plenitud, es incentivo para considerar cambiar las normas vigentes, el no reconocimiento del sexo con el que una persona nace, no es un</w:t>
      </w:r>
      <w:r w:rsidR="00B15794" w:rsidRPr="00CF7F17">
        <w:rPr>
          <w:rFonts w:ascii="Times New Roman" w:hAnsi="Times New Roman" w:cs="Times New Roman"/>
          <w:sz w:val="24"/>
          <w:szCs w:val="24"/>
        </w:rPr>
        <w:t>a</w:t>
      </w:r>
      <w:r w:rsidR="00970D26" w:rsidRPr="00CF7F17">
        <w:rPr>
          <w:rFonts w:ascii="Times New Roman" w:hAnsi="Times New Roman" w:cs="Times New Roman"/>
          <w:sz w:val="24"/>
          <w:szCs w:val="24"/>
        </w:rPr>
        <w:t xml:space="preserve"> decisión que se</w:t>
      </w:r>
      <w:r w:rsidR="00B15794" w:rsidRPr="00CF7F17">
        <w:rPr>
          <w:rFonts w:ascii="Times New Roman" w:hAnsi="Times New Roman" w:cs="Times New Roman"/>
          <w:sz w:val="24"/>
          <w:szCs w:val="24"/>
        </w:rPr>
        <w:t xml:space="preserve"> h</w:t>
      </w:r>
      <w:r w:rsidR="00970D26" w:rsidRPr="00CF7F17">
        <w:rPr>
          <w:rFonts w:ascii="Times New Roman" w:hAnsi="Times New Roman" w:cs="Times New Roman"/>
          <w:sz w:val="24"/>
          <w:szCs w:val="24"/>
        </w:rPr>
        <w:t>a dado en los último años, es un acto que no en menor de medida ha comparado a la humanidad.</w:t>
      </w:r>
    </w:p>
    <w:p w:rsidR="00B15794" w:rsidRPr="00CF7F17" w:rsidRDefault="00970D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El doctor en derecho y profesor de derecho civil de la Facultad de Ciencias Jurídicas y Sociales de la </w:t>
      </w:r>
      <w:r w:rsidR="00B15794" w:rsidRPr="00CF7F17">
        <w:rPr>
          <w:rFonts w:ascii="Times New Roman" w:hAnsi="Times New Roman" w:cs="Times New Roman"/>
          <w:sz w:val="24"/>
          <w:szCs w:val="24"/>
        </w:rPr>
        <w:t>Universidad de Barcelona Isaac R</w:t>
      </w:r>
      <w:r w:rsidRPr="00CF7F17">
        <w:rPr>
          <w:rFonts w:ascii="Times New Roman" w:hAnsi="Times New Roman" w:cs="Times New Roman"/>
          <w:sz w:val="24"/>
          <w:szCs w:val="24"/>
        </w:rPr>
        <w:t>abetal explica, que es importante entender que el sexo es el componente físico hombre o mujer, es decir el cómo se clasifica las personas en nombre o mujer</w:t>
      </w:r>
      <w:r w:rsidR="00B15794" w:rsidRPr="00CF7F17">
        <w:rPr>
          <w:rFonts w:ascii="Times New Roman" w:hAnsi="Times New Roman" w:cs="Times New Roman"/>
          <w:sz w:val="24"/>
          <w:szCs w:val="24"/>
        </w:rPr>
        <w:t>,</w:t>
      </w:r>
      <w:r w:rsidRPr="00CF7F17">
        <w:rPr>
          <w:rFonts w:ascii="Times New Roman" w:hAnsi="Times New Roman" w:cs="Times New Roman"/>
          <w:sz w:val="24"/>
          <w:szCs w:val="24"/>
        </w:rPr>
        <w:t xml:space="preserve"> basándose esencialmente en sus características biológicas y anatómicas, mientras que en la identidad de género </w:t>
      </w:r>
      <w:r w:rsidR="00985865" w:rsidRPr="00CF7F17">
        <w:rPr>
          <w:rFonts w:ascii="Times New Roman" w:hAnsi="Times New Roman" w:cs="Times New Roman"/>
          <w:sz w:val="24"/>
          <w:szCs w:val="24"/>
        </w:rPr>
        <w:t>sería</w:t>
      </w:r>
      <w:r w:rsidRPr="00CF7F17">
        <w:rPr>
          <w:rFonts w:ascii="Times New Roman" w:hAnsi="Times New Roman" w:cs="Times New Roman"/>
          <w:sz w:val="24"/>
          <w:szCs w:val="24"/>
        </w:rPr>
        <w:t xml:space="preserve"> lo cultural</w:t>
      </w:r>
      <w:r w:rsidR="00B15794" w:rsidRPr="00CF7F17">
        <w:rPr>
          <w:rFonts w:ascii="Times New Roman" w:hAnsi="Times New Roman" w:cs="Times New Roman"/>
          <w:sz w:val="24"/>
          <w:szCs w:val="24"/>
        </w:rPr>
        <w:t>.</w:t>
      </w:r>
    </w:p>
    <w:p w:rsidR="00970D26" w:rsidRPr="00CF7F17" w:rsidRDefault="00B15794"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970D26" w:rsidRPr="00CF7F17">
        <w:rPr>
          <w:rFonts w:ascii="Times New Roman" w:hAnsi="Times New Roman" w:cs="Times New Roman"/>
          <w:sz w:val="24"/>
          <w:szCs w:val="24"/>
        </w:rPr>
        <w:t xml:space="preserve">n ese sentido el género es la realidad integral del ser humano, donde se supera la ideología, en la conformación de la identidad sexual, en </w:t>
      </w:r>
      <w:r w:rsidR="00985865" w:rsidRPr="00CF7F17">
        <w:rPr>
          <w:rFonts w:ascii="Times New Roman" w:hAnsi="Times New Roman" w:cs="Times New Roman"/>
          <w:sz w:val="24"/>
          <w:szCs w:val="24"/>
        </w:rPr>
        <w:t>la</w:t>
      </w:r>
      <w:r w:rsidR="00970D26" w:rsidRPr="00CF7F17">
        <w:rPr>
          <w:rFonts w:ascii="Times New Roman" w:hAnsi="Times New Roman" w:cs="Times New Roman"/>
          <w:sz w:val="24"/>
          <w:szCs w:val="24"/>
        </w:rPr>
        <w:t xml:space="preserve"> cual influyen temas como la educación, la cultura, la libertad, al emplear la expresión identidad de género, se hace referencia al sentimiento </w:t>
      </w:r>
      <w:r w:rsidR="00950C93" w:rsidRPr="00CF7F17">
        <w:rPr>
          <w:rFonts w:ascii="Times New Roman" w:hAnsi="Times New Roman" w:cs="Times New Roman"/>
          <w:sz w:val="24"/>
          <w:szCs w:val="24"/>
        </w:rPr>
        <w:t xml:space="preserve">de </w:t>
      </w:r>
      <w:r w:rsidR="00970D26" w:rsidRPr="00CF7F17">
        <w:rPr>
          <w:rFonts w:ascii="Times New Roman" w:hAnsi="Times New Roman" w:cs="Times New Roman"/>
          <w:sz w:val="24"/>
          <w:szCs w:val="24"/>
        </w:rPr>
        <w:t>pertenecer a un determinado género, biológica o psicológicamente, para fortalecer el planteamiento de la protección de personas trans, recordamos que la Legislación Internacional, ya ha identificado que existen derechos como establece la Convención Americana sobre derechos humanos del Pacto de San José que dice que toda persona, tiene derecho al reconocimiento de su personalidad jurídica, a la libertad y a la seguridad personal, al respeto de su honra y al reconocimiento de su dignidad, a un nombre propio y a los apellidos de sus padres o al de uno de ellos y que todas las personas, son iguales ante la ley.</w:t>
      </w:r>
    </w:p>
    <w:p w:rsidR="005F31EE"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 xml:space="preserve">En consecuencia, una persona que se auto percibe bajo otro género, tienen derecho a no ser discriminados y contar con la misma protección de la ley, que cualquier otra persona, es importante recordar los principios de </w:t>
      </w:r>
      <w:r w:rsidR="005F31EE" w:rsidRPr="00CF7F17">
        <w:rPr>
          <w:rFonts w:ascii="Times New Roman" w:hAnsi="Times New Roman" w:cs="Times New Roman"/>
          <w:sz w:val="24"/>
          <w:szCs w:val="24"/>
        </w:rPr>
        <w:t>Yogyakarta</w:t>
      </w:r>
      <w:r w:rsidRPr="00CF7F17">
        <w:rPr>
          <w:rFonts w:ascii="Times New Roman" w:hAnsi="Times New Roman" w:cs="Times New Roman"/>
          <w:sz w:val="24"/>
          <w:szCs w:val="24"/>
        </w:rPr>
        <w:t>, sobre la sensibilización, sobre la situación de la discriminación y exclusión que viven los colectivos, lésbico, gay, bisexual, transexual, transgénero, travesti e intersexual</w:t>
      </w:r>
      <w:r w:rsidR="005F31EE" w:rsidRPr="00CF7F17">
        <w:rPr>
          <w:rFonts w:ascii="Times New Roman" w:hAnsi="Times New Roman" w:cs="Times New Roman"/>
          <w:sz w:val="24"/>
          <w:szCs w:val="24"/>
        </w:rPr>
        <w:t>.</w:t>
      </w:r>
    </w:p>
    <w:p w:rsidR="00970D26" w:rsidRPr="00CF7F17" w:rsidRDefault="005F31EE"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E</w:t>
      </w:r>
      <w:r w:rsidR="00970D26" w:rsidRPr="00CF7F17">
        <w:rPr>
          <w:rFonts w:ascii="Times New Roman" w:hAnsi="Times New Roman" w:cs="Times New Roman"/>
          <w:sz w:val="24"/>
          <w:szCs w:val="24"/>
        </w:rPr>
        <w:t>n estos principios se definió que todos los seres humanos nacen libres e iguales, en dignidad y derechos, que todas las orientaciones sexuales e identidades de género, tienen derecho al pleno disfrute de todos los derechos humanos, por eso mencionamos incluso, los Tratados Internacionales</w:t>
      </w:r>
      <w:r w:rsidRPr="00CF7F17">
        <w:rPr>
          <w:rFonts w:ascii="Times New Roman" w:hAnsi="Times New Roman" w:cs="Times New Roman"/>
          <w:sz w:val="24"/>
          <w:szCs w:val="24"/>
        </w:rPr>
        <w:t>,</w:t>
      </w:r>
      <w:r w:rsidR="00970D26" w:rsidRPr="00CF7F17">
        <w:rPr>
          <w:rFonts w:ascii="Times New Roman" w:hAnsi="Times New Roman" w:cs="Times New Roman"/>
          <w:sz w:val="24"/>
          <w:szCs w:val="24"/>
        </w:rPr>
        <w:t xml:space="preserve"> de igual forma, en la Constitución Política, en nuestra máxima Constitución de la República, en el artículo 5, marca que todas las personas gozarán de los derechos humanos </w:t>
      </w:r>
      <w:r w:rsidR="00970D26" w:rsidRPr="00CF7F17">
        <w:rPr>
          <w:rFonts w:ascii="Times New Roman" w:hAnsi="Times New Roman" w:cs="Times New Roman"/>
          <w:sz w:val="24"/>
          <w:szCs w:val="24"/>
        </w:rPr>
        <w:lastRenderedPageBreak/>
        <w:t>reconocidos y se reconoce también en la Constitución del Estado Libre y Soberano de nuestro Estado de México, como lo reconoce la Constitución Federal.</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Por lo tanto, reconocer la realidad y la realidad trans, implica por un lado que existen estereotipos construidos desde un sistema patriarcal sobre lo masculino y lo femenino, por otro lado, que no todas las personas se identifican con la construcción de género que les fue asignada al nacer; pero eso no significa necesariamente asumir la identidad del otro género</w:t>
      </w:r>
      <w:r w:rsidR="009F76BF" w:rsidRPr="00CF7F17">
        <w:rPr>
          <w:rFonts w:ascii="Times New Roman" w:hAnsi="Times New Roman" w:cs="Times New Roman"/>
          <w:sz w:val="24"/>
          <w:szCs w:val="24"/>
        </w:rPr>
        <w:t>,</w:t>
      </w:r>
      <w:r w:rsidRPr="00CF7F17">
        <w:rPr>
          <w:rFonts w:ascii="Times New Roman" w:hAnsi="Times New Roman" w:cs="Times New Roman"/>
          <w:sz w:val="24"/>
          <w:szCs w:val="24"/>
        </w:rPr>
        <w:t xml:space="preserve"> sino que cada persona se construye </w:t>
      </w:r>
      <w:r w:rsidR="00420F77" w:rsidRPr="00CF7F17">
        <w:rPr>
          <w:rFonts w:ascii="Times New Roman" w:hAnsi="Times New Roman" w:cs="Times New Roman"/>
          <w:sz w:val="24"/>
          <w:szCs w:val="24"/>
        </w:rPr>
        <w:t>así mismo</w:t>
      </w:r>
      <w:r w:rsidRPr="00CF7F17">
        <w:rPr>
          <w:rFonts w:ascii="Times New Roman" w:hAnsi="Times New Roman" w:cs="Times New Roman"/>
          <w:sz w:val="24"/>
          <w:szCs w:val="24"/>
        </w:rPr>
        <w:t>, por eso esta iniciativa, busca terminar con la discriminación que sufren los menores al no poder acceder a documentos de identidad que le reconozca bajo otro género, lo cual, es muchas veces tan dañino, como la violencia psicológica.</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En este contexto, el apoyo es determinante en la configuración de su personalidad, su salud y su desarrollo, simplemente para hacer notar que esta acción de permitir a una persona menor de 18 años, tramitar sus documentos de identidad, bajo un género distinto, con la venia del tutor, de su tutor, es una idea radical o contra la ética social, de acuerdo cómo se vea, podemos ver el caso del Estado de Jalisco, que por medio de un decreto del Gobernador Enrique Alfaro, el 29 de octubre del 2020, se modificó el Reglamento del Registro Civil para reconocer el derecho a la identidad, se está convirtiendo en uno de los Estados de avanzada, el Estado de Jalisco, a raíz de ese cambio administrativo, el Director de Diversidad Sexual de Gobierno de Jalisco, Andrés Treviño, informó que 646 personas han realizado su cambio de identidad, de las cuales, 10% corresponden a las infancias y adolescencias trans, luego de que la entidad reconociera el derecho a la identidad sexual</w:t>
      </w:r>
      <w:r w:rsidR="00950C93" w:rsidRPr="00CF7F17">
        <w:rPr>
          <w:rFonts w:ascii="Times New Roman" w:hAnsi="Times New Roman" w:cs="Times New Roman"/>
          <w:sz w:val="24"/>
          <w:szCs w:val="24"/>
        </w:rPr>
        <w:t xml:space="preserve"> </w:t>
      </w:r>
      <w:r w:rsidRPr="00CF7F17">
        <w:rPr>
          <w:rFonts w:ascii="Times New Roman" w:hAnsi="Times New Roman" w:cs="Times New Roman"/>
          <w:sz w:val="24"/>
          <w:szCs w:val="24"/>
        </w:rPr>
        <w:t>hace un año.</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Seamos esta Legislatura empáticos, muchas de las personas que decidieron ser transgénero han sido negadas por sus familias antes de cumplir los 18 años, es decir</w:t>
      </w:r>
      <w:r w:rsidR="002C00A0" w:rsidRPr="00CF7F17">
        <w:rPr>
          <w:rFonts w:ascii="Times New Roman" w:hAnsi="Times New Roman" w:cs="Times New Roman"/>
          <w:sz w:val="24"/>
          <w:szCs w:val="24"/>
        </w:rPr>
        <w:t>,</w:t>
      </w:r>
      <w:r w:rsidRPr="00CF7F17">
        <w:rPr>
          <w:rFonts w:ascii="Times New Roman" w:hAnsi="Times New Roman" w:cs="Times New Roman"/>
          <w:sz w:val="24"/>
          <w:szCs w:val="24"/>
        </w:rPr>
        <w:t xml:space="preserve"> a todo lo que se enfrentan desde la perspectiva familiar, desde la perspectiva social, en la escuela, en el colegio, en la calle, entonces otra situación que los deja en un estado de indefensión, sin un respaldo legal y mucho menos familiar, también estas personas han quedado bajo la guarda o tutela de algún individuo que no les permite tener un pleno desarrollo de su personalidad y sus derechos, cuestión que limita su calidad de vida.</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 xml:space="preserve">Finalmente queremos comentar que la bancada naranja, la bancada de Movimiento Ciudadano, siempre, siempre va a apoyar y apoyará y escuchará a todas las personas que lo requieran y como en este caso, a personas que han vivido un calvario para defender su situación </w:t>
      </w:r>
      <w:r w:rsidR="00496281" w:rsidRPr="00CF7F17">
        <w:rPr>
          <w:rFonts w:ascii="Times New Roman" w:hAnsi="Times New Roman" w:cs="Times New Roman"/>
          <w:sz w:val="24"/>
          <w:szCs w:val="24"/>
        </w:rPr>
        <w:t>legal, desde que son jóvenes, só</w:t>
      </w:r>
      <w:r w:rsidRPr="00CF7F17">
        <w:rPr>
          <w:rFonts w:ascii="Times New Roman" w:hAnsi="Times New Roman" w:cs="Times New Roman"/>
          <w:sz w:val="24"/>
          <w:szCs w:val="24"/>
        </w:rPr>
        <w:t>lo por el hecho de decidir sobre sí mismos, sin vulnerar a nadie.</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Por lo anterior</w:t>
      </w:r>
      <w:r w:rsidR="00496281" w:rsidRPr="00CF7F17">
        <w:rPr>
          <w:rFonts w:ascii="Times New Roman" w:hAnsi="Times New Roman" w:cs="Times New Roman"/>
          <w:sz w:val="24"/>
          <w:szCs w:val="24"/>
        </w:rPr>
        <w:t>,</w:t>
      </w:r>
      <w:r w:rsidRPr="00CF7F17">
        <w:rPr>
          <w:rFonts w:ascii="Times New Roman" w:hAnsi="Times New Roman" w:cs="Times New Roman"/>
          <w:sz w:val="24"/>
          <w:szCs w:val="24"/>
        </w:rPr>
        <w:t xml:space="preserve"> traemos a ustedes una serie de propuestas ciudadanas para reformar el Código Civil y el Código de Procedimientos Civiles ambos del Estado de México, los cuales permitirán a cualquier persona menor de edad a acceder o rectificar documentos de identidad, como es la propia acta de nacimiento.</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Por lo tanto, nosotros obtenemos diputados y diputadas que son temas de vanguardia, son temas que al final de cuentas independientemente de que ingresen a las comisiones de trabajo de las que está integrada esta Legislatura se van a discutir y que sabemos que no va a ser una Legislatura en la que las iniciativ</w:t>
      </w:r>
      <w:r w:rsidR="00907D25" w:rsidRPr="00CF7F17">
        <w:rPr>
          <w:rFonts w:ascii="Times New Roman" w:hAnsi="Times New Roman" w:cs="Times New Roman"/>
          <w:sz w:val="24"/>
          <w:szCs w:val="24"/>
        </w:rPr>
        <w:t>as ingresadas por parte de las fracciones p</w:t>
      </w:r>
      <w:r w:rsidRPr="00CF7F17">
        <w:rPr>
          <w:rFonts w:ascii="Times New Roman" w:hAnsi="Times New Roman" w:cs="Times New Roman"/>
          <w:sz w:val="24"/>
          <w:szCs w:val="24"/>
        </w:rPr>
        <w:t>arlamentarias y de sus pro</w:t>
      </w:r>
      <w:r w:rsidR="00111AC6" w:rsidRPr="00CF7F17">
        <w:rPr>
          <w:rFonts w:ascii="Times New Roman" w:hAnsi="Times New Roman" w:cs="Times New Roman"/>
          <w:sz w:val="24"/>
          <w:szCs w:val="24"/>
        </w:rPr>
        <w:t>pios legisladores, no se quedará</w:t>
      </w:r>
      <w:r w:rsidRPr="00CF7F17">
        <w:rPr>
          <w:rFonts w:ascii="Times New Roman" w:hAnsi="Times New Roman" w:cs="Times New Roman"/>
          <w:sz w:val="24"/>
          <w:szCs w:val="24"/>
        </w:rPr>
        <w:t>n en el cajón o en el archivo que normalmente se quedan</w:t>
      </w:r>
      <w:r w:rsidR="00907D25" w:rsidRPr="00CF7F17">
        <w:rPr>
          <w:rFonts w:ascii="Times New Roman" w:hAnsi="Times New Roman" w:cs="Times New Roman"/>
          <w:sz w:val="24"/>
          <w:szCs w:val="24"/>
        </w:rPr>
        <w:t>,</w:t>
      </w:r>
      <w:r w:rsidRPr="00CF7F17">
        <w:rPr>
          <w:rFonts w:ascii="Times New Roman" w:hAnsi="Times New Roman" w:cs="Times New Roman"/>
          <w:sz w:val="24"/>
          <w:szCs w:val="24"/>
        </w:rPr>
        <w:t xml:space="preserve"> en muchas ocasiones, sino que son iniciativas que todas tendremos que d</w:t>
      </w:r>
      <w:r w:rsidR="000B0985" w:rsidRPr="00CF7F17">
        <w:rPr>
          <w:rFonts w:ascii="Times New Roman" w:hAnsi="Times New Roman" w:cs="Times New Roman"/>
          <w:sz w:val="24"/>
          <w:szCs w:val="24"/>
        </w:rPr>
        <w:t>iscutir, en las que se ventilará</w:t>
      </w:r>
      <w:r w:rsidRPr="00CF7F17">
        <w:rPr>
          <w:rFonts w:ascii="Times New Roman" w:hAnsi="Times New Roman" w:cs="Times New Roman"/>
          <w:sz w:val="24"/>
          <w:szCs w:val="24"/>
        </w:rPr>
        <w:t>n distintas posiciones sí, pero tenemos el principio fundamental</w:t>
      </w:r>
      <w:r w:rsidR="000B0985" w:rsidRPr="00CF7F17">
        <w:rPr>
          <w:rFonts w:ascii="Times New Roman" w:hAnsi="Times New Roman" w:cs="Times New Roman"/>
          <w:sz w:val="24"/>
          <w:szCs w:val="24"/>
        </w:rPr>
        <w:t>, es</w:t>
      </w:r>
      <w:r w:rsidRPr="00CF7F17">
        <w:rPr>
          <w:rFonts w:ascii="Times New Roman" w:hAnsi="Times New Roman" w:cs="Times New Roman"/>
          <w:sz w:val="24"/>
          <w:szCs w:val="24"/>
        </w:rPr>
        <w:t xml:space="preserve"> ser incluyentes en esta sociedad, respetar la personalidad, respetar la identidad, respetar la autopercepción de cada uno, independientemente del género en el que haya nacido biológicamente y agradezco su atención y a los grupos colectivos que hoy nos acompañan, por haber ayudado a elaborar esta iniciativa, porque sabemos que es su sentir y porque sabemos que están abriendo brecha para abrir estos derechos legales y jurídicamente.</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Muchísimas gracias a todas y todos ustedes.</w:t>
      </w:r>
    </w:p>
    <w:p w:rsidR="00985865" w:rsidRPr="00CF7F17" w:rsidRDefault="00985865" w:rsidP="005354F7">
      <w:pPr>
        <w:pStyle w:val="Sinespaciado"/>
        <w:jc w:val="both"/>
        <w:rPr>
          <w:rFonts w:ascii="Times New Roman" w:hAnsi="Times New Roman" w:cs="Times New Roman"/>
          <w:sz w:val="24"/>
          <w:szCs w:val="24"/>
        </w:rPr>
      </w:pPr>
    </w:p>
    <w:p w:rsidR="00985865" w:rsidRPr="00CF7F17" w:rsidRDefault="00985865" w:rsidP="005354F7">
      <w:pPr>
        <w:pStyle w:val="Sinespaciado"/>
        <w:jc w:val="both"/>
        <w:rPr>
          <w:rFonts w:ascii="Times New Roman" w:hAnsi="Times New Roman" w:cs="Times New Roman"/>
          <w:sz w:val="24"/>
          <w:szCs w:val="24"/>
        </w:rPr>
        <w:sectPr w:rsidR="00985865" w:rsidRPr="00CF7F17" w:rsidSect="00786B8D">
          <w:footerReference w:type="default" r:id="rId23"/>
          <w:type w:val="continuous"/>
          <w:pgSz w:w="12240" w:h="15840" w:code="1"/>
          <w:pgMar w:top="1134" w:right="1134" w:bottom="1134" w:left="1701" w:header="709" w:footer="709" w:gutter="0"/>
          <w:cols w:space="708"/>
          <w:docGrid w:linePitch="360"/>
        </w:sectPr>
      </w:pPr>
    </w:p>
    <w:p w:rsidR="00985865" w:rsidRPr="00CF7F17" w:rsidRDefault="00985865"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985865" w:rsidRPr="00CF7F17" w:rsidRDefault="00985865" w:rsidP="005354F7">
      <w:pPr>
        <w:pStyle w:val="Sinespaciado"/>
        <w:jc w:val="both"/>
        <w:rPr>
          <w:rFonts w:ascii="Times New Roman" w:hAnsi="Times New Roman" w:cs="Times New Roman"/>
          <w:sz w:val="24"/>
          <w:szCs w:val="24"/>
        </w:rPr>
      </w:pPr>
    </w:p>
    <w:p w:rsidR="00EF2086" w:rsidRPr="00CF7F17" w:rsidRDefault="00EF2086" w:rsidP="005354F7">
      <w:pPr>
        <w:spacing w:after="0" w:line="240" w:lineRule="auto"/>
        <w:jc w:val="right"/>
        <w:rPr>
          <w:rFonts w:ascii="Times New Roman" w:eastAsia="Times New Roman" w:hAnsi="Times New Roman" w:cs="Times New Roman"/>
          <w:sz w:val="24"/>
          <w:szCs w:val="24"/>
          <w:lang w:eastAsia="es-ES"/>
        </w:rPr>
      </w:pPr>
      <w:bookmarkStart w:id="8" w:name="_Hlk87016509"/>
      <w:r w:rsidRPr="00CF7F17">
        <w:rPr>
          <w:rFonts w:ascii="Times New Roman" w:eastAsia="Times New Roman" w:hAnsi="Times New Roman" w:cs="Times New Roman"/>
          <w:sz w:val="24"/>
          <w:szCs w:val="24"/>
          <w:lang w:eastAsia="es-ES"/>
        </w:rPr>
        <w:t>Toluca de Lerdo, México, a 18 de noviembre de 2021.</w:t>
      </w:r>
    </w:p>
    <w:p w:rsidR="00EF2086" w:rsidRPr="00CF7F17" w:rsidRDefault="00EF2086" w:rsidP="005354F7">
      <w:pPr>
        <w:spacing w:after="0" w:line="240" w:lineRule="auto"/>
        <w:rPr>
          <w:rFonts w:ascii="Times New Roman" w:eastAsia="Times New Roman" w:hAnsi="Times New Roman" w:cs="Times New Roman"/>
          <w:b/>
          <w:sz w:val="24"/>
          <w:szCs w:val="24"/>
          <w:lang w:eastAsia="es-ES"/>
        </w:rPr>
      </w:pPr>
    </w:p>
    <w:p w:rsidR="00EF2086" w:rsidRPr="00CF7F17" w:rsidRDefault="00EF2086" w:rsidP="005354F7">
      <w:pPr>
        <w:spacing w:after="0" w:line="240" w:lineRule="auto"/>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DIP. INGRID KRASOPANI SCHEMELENSKY CASTRO</w:t>
      </w:r>
    </w:p>
    <w:p w:rsidR="00EF2086" w:rsidRPr="00CF7F17" w:rsidRDefault="00EF2086" w:rsidP="005354F7">
      <w:pPr>
        <w:spacing w:after="0" w:line="240" w:lineRule="auto"/>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 xml:space="preserve">PRESIDENTA DE LA DIRECTIVA </w:t>
      </w:r>
    </w:p>
    <w:p w:rsidR="00EF2086" w:rsidRPr="00CF7F17" w:rsidRDefault="00EF2086" w:rsidP="005354F7">
      <w:pPr>
        <w:spacing w:after="0" w:line="240" w:lineRule="auto"/>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 xml:space="preserve">H. LXI LEGISLATURA DEL ESTADO DE MÉXICO </w:t>
      </w:r>
    </w:p>
    <w:p w:rsidR="00EF2086" w:rsidRPr="00CF7F17" w:rsidRDefault="00EF2086" w:rsidP="005354F7">
      <w:pPr>
        <w:spacing w:after="0" w:line="240" w:lineRule="auto"/>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 xml:space="preserve">PRESENTE </w:t>
      </w:r>
    </w:p>
    <w:bookmarkEnd w:id="8"/>
    <w:p w:rsidR="00EF2086" w:rsidRPr="00CF7F17" w:rsidRDefault="00EF2086" w:rsidP="005354F7">
      <w:pPr>
        <w:spacing w:after="0" w:line="240" w:lineRule="auto"/>
        <w:rPr>
          <w:rFonts w:ascii="Times New Roman" w:eastAsia="Times New Roman" w:hAnsi="Times New Roman" w:cs="Times New Roman"/>
          <w:b/>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la iniciativa con proyecto de decreto por la que se reforman los artículos 3.38 bis, 3.42 del Código Civil; el 2.332  del Código de Procedimientos Civiles, ambos para el Estado de México, en materia </w:t>
      </w:r>
      <w:r w:rsidRPr="00CF7F17">
        <w:rPr>
          <w:rFonts w:ascii="Times New Roman" w:eastAsia="Times New Roman" w:hAnsi="Times New Roman" w:cs="Times New Roman"/>
          <w:bCs/>
          <w:sz w:val="24"/>
          <w:szCs w:val="24"/>
          <w:lang w:eastAsia="es-ES"/>
        </w:rPr>
        <w:t>adolescencia trans</w:t>
      </w:r>
      <w:r w:rsidRPr="00CF7F17">
        <w:rPr>
          <w:rFonts w:ascii="Times New Roman" w:eastAsia="Times New Roman" w:hAnsi="Times New Roman" w:cs="Times New Roman"/>
          <w:b/>
          <w:sz w:val="24"/>
          <w:szCs w:val="24"/>
          <w:lang w:eastAsia="es-ES"/>
        </w:rPr>
        <w:t>,</w:t>
      </w:r>
      <w:r w:rsidRPr="00CF7F17">
        <w:rPr>
          <w:rFonts w:ascii="Times New Roman" w:eastAsia="Times New Roman" w:hAnsi="Times New Roman" w:cs="Times New Roman"/>
          <w:sz w:val="24"/>
          <w:szCs w:val="24"/>
          <w:lang w:eastAsia="es-ES"/>
        </w:rPr>
        <w:t xml:space="preserve"> </w:t>
      </w:r>
      <w:bookmarkStart w:id="9" w:name="_Hlk87016611"/>
      <w:r w:rsidRPr="00CF7F17">
        <w:rPr>
          <w:rFonts w:ascii="Times New Roman" w:eastAsia="Times New Roman" w:hAnsi="Times New Roman" w:cs="Times New Roman"/>
          <w:sz w:val="24"/>
          <w:szCs w:val="24"/>
          <w:lang w:eastAsia="es-ES"/>
        </w:rPr>
        <w:t>conforme a lo siguiente:</w:t>
      </w:r>
      <w:bookmarkEnd w:id="9"/>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center"/>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EXPOSICIÓN MOTIVOS</w:t>
      </w:r>
    </w:p>
    <w:p w:rsidR="00EF2086" w:rsidRPr="00CF7F17" w:rsidRDefault="00EF2086" w:rsidP="005354F7">
      <w:pPr>
        <w:spacing w:after="0" w:line="240" w:lineRule="auto"/>
        <w:jc w:val="center"/>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El propósito de la presente iniciativa es reformar y derogar diversas disposiciones del Código Civil y del Código de Procedimientos Civiles, ambos del Estado de México, en </w:t>
      </w:r>
      <w:r w:rsidRPr="00CF7F17">
        <w:rPr>
          <w:rFonts w:ascii="Times New Roman" w:eastAsia="Times New Roman" w:hAnsi="Times New Roman" w:cs="Times New Roman"/>
          <w:b/>
          <w:sz w:val="24"/>
          <w:szCs w:val="24"/>
          <w:lang w:eastAsia="es-ES"/>
        </w:rPr>
        <w:t xml:space="preserve">a </w:t>
      </w:r>
      <w:r w:rsidRPr="00CF7F17">
        <w:rPr>
          <w:rFonts w:ascii="Times New Roman" w:eastAsia="Times New Roman" w:hAnsi="Times New Roman" w:cs="Times New Roman"/>
          <w:sz w:val="24"/>
          <w:szCs w:val="24"/>
          <w:lang w:eastAsia="es-ES"/>
        </w:rPr>
        <w:t>favor del reconocimiento de las adolescencias trans en nuestra entidad, eliminar cualquier discriminación u obstáculo para que toda persona pueda ser reconocida en la sociedad de acuerdo con su autoconcepción.</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La propuesta emanada de los colectivos ciudadanos de Mujeres Trans Famosas Toluca, Diego y sus priders, Mujeres Trans Estado de México y Alrededores, que habitan, pero sobre todo trabaja en la entidad nos ha permitido traducir las necesidades de una parte la sociedad mexiquense que busca que sus derechos sean reconocidos y garantizados para las autoridades y en consecuencia por todas las personas.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Los planteamientos que se vierte en este documento son el reflejo de la evolución de la sociedad que ha decidido colocar al individuo, sin perjuicios, al centro de toda decisión o forma de pensar donde el bienestar emana de sí mismo y no los conceptos generados por terceros.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A largo de este documento se presentarán argumentos novedosos en materia de derechos, percepción e identidad, porque como bien sabemos la materia jurídica es una ciencia estática. Las nuevas perspectivas de pensamiento y realidades sociales interpelan los dogmas, lo que permite abrir nuevos espacios en favor de las personas, donde la identidad de género la cual se ha consagrado como un derecho humano</w:t>
      </w:r>
      <w:r w:rsidRPr="00CF7F17">
        <w:rPr>
          <w:rFonts w:ascii="Times New Roman" w:eastAsia="Times New Roman" w:hAnsi="Times New Roman" w:cs="Times New Roman"/>
          <w:b/>
          <w:sz w:val="24"/>
          <w:szCs w:val="24"/>
          <w:lang w:eastAsia="es-ES"/>
        </w:rPr>
        <w:t xml:space="preserve">, </w:t>
      </w:r>
      <w:r w:rsidRPr="00CF7F17">
        <w:rPr>
          <w:rFonts w:ascii="Times New Roman" w:eastAsia="Times New Roman" w:hAnsi="Times New Roman" w:cs="Times New Roman"/>
          <w:sz w:val="24"/>
          <w:szCs w:val="24"/>
          <w:lang w:eastAsia="es-ES"/>
        </w:rPr>
        <w:t>que ya ha permeado en el derecho internacional.</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De acuerdo con lo establecido por los artículos 3, párrafo 7, 1. 11 párrafos 2, 18 y 24 de la Convención Americana sobre Derechos Humanos (Pacto de San José)</w:t>
      </w:r>
      <w:r w:rsidRPr="00CF7F17">
        <w:rPr>
          <w:rFonts w:ascii="Times New Roman" w:eastAsia="Times New Roman" w:hAnsi="Times New Roman" w:cs="Times New Roman"/>
          <w:sz w:val="24"/>
          <w:szCs w:val="24"/>
          <w:vertAlign w:val="superscript"/>
          <w:lang w:eastAsia="es-ES"/>
        </w:rPr>
        <w:footnoteReference w:id="26"/>
      </w:r>
      <w:r w:rsidRPr="00CF7F17">
        <w:rPr>
          <w:rFonts w:ascii="Times New Roman" w:eastAsia="Times New Roman" w:hAnsi="Times New Roman" w:cs="Times New Roman"/>
          <w:sz w:val="24"/>
          <w:szCs w:val="24"/>
          <w:lang w:eastAsia="es-ES"/>
        </w:rPr>
        <w:t xml:space="preserve">, toda persona tiene derecho al reconocimiento de su personalidad jurídica, a la libertad y a la seguridad personales, al </w:t>
      </w:r>
      <w:r w:rsidRPr="00CF7F17">
        <w:rPr>
          <w:rFonts w:ascii="Times New Roman" w:eastAsia="Times New Roman" w:hAnsi="Times New Roman" w:cs="Times New Roman"/>
          <w:sz w:val="24"/>
          <w:szCs w:val="24"/>
          <w:lang w:eastAsia="es-ES"/>
        </w:rPr>
        <w:lastRenderedPageBreak/>
        <w:t xml:space="preserve">respeto de su honra y al reconocimiento de su dignidad, a un nombre propio y a los apellidos de sus padres o al de uno de ellos y que todas las personas son iguales ante la ley. En consecuencia, una persona que se autopercibe bajo otro género tienen derecho a no ser discriminado y contar con la misma protección de la ley que cualquier otra persona.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Resulta primordial hacer énfasis que uno de los pilares de esta iniciativa ciudadana es la no discriminación y el respeto absoluto a los derechos humanos, siguiendo lo establecido en el artículo 14 del Convenio para la Protección de los Derechos Humanos y de las Libertades Fundamentales</w:t>
      </w:r>
      <w:r w:rsidRPr="00CF7F17">
        <w:rPr>
          <w:rFonts w:ascii="Times New Roman" w:eastAsia="Times New Roman" w:hAnsi="Times New Roman" w:cs="Times New Roman"/>
          <w:sz w:val="24"/>
          <w:szCs w:val="24"/>
          <w:vertAlign w:val="superscript"/>
          <w:lang w:eastAsia="es-ES"/>
        </w:rPr>
        <w:footnoteReference w:id="27"/>
      </w:r>
      <w:r w:rsidRPr="00CF7F17">
        <w:rPr>
          <w:rFonts w:ascii="Times New Roman" w:eastAsia="Times New Roman" w:hAnsi="Times New Roman" w:cs="Times New Roman"/>
          <w:sz w:val="24"/>
          <w:szCs w:val="24"/>
          <w:lang w:eastAsia="es-ES"/>
        </w:rPr>
        <w:t xml:space="preserve">, el cual prohíbe de manera puntual los tratos discriminatorios enfáticos.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Para fortalecer dicho postulado también se invocan los Principios de Yogyakarta</w:t>
      </w:r>
      <w:r w:rsidRPr="00CF7F17">
        <w:rPr>
          <w:rFonts w:ascii="Times New Roman" w:eastAsia="Times New Roman" w:hAnsi="Times New Roman" w:cs="Times New Roman"/>
          <w:sz w:val="24"/>
          <w:szCs w:val="24"/>
          <w:vertAlign w:val="superscript"/>
          <w:lang w:eastAsia="es-ES"/>
        </w:rPr>
        <w:footnoteReference w:id="28"/>
      </w:r>
      <w:r w:rsidRPr="00CF7F17">
        <w:rPr>
          <w:rFonts w:ascii="Times New Roman" w:eastAsia="Times New Roman" w:hAnsi="Times New Roman" w:cs="Times New Roman"/>
          <w:sz w:val="24"/>
          <w:szCs w:val="24"/>
          <w:lang w:eastAsia="es-ES"/>
        </w:rPr>
        <w:t xml:space="preserve">, sobre la sensibilización sobre la situación de la discriminación y exclusión que viven los colectivos lésbico, gay, bisexual, transexual, transgénero, travesti e intersexual. En estos principios se definió que todos los seres humanos nacen libres e iguales en dignidad y derechos que todas las orientaciones sexuales e identidades de género tienen derecho al pleno disfrute de todos los derechos humanos.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Su creación busca que los Estados consagren los principios de la universalidad, complementariedad, interdependencia e indivisibilidad de todos los derechos humanos en sus constituciones nacionales o en cualquier otra legislación relevante y garantizarán la realización práctica del disfrute universal de todos los derechos humanos. El inciso C) es muy importante porque promueve que la creación de programas de educación y sensibilización para promover y mejorar el disfrute universal de todos los derechos humanos por todas las personas, con independencia de la orientación sexual o la identidad de género.</w:t>
      </w:r>
      <w:r w:rsidRPr="00CF7F17">
        <w:rPr>
          <w:rFonts w:ascii="Times New Roman" w:eastAsia="Times New Roman" w:hAnsi="Times New Roman" w:cs="Times New Roman"/>
          <w:sz w:val="24"/>
          <w:szCs w:val="24"/>
          <w:vertAlign w:val="superscript"/>
          <w:lang w:eastAsia="es-ES"/>
        </w:rPr>
        <w:footnoteReference w:id="29"/>
      </w:r>
      <w:r w:rsidRPr="00CF7F17">
        <w:rPr>
          <w:rFonts w:ascii="Times New Roman" w:eastAsia="Times New Roman" w:hAnsi="Times New Roman" w:cs="Times New Roman"/>
          <w:sz w:val="24"/>
          <w:szCs w:val="24"/>
          <w:lang w:eastAsia="es-ES"/>
        </w:rPr>
        <w:t xml:space="preserve">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Mencionar legislación de carácter internacional es importante porque nuestro país reconoce a los derechos humanos y es promotor de a nivel internacional de su protección como se muestra en la redacción vigente de la Constitución Política de los Estados Unidos Mexicanos, que en el artículo 1º establece que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con la salvedad de los casos y bajo las condiciones que la propia Constitución marca.</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Fortaleciendo el planteamiento se recuerda que el 10 de junio de 2011 se publicó en el Diario Oficial de la Federación la reforma a la Constitución, la cual determina que las normas relativas a los derechos humanos se interpretarán de conformidad con la propia Norma Suprema y con los Tratados Internacionales de la materia favoreciendo en todo tiempo a las personas la protección más amplia, así como la obligación de todas las autoridades, ya sea en el ámbito Federal, Estatal o Municipal, en el caso de sus competencias, la promoción, respeto, protección y garantía de los derechos humanos de conformidad con los principios de universalidad, interdependencia, indivisibilidad y progresividad, como consecuencia, el Estado deberá prevenir, investigar, </w:t>
      </w:r>
      <w:r w:rsidRPr="00CF7F17">
        <w:rPr>
          <w:rFonts w:ascii="Times New Roman" w:eastAsia="Times New Roman" w:hAnsi="Times New Roman" w:cs="Times New Roman"/>
          <w:sz w:val="24"/>
          <w:szCs w:val="24"/>
          <w:lang w:eastAsia="es-ES"/>
        </w:rPr>
        <w:lastRenderedPageBreak/>
        <w:t>sancionar y reparar las violaciones a los derechos humanos, en los términos que establezca la Ley.</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De igual forma, la Constitución Política del Estado Libre y Soberano de México, señala en el Título Segundo de los Principios Constitucionales, en particular, de los derechos humanos y sus garantías, plasma en el artículo 5 que en el Estado de México todas las personas gozarán de los derechos humanos reconocidos en la Constitución Política de los Estados Unidos Mexicanos, en los Tratados Internaciones en los que el Estado mexicano sea parte, en esta Constitución y en las leyes que de esta emanen, por lo que gozarán de las garantías para su protección, las cuales no podrán restringirse ni suspenderse salvo en los casos y bajo las condiciones que la Constitución Política de los Estados Unidos Mexicanos establece.</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La </w:t>
      </w:r>
      <w:bookmarkStart w:id="11" w:name="_Hlk87405651"/>
      <w:r w:rsidRPr="00CF7F17">
        <w:rPr>
          <w:rFonts w:ascii="Times New Roman" w:eastAsia="Times New Roman" w:hAnsi="Times New Roman" w:cs="Times New Roman"/>
          <w:sz w:val="24"/>
          <w:szCs w:val="24"/>
          <w:lang w:eastAsia="es-ES"/>
        </w:rPr>
        <w:t xml:space="preserve">Ley General de los Derechos de Niñas, Niños y Adolescentes </w:t>
      </w:r>
      <w:bookmarkEnd w:id="11"/>
      <w:r w:rsidRPr="00CF7F17">
        <w:rPr>
          <w:rFonts w:ascii="Times New Roman" w:eastAsia="Times New Roman" w:hAnsi="Times New Roman" w:cs="Times New Roman"/>
          <w:sz w:val="24"/>
          <w:szCs w:val="24"/>
          <w:lang w:eastAsia="es-ES"/>
        </w:rPr>
        <w:t>fundamenta en su artículo 1 fracción I que el ordenamiento es de orden público, interés social y observancia general en el territorio nacional, y tiene por objeto reconocer a niñas, niños y adolescentes como titulares de derechos, con capacidad de goce de los mismos, de conformidad con los principios de universalidad, interdependencia, indivisibilidad y progresividad; en los territorios que establece el artículo 1º de la Constitución Política de los Estados Unidos Mexicanos.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Se señala en las fracciones XX, XXI, XXII y XXIII del artículo antes señalado que la forma de protección de los derechos de niñas, niños y adolescentes, la cual será:</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numPr>
          <w:ilvl w:val="0"/>
          <w:numId w:val="13"/>
        </w:numPr>
        <w:spacing w:after="0" w:line="240" w:lineRule="auto"/>
        <w:contextualSpacing/>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Protección Integral: Conjunto de mecanismos que se ejecuten en los tres órdenes de gobierno con el fin de garantizar de manera universal y especializada en cada una de las materias relacionadas con los derechos humanos de niñas, niños y adolescentes de conformidad con los principios rectores de esta Ley, la Constitución Política de los Estados Unidos Mexicanos y los tratados internacionales de los que el Estado mexicano forma parte;</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numPr>
          <w:ilvl w:val="0"/>
          <w:numId w:val="13"/>
        </w:numPr>
        <w:spacing w:after="0" w:line="240" w:lineRule="auto"/>
        <w:contextualSpacing/>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Representación Coadyuvante: El acompañamiento de niñas, niños y adolescentes en los procedimientos jurisdiccionales y administrativos, que de manera oficiosa, quedará a cargo de las Procuradurías de Protección, conforme a sus respectivos ámbitos de competencia, sin perjuicio de la intervención que corresponda al Ministerio Público;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numPr>
          <w:ilvl w:val="0"/>
          <w:numId w:val="13"/>
        </w:numPr>
        <w:spacing w:after="0" w:line="240" w:lineRule="auto"/>
        <w:contextualSpacing/>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Representación Originaria: La representación de niñas, niños y adolescentes a cargo de quienes ejerzan la patria potestad o tutela, de conformidad con lo dispuesto en esta Ley y demás disposiciones aplicables; y</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numPr>
          <w:ilvl w:val="0"/>
          <w:numId w:val="13"/>
        </w:numPr>
        <w:spacing w:after="0" w:line="240" w:lineRule="auto"/>
        <w:contextualSpacing/>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Representación en Suplencia: La representación de niñas, niños y adolescentes a cargo de las Procuradurías de Protección, conforme a sus respectivos ámbitos de competencia, sin perjuicio de la intervención que corresponda al Ministerio Público;</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En suma, el Título Segundo de los Derechos de Niñas, Niños y Adolescentes de la Ley en mención determina, en su artículo 13 menciona que para los efectos de la Ley son derechos de niñas, niños y adolescentes, de manera enunciativa más no limitativa, específicamente en las fracciones III y VI, al derecho a la identidad y a no ser discriminado.</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lastRenderedPageBreak/>
        <w:t xml:space="preserve">La Comisión de Derechos Humanos señala que el Consejo para prevenir y eliminar la discriminación de la Ciudad de México, define la identidad de género es la convicción personal e interna de cómo cada persona se percibe a sí misma. Las personas trans pueden adecuar su género a lo masculino o a lo femenino, o no.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Reconocer la realidad trans implica, por un lado, que existen estereotipos construidos desde un sistema patriarcal sobre lo masculino y lo femenino.  Por otro lado, que no todas las personas se identifican con la construcción de género que les fue asignada al nacer, pero eso no significa necesariamente asumir la identidad del “otro” género, sino que cada persona se construye a sí misma.</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sz w:val="24"/>
          <w:szCs w:val="24"/>
          <w:lang w:eastAsia="es-ES"/>
        </w:rPr>
        <w:t>Con la finalidad de resguardar los derechos humanos de las adolescencias, es necesario se establezca el procedimiento de identidad en el Estado de México, con fundamento en la Constitución Política de los Estados Unidos Mexicanos, la Constitución Política del Estado Libre y Soberano de México y la Ley General de los Derechos de Niñas, Niños y Adolescentes, sin omitir la opinión de la Corte Interamericana de Derechos Humanos.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Por eso al hablar del derecho a la identidad de las personas Trans, se tiene que incluir la transexualidad, la transgeneridad, el travestismo, las manifestaciones drag y otras variaciones, tenemos que comprender que, en nuestra sociedad, existe una parte de la población que su identidad de género no concuerda con el sexo asignado al nacer.</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Más aún, un/a adolescente transexual debe añadir a todos estos factores, la profunda inconformidad que siente hacia su sexo biológico, sumando además el ambiente hostil y discriminatorio que en muchas ocasiones le acompaña, tanto por parte de pares como de adultos. En ese contexto, el apoyo parental será determinante en la configuración de su personalidad, así como también en su salud mental presente y futura.  Las adolescentes transexuales, la investigación sugiere que están aún más vulnerables a generar psicopatología, producto de la discriminación social y la baja autoestima que les provoca el rechazo a su sexo biológico, exponiendo por tanto mayor probabilidad de desarrollar depresión, consumo de sustancias, ideación y conducta suicida, entre otras (Aramburu, 2016).</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En este tenor, es vital reforzar los derechos fundamentales a adolescentes transexuales, lo que permitirá la disminución de la discriminación, por lo cual la educación forma parte integral de este esfuerzo conjunto, estado-sociedad-adolescencias.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El Consejo Nacional para Prevenir la Discriminación, los especialistas señalan que la identidad de género se desarrolla entre los 18 meses y los tres años de edad, en este tenor, el marcar los 18 años de edad mínima para acceder al derecho del cambio de acta de nacimiento, no permite garantizar el derecho a la identidad para las adolescencias.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En suma, la Corte Interamericana de Derechos Humanos mediante opinión consultiva OC.24/17 indica que el procedimiento cambio de documentos de identidad por ello, los Estados tiene la obligación no sólo de proteger el derecho al nombre, sino también de brindar las medidas necesarias para facilitar el registro de la persona. Este derecho implica, por ende, que los Estados deben garantizar que la persona sea inscrita con el nombre elegido por ella o por sus padres, según sea el momento del registro, sin ningún tipo de restricción ni interferencia en la decisión de escoger el nombre y, una vez registrada la persona, que sea posible preservar y restablecer su nombre y su apellido.</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Afirma que el reconocimiento de la dignidad lo constituye la posibilidad de todo ser humano de auto determinarse y escoger libremente las opciones y circunstancias que le dan sentido a su existencia, conforme a sus propias opciones y convicciones. En este punto, corresponde recordar que la identidad de género ha sido definida en esta opinión como la vivencia interna e individual del género tal como cada persona la siente, la cual podría corresponder o no con el sexo asignado al momento del nacimiento. Lo anterior, conlleva también a la vivencia personal del cuerpo y otras expresiones de género, como lo son la vestimenta, el modo de hablar y los modales.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El Tribunal Internacional opina que el derecho de las personas a definir de manera autónoma su propia identidad sexual y de género se hace efectiva garantizando que tales definiciones concuerden con los datos de identificación consignados en los distintos registros, así como en los documentos de identidad.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Todo lo explicado se traduce en la existencia del derecho de cada persona a que los atributos de su personalidad sean anotados en los registros y documentos de identificación, para que estos coincidan con las definiciones identitarias que tienen de ellas mismas y, en caso de que no exista tal correspondencia, debe existir la posibilidad de modificarlas.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En síntesis, la iniciativa gestada por los diferentes grupos colectivos busca, al igual que la Bancada Naranja, proteger los derechos humanos de todas las personas, para que alcancen un estado optimo de bienestar. El modificar el Código Civil y el Código de Procedimientos de la misma materia aplicable en el Estado de México permitirá que las y los adolescentes menores de 18 años que se autoperciben con género diferente con el que nacieron puedan ser reconocidos bajo el sistema jurídico mexiquense.</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EF2086" w:rsidRPr="00CF7F17" w:rsidTr="00E3556A">
        <w:trPr>
          <w:jc w:val="center"/>
        </w:trPr>
        <w:tc>
          <w:tcPr>
            <w:tcW w:w="8828" w:type="dxa"/>
            <w:gridSpan w:val="2"/>
            <w:shd w:val="clear" w:color="auto" w:fill="auto"/>
          </w:tcPr>
          <w:p w:rsidR="00EF2086" w:rsidRPr="00CF7F17" w:rsidRDefault="00EF2086" w:rsidP="005354F7">
            <w:pPr>
              <w:spacing w:after="0" w:line="240" w:lineRule="auto"/>
              <w:jc w:val="center"/>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Código Civil del Estado de México</w:t>
            </w:r>
          </w:p>
        </w:tc>
      </w:tr>
      <w:tr w:rsidR="00EF2086" w:rsidRPr="00CF7F17" w:rsidTr="00E3556A">
        <w:trPr>
          <w:jc w:val="center"/>
        </w:trPr>
        <w:tc>
          <w:tcPr>
            <w:tcW w:w="4390" w:type="dxa"/>
            <w:shd w:val="clear" w:color="auto" w:fill="auto"/>
          </w:tcPr>
          <w:p w:rsidR="00EF2086" w:rsidRPr="00CF7F17" w:rsidRDefault="00EF2086" w:rsidP="005354F7">
            <w:pPr>
              <w:spacing w:after="0" w:line="240" w:lineRule="auto"/>
              <w:jc w:val="center"/>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 xml:space="preserve">Dice </w:t>
            </w:r>
          </w:p>
        </w:tc>
        <w:tc>
          <w:tcPr>
            <w:tcW w:w="4438" w:type="dxa"/>
            <w:shd w:val="clear" w:color="auto" w:fill="auto"/>
          </w:tcPr>
          <w:p w:rsidR="00EF2086" w:rsidRPr="00CF7F17" w:rsidRDefault="00EF2086" w:rsidP="005354F7">
            <w:pPr>
              <w:spacing w:after="0" w:line="240" w:lineRule="auto"/>
              <w:jc w:val="center"/>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Propuesta</w:t>
            </w:r>
          </w:p>
        </w:tc>
      </w:tr>
      <w:tr w:rsidR="00EF2086" w:rsidRPr="00CF7F17" w:rsidTr="00E3556A">
        <w:trPr>
          <w:jc w:val="center"/>
        </w:trPr>
        <w:tc>
          <w:tcPr>
            <w:tcW w:w="4390"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Artículo 3.38 bis.- La modificación, cambio, ampliación o reducción del sustantivo propio registrado, por la afectación a su dignidad humana como consecuencia de la exposición al ridículo, o por el uso invariable y constante de otro diverso en su vida social y jurídica, sin que se afecten los apellidos, podrá solicitarse ante </w:t>
            </w:r>
            <w:r w:rsidRPr="00CF7F17">
              <w:rPr>
                <w:rFonts w:ascii="Times New Roman" w:eastAsia="Times New Roman" w:hAnsi="Times New Roman" w:cs="Times New Roman"/>
                <w:b/>
                <w:sz w:val="24"/>
                <w:szCs w:val="24"/>
                <w:lang w:eastAsia="es-ES"/>
              </w:rPr>
              <w:t>el</w:t>
            </w:r>
            <w:r w:rsidRPr="00CF7F17">
              <w:rPr>
                <w:rFonts w:ascii="Times New Roman" w:eastAsia="Times New Roman" w:hAnsi="Times New Roman" w:cs="Times New Roman"/>
                <w:sz w:val="24"/>
                <w:szCs w:val="24"/>
                <w:lang w:eastAsia="es-ES"/>
              </w:rPr>
              <w:t xml:space="preserve"> o la Oficial del Registro Civil donde está asentada el acta de nacimiento por:</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 La persona interesada, si es mayor de edad;</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tc>
        <w:tc>
          <w:tcPr>
            <w:tcW w:w="4438"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Artículo 3.38 bis.- La modificación, cambio, ampliación o reducción del sustantivo propio registrado, por la afectación a su dignidad humana como consecuencia de la exposición al ridículo, o por el uso invariable y constante de otro diverso en su vida social y jurídica, sin que se afecten los apellidos, podrá solicitarse ante </w:t>
            </w:r>
            <w:r w:rsidRPr="00CF7F17">
              <w:rPr>
                <w:rFonts w:ascii="Times New Roman" w:eastAsia="Times New Roman" w:hAnsi="Times New Roman" w:cs="Times New Roman"/>
                <w:b/>
                <w:sz w:val="24"/>
                <w:szCs w:val="24"/>
                <w:lang w:eastAsia="es-ES"/>
              </w:rPr>
              <w:t xml:space="preserve">el </w:t>
            </w:r>
            <w:r w:rsidRPr="00CF7F17">
              <w:rPr>
                <w:rFonts w:ascii="Times New Roman" w:eastAsia="Times New Roman" w:hAnsi="Times New Roman" w:cs="Times New Roman"/>
                <w:sz w:val="24"/>
                <w:szCs w:val="24"/>
                <w:lang w:eastAsia="es-ES"/>
              </w:rPr>
              <w:t>o la Oficial del Registro Civil donde está asentada el acta de nacimiento por:</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 La persona interesada;</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tc>
      </w:tr>
      <w:tr w:rsidR="00EF2086" w:rsidRPr="00CF7F17" w:rsidTr="00E3556A">
        <w:trPr>
          <w:jc w:val="center"/>
        </w:trPr>
        <w:tc>
          <w:tcPr>
            <w:tcW w:w="4390"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bookmarkStart w:id="12" w:name="_Hlk87438838"/>
            <w:r w:rsidRPr="00CF7F17">
              <w:rPr>
                <w:rFonts w:ascii="Times New Roman" w:eastAsia="Times New Roman" w:hAnsi="Times New Roman" w:cs="Times New Roman"/>
                <w:sz w:val="24"/>
                <w:szCs w:val="24"/>
                <w:lang w:eastAsia="es-ES"/>
              </w:rPr>
              <w:t xml:space="preserve">Artículo 3.42. Toda persona con capacidad </w:t>
            </w:r>
            <w:r w:rsidRPr="00CF7F17">
              <w:rPr>
                <w:rFonts w:ascii="Times New Roman" w:eastAsia="Times New Roman" w:hAnsi="Times New Roman" w:cs="Times New Roman"/>
                <w:sz w:val="24"/>
                <w:szCs w:val="24"/>
                <w:lang w:eastAsia="es-ES"/>
              </w:rPr>
              <w:lastRenderedPageBreak/>
              <w:t>legal, que así lo requiera, puede solicitar al Oficial del Registro Civil en donde está asentada su acta de nacimiento la rectificación de esta, para el reconocimiento de identidad de género, previa anotación correspondiente. La persona solicitante deberá cumplir con los requisitos siguientes: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III. Ser mayor de edad;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IV.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V.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VI.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tc>
        <w:tc>
          <w:tcPr>
            <w:tcW w:w="4438"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lastRenderedPageBreak/>
              <w:t xml:space="preserve">Artículo 3.42. Toda persona con capacidad </w:t>
            </w:r>
            <w:r w:rsidRPr="00CF7F17">
              <w:rPr>
                <w:rFonts w:ascii="Times New Roman" w:eastAsia="Times New Roman" w:hAnsi="Times New Roman" w:cs="Times New Roman"/>
                <w:sz w:val="24"/>
                <w:szCs w:val="24"/>
                <w:lang w:eastAsia="es-ES"/>
              </w:rPr>
              <w:lastRenderedPageBreak/>
              <w:t>legal, que así lo requiera, puede solicitar al Oficial del Registro Civil en donde está asentada su acta de nacimiento la rectificación de esta, para el reconocimiento de identidad de género, previa anotación correspondiente. La persona solicitante deberá cumplir con los requisitos siguientes: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III. Derogada;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IV.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V.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VI.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sz w:val="24"/>
                <w:szCs w:val="24"/>
                <w:lang w:eastAsia="es-ES"/>
              </w:rPr>
              <w:t>…</w:t>
            </w:r>
          </w:p>
        </w:tc>
      </w:tr>
      <w:bookmarkEnd w:id="12"/>
      <w:tr w:rsidR="00EF2086" w:rsidRPr="00CF7F17" w:rsidTr="00E3556A">
        <w:trPr>
          <w:jc w:val="center"/>
        </w:trPr>
        <w:tc>
          <w:tcPr>
            <w:tcW w:w="8828" w:type="dxa"/>
            <w:gridSpan w:val="2"/>
            <w:shd w:val="clear" w:color="auto" w:fill="auto"/>
          </w:tcPr>
          <w:p w:rsidR="00EF2086" w:rsidRPr="00CF7F17" w:rsidRDefault="00EF2086" w:rsidP="005354F7">
            <w:pPr>
              <w:spacing w:after="0" w:line="240" w:lineRule="auto"/>
              <w:jc w:val="center"/>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lastRenderedPageBreak/>
              <w:t>Código de Procedimientos Civiles del Estado de México</w:t>
            </w:r>
          </w:p>
        </w:tc>
      </w:tr>
      <w:tr w:rsidR="00EF2086" w:rsidRPr="00CF7F17" w:rsidTr="00E3556A">
        <w:trPr>
          <w:jc w:val="center"/>
        </w:trPr>
        <w:tc>
          <w:tcPr>
            <w:tcW w:w="4390"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Artículo </w:t>
            </w:r>
            <w:r w:rsidRPr="00CF7F17">
              <w:rPr>
                <w:rFonts w:ascii="Times New Roman" w:eastAsia="Times New Roman" w:hAnsi="Times New Roman" w:cs="Times New Roman"/>
                <w:b/>
                <w:sz w:val="24"/>
                <w:szCs w:val="24"/>
                <w:lang w:eastAsia="es-ES"/>
              </w:rPr>
              <w:t xml:space="preserve">2.332. </w:t>
            </w:r>
            <w:r w:rsidRPr="00CF7F17">
              <w:rPr>
                <w:rFonts w:ascii="Times New Roman" w:eastAsia="Times New Roman" w:hAnsi="Times New Roman" w:cs="Times New Roman"/>
                <w:sz w:val="24"/>
                <w:szCs w:val="24"/>
                <w:lang w:eastAsia="es-ES"/>
              </w:rPr>
              <w:t xml:space="preserve">El menor podrá oponerse al nombramiento del tutor y </w:t>
            </w:r>
            <w:r w:rsidRPr="00CF7F17">
              <w:rPr>
                <w:rFonts w:ascii="Times New Roman" w:eastAsia="Times New Roman" w:hAnsi="Times New Roman" w:cs="Times New Roman"/>
                <w:b/>
                <w:sz w:val="24"/>
                <w:szCs w:val="24"/>
                <w:lang w:eastAsia="es-ES"/>
              </w:rPr>
              <w:t>curado</w:t>
            </w:r>
            <w:r w:rsidRPr="00CF7F17">
              <w:rPr>
                <w:rFonts w:ascii="Times New Roman" w:eastAsia="Times New Roman" w:hAnsi="Times New Roman" w:cs="Times New Roman"/>
                <w:sz w:val="24"/>
                <w:szCs w:val="24"/>
                <w:lang w:eastAsia="es-ES"/>
              </w:rPr>
              <w:t>r, cuando tuviere dieciséis años o más, expresando los motivos que tuviere para ello, los que serán calificados por el Juez.</w:t>
            </w:r>
          </w:p>
        </w:tc>
        <w:tc>
          <w:tcPr>
            <w:tcW w:w="4438" w:type="dxa"/>
            <w:shd w:val="clear" w:color="auto" w:fill="auto"/>
          </w:tcPr>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Artículo </w:t>
            </w:r>
            <w:r w:rsidRPr="00CF7F17">
              <w:rPr>
                <w:rFonts w:ascii="Times New Roman" w:eastAsia="Times New Roman" w:hAnsi="Times New Roman" w:cs="Times New Roman"/>
                <w:b/>
                <w:sz w:val="24"/>
                <w:szCs w:val="24"/>
                <w:lang w:eastAsia="es-ES"/>
              </w:rPr>
              <w:t xml:space="preserve">2.332. </w:t>
            </w:r>
            <w:r w:rsidRPr="00CF7F17">
              <w:rPr>
                <w:rFonts w:ascii="Times New Roman" w:eastAsia="Times New Roman" w:hAnsi="Times New Roman" w:cs="Times New Roman"/>
                <w:sz w:val="24"/>
                <w:szCs w:val="24"/>
                <w:lang w:eastAsia="es-ES"/>
              </w:rPr>
              <w:t xml:space="preserve">El menor podrá oponerse al nombramiento del tutor y </w:t>
            </w:r>
            <w:r w:rsidRPr="00CF7F17">
              <w:rPr>
                <w:rFonts w:ascii="Times New Roman" w:eastAsia="Times New Roman" w:hAnsi="Times New Roman" w:cs="Times New Roman"/>
                <w:b/>
                <w:sz w:val="24"/>
                <w:szCs w:val="24"/>
                <w:lang w:eastAsia="es-ES"/>
              </w:rPr>
              <w:t>curador</w:t>
            </w:r>
            <w:r w:rsidRPr="00CF7F17">
              <w:rPr>
                <w:rFonts w:ascii="Times New Roman" w:eastAsia="Times New Roman" w:hAnsi="Times New Roman" w:cs="Times New Roman"/>
                <w:sz w:val="24"/>
                <w:szCs w:val="24"/>
                <w:lang w:eastAsia="es-ES"/>
              </w:rPr>
              <w:t>, expresando los motivos que tuviere para ello, los que serán calificados por el Juez.</w:t>
            </w:r>
          </w:p>
        </w:tc>
      </w:tr>
    </w:tbl>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Atender a todas las personas sin importar su preferencia, género o autopercepción es una obligación de las autoridades. Permitir que las y los jóvenes que han tomado la valiente decisión de reconocerse bajo otro género diferente con el que nacieron no debe contener trabas, es importante que como legisladores ayudemos a acceder al pleno goce de sus derechos, por eso es que nuestra Bancada trae ante este Pleno una iniciativa hecha por ciudadanos para ciudadanos.</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 xml:space="preserve">Por lo anteriormente expuesto, se somete a la consideración de esta Asamblea el siguiente proyecto de Decreto.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center"/>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A T E N T A M E N T E</w:t>
      </w:r>
    </w:p>
    <w:p w:rsidR="00EF2086" w:rsidRPr="00CF7F17" w:rsidRDefault="00EF2086" w:rsidP="005354F7">
      <w:pPr>
        <w:spacing w:after="0" w:line="240" w:lineRule="auto"/>
        <w:jc w:val="center"/>
        <w:rPr>
          <w:rFonts w:ascii="Times New Roman" w:eastAsia="Arial" w:hAnsi="Times New Roman" w:cs="Times New Roman"/>
          <w:b/>
          <w:bCs/>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18"/>
      </w:tblGrid>
      <w:tr w:rsidR="00E3556A" w:rsidRPr="00CF7F17" w:rsidTr="00E3556A">
        <w:trPr>
          <w:trHeight w:val="356"/>
          <w:jc w:val="center"/>
        </w:trPr>
        <w:tc>
          <w:tcPr>
            <w:tcW w:w="4717" w:type="dxa"/>
          </w:tcPr>
          <w:p w:rsidR="00E3556A" w:rsidRPr="00CF7F17" w:rsidRDefault="00E3556A" w:rsidP="005354F7">
            <w:pPr>
              <w:jc w:val="center"/>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DIP. JUANA BONILLA JAIME</w:t>
            </w:r>
          </w:p>
        </w:tc>
        <w:tc>
          <w:tcPr>
            <w:tcW w:w="4718" w:type="dxa"/>
          </w:tcPr>
          <w:p w:rsidR="00E3556A" w:rsidRPr="00CF7F17" w:rsidRDefault="00E3556A" w:rsidP="005354F7">
            <w:pPr>
              <w:jc w:val="center"/>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DIP. MARTÍN ZEPEDA HERNÁNDEZ</w:t>
            </w:r>
          </w:p>
        </w:tc>
      </w:tr>
    </w:tbl>
    <w:p w:rsidR="00E3556A" w:rsidRPr="00CF7F17" w:rsidRDefault="00E3556A" w:rsidP="005354F7">
      <w:pPr>
        <w:spacing w:after="0" w:line="240" w:lineRule="auto"/>
        <w:jc w:val="center"/>
        <w:rPr>
          <w:rFonts w:ascii="Times New Roman" w:eastAsia="Arial" w:hAnsi="Times New Roman" w:cs="Times New Roman"/>
          <w:b/>
          <w:bCs/>
          <w:sz w:val="24"/>
          <w:szCs w:val="24"/>
          <w:lang w:eastAsia="es-ES"/>
        </w:rPr>
      </w:pPr>
    </w:p>
    <w:p w:rsidR="00EF2086" w:rsidRPr="00CF7F17" w:rsidRDefault="00EF2086" w:rsidP="005354F7">
      <w:pPr>
        <w:spacing w:after="0" w:line="240" w:lineRule="auto"/>
        <w:jc w:val="center"/>
        <w:rPr>
          <w:rFonts w:ascii="Times New Roman" w:eastAsia="Arial" w:hAnsi="Times New Roman" w:cs="Times New Roman"/>
          <w:b/>
          <w:bCs/>
          <w:sz w:val="24"/>
          <w:szCs w:val="24"/>
          <w:lang w:eastAsia="es-ES"/>
        </w:rPr>
      </w:pPr>
    </w:p>
    <w:p w:rsidR="00EF2086" w:rsidRPr="00CF7F17" w:rsidRDefault="00EF2086" w:rsidP="005354F7">
      <w:pPr>
        <w:spacing w:after="0" w:line="240" w:lineRule="auto"/>
        <w:jc w:val="center"/>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PROYECTO DE DECRETO</w:t>
      </w:r>
    </w:p>
    <w:p w:rsidR="00EF2086" w:rsidRPr="00CF7F17" w:rsidRDefault="00EF2086" w:rsidP="005354F7">
      <w:pPr>
        <w:spacing w:after="0" w:line="240" w:lineRule="auto"/>
        <w:jc w:val="center"/>
        <w:rPr>
          <w:rFonts w:ascii="Times New Roman" w:eastAsia="Arial" w:hAnsi="Times New Roman" w:cs="Times New Roman"/>
          <w:b/>
          <w:bCs/>
          <w:sz w:val="24"/>
          <w:szCs w:val="24"/>
          <w:lang w:eastAsia="es-ES"/>
        </w:rPr>
      </w:pPr>
    </w:p>
    <w:p w:rsidR="00EF2086" w:rsidRPr="00CF7F17" w:rsidRDefault="00EF2086" w:rsidP="005354F7">
      <w:pPr>
        <w:spacing w:after="0" w:line="240" w:lineRule="auto"/>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 xml:space="preserve">La H. LXI Legislatura del Estado de México </w:t>
      </w:r>
    </w:p>
    <w:p w:rsidR="00EF2086" w:rsidRPr="00CF7F17" w:rsidRDefault="00EF2086" w:rsidP="005354F7">
      <w:pPr>
        <w:spacing w:after="0" w:line="240" w:lineRule="auto"/>
        <w:rPr>
          <w:rFonts w:ascii="Times New Roman" w:eastAsia="Arial" w:hAnsi="Times New Roman" w:cs="Times New Roman"/>
          <w:b/>
          <w:bCs/>
          <w:sz w:val="24"/>
          <w:szCs w:val="24"/>
          <w:lang w:eastAsia="es-ES"/>
        </w:rPr>
      </w:pPr>
      <w:r w:rsidRPr="00CF7F17">
        <w:rPr>
          <w:rFonts w:ascii="Times New Roman" w:eastAsia="Arial" w:hAnsi="Times New Roman" w:cs="Times New Roman"/>
          <w:b/>
          <w:bCs/>
          <w:sz w:val="24"/>
          <w:szCs w:val="24"/>
          <w:lang w:eastAsia="es-ES"/>
        </w:rPr>
        <w:t>Decreta:</w:t>
      </w:r>
    </w:p>
    <w:p w:rsidR="00EF2086" w:rsidRPr="00CF7F17" w:rsidRDefault="00EF2086" w:rsidP="005354F7">
      <w:pPr>
        <w:spacing w:after="0" w:line="240" w:lineRule="auto"/>
        <w:rPr>
          <w:rFonts w:ascii="Times New Roman" w:eastAsia="Arial" w:hAnsi="Times New Roman" w:cs="Times New Roman"/>
          <w:b/>
          <w:bCs/>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b/>
          <w:sz w:val="24"/>
          <w:szCs w:val="24"/>
          <w:lang w:eastAsia="es-ES"/>
        </w:rPr>
      </w:pPr>
      <w:bookmarkStart w:id="13" w:name="_tyjcwt"/>
      <w:bookmarkEnd w:id="13"/>
      <w:r w:rsidRPr="00CF7F17">
        <w:rPr>
          <w:rFonts w:ascii="Times New Roman" w:eastAsia="Arial" w:hAnsi="Times New Roman" w:cs="Times New Roman"/>
          <w:b/>
          <w:sz w:val="24"/>
          <w:szCs w:val="24"/>
          <w:lang w:eastAsia="es-ES"/>
        </w:rPr>
        <w:t>ARTÍCULO PRIMERO</w:t>
      </w:r>
      <w:r w:rsidRPr="00CF7F17">
        <w:rPr>
          <w:rFonts w:ascii="Times New Roman" w:eastAsia="Arial" w:hAnsi="Times New Roman" w:cs="Times New Roman"/>
          <w:sz w:val="24"/>
          <w:szCs w:val="24"/>
          <w:lang w:eastAsia="es-ES"/>
        </w:rPr>
        <w:t>. -</w:t>
      </w:r>
      <w:bookmarkStart w:id="14" w:name="_Hlk78226505"/>
      <w:r w:rsidRPr="00CF7F17">
        <w:rPr>
          <w:rFonts w:ascii="Times New Roman" w:eastAsia="Arial" w:hAnsi="Times New Roman" w:cs="Times New Roman"/>
          <w:b/>
          <w:sz w:val="24"/>
          <w:szCs w:val="24"/>
          <w:lang w:eastAsia="es-ES"/>
        </w:rPr>
        <w:t xml:space="preserve">Se </w:t>
      </w:r>
      <w:bookmarkStart w:id="15" w:name="_Hlk86952337"/>
      <w:r w:rsidRPr="00CF7F17">
        <w:rPr>
          <w:rFonts w:ascii="Times New Roman" w:eastAsia="Arial" w:hAnsi="Times New Roman" w:cs="Times New Roman"/>
          <w:b/>
          <w:sz w:val="24"/>
          <w:szCs w:val="24"/>
          <w:lang w:eastAsia="es-ES"/>
        </w:rPr>
        <w:t xml:space="preserve">reforman </w:t>
      </w:r>
      <w:bookmarkEnd w:id="14"/>
      <w:bookmarkEnd w:id="15"/>
      <w:r w:rsidRPr="00CF7F17">
        <w:rPr>
          <w:rFonts w:ascii="Times New Roman" w:eastAsia="Arial" w:hAnsi="Times New Roman" w:cs="Times New Roman"/>
          <w:b/>
          <w:sz w:val="24"/>
          <w:szCs w:val="24"/>
          <w:lang w:eastAsia="es-ES"/>
        </w:rPr>
        <w:t>la fracción i del artículo 3.38, se deroga la fracción III del artículo 3.42 del Código Civil del Estado de México para quedar como sigue:</w:t>
      </w:r>
    </w:p>
    <w:p w:rsidR="00E3556A" w:rsidRPr="00CF7F17" w:rsidRDefault="00E3556A"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lastRenderedPageBreak/>
        <w:t xml:space="preserve">Artículo 3.38 bis.- La modificación, cambio, ampliación o reducción del sustantivo propio registrado, por la afectación a su dignidad humana como consecuencia de la exposición al ridículo, o por el uso invariable y constante de otro diverso en su vida social y jurídica, sin que se afecten los apellidos, podrá solicitarse ante </w:t>
      </w:r>
      <w:r w:rsidRPr="00CF7F17">
        <w:rPr>
          <w:rFonts w:ascii="Times New Roman" w:eastAsia="Times New Roman" w:hAnsi="Times New Roman" w:cs="Times New Roman"/>
          <w:b/>
          <w:sz w:val="24"/>
          <w:szCs w:val="24"/>
          <w:lang w:eastAsia="es-ES"/>
        </w:rPr>
        <w:t>el</w:t>
      </w:r>
      <w:r w:rsidRPr="00CF7F17">
        <w:rPr>
          <w:rFonts w:ascii="Times New Roman" w:eastAsia="Times New Roman" w:hAnsi="Times New Roman" w:cs="Times New Roman"/>
          <w:sz w:val="24"/>
          <w:szCs w:val="24"/>
          <w:lang w:eastAsia="es-ES"/>
        </w:rPr>
        <w:t xml:space="preserve"> o la Oficial del Registro Civil donde está asentada el acta de nacimiento por:</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 La persona interesada;</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III. ...</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Times New Roman"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Artículo 3.42. Toda persona con capacidad legal, que así lo requiera, puede solicitar al Oficial del Registro Civil en donde está asentada su acta de nacimiento la rectificación de esta, para el reconocimiento de identidad de género, previa anotación correspondiente. La persona solicitante deberá cumplir con los requisitos siguientes:</w:t>
      </w:r>
    </w:p>
    <w:p w:rsidR="00E3556A" w:rsidRPr="00CF7F17" w:rsidRDefault="00E3556A"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I.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II.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 xml:space="preserve">III. Derogada;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IV.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V.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VI. …</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w:t>
      </w:r>
    </w:p>
    <w:p w:rsidR="00EF2086" w:rsidRPr="00CF7F17" w:rsidRDefault="00EF2086" w:rsidP="005354F7">
      <w:pPr>
        <w:spacing w:after="0" w:line="240" w:lineRule="auto"/>
        <w:jc w:val="both"/>
        <w:rPr>
          <w:rFonts w:ascii="Times New Roman" w:eastAsia="Arial" w:hAnsi="Times New Roman" w:cs="Times New Roman"/>
          <w:b/>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b/>
          <w:sz w:val="24"/>
          <w:szCs w:val="24"/>
          <w:lang w:eastAsia="es-ES"/>
        </w:rPr>
      </w:pPr>
      <w:r w:rsidRPr="00CF7F17">
        <w:rPr>
          <w:rFonts w:ascii="Times New Roman" w:eastAsia="Arial" w:hAnsi="Times New Roman" w:cs="Times New Roman"/>
          <w:b/>
          <w:sz w:val="24"/>
          <w:szCs w:val="24"/>
          <w:lang w:eastAsia="es-ES"/>
        </w:rPr>
        <w:t>ARTÍCULO SEGUNDO</w:t>
      </w:r>
      <w:r w:rsidRPr="00CF7F17">
        <w:rPr>
          <w:rFonts w:ascii="Times New Roman" w:eastAsia="Arial" w:hAnsi="Times New Roman" w:cs="Times New Roman"/>
          <w:sz w:val="24"/>
          <w:szCs w:val="24"/>
          <w:lang w:eastAsia="es-ES"/>
        </w:rPr>
        <w:t>. -</w:t>
      </w:r>
      <w:r w:rsidRPr="00CF7F17">
        <w:rPr>
          <w:rFonts w:ascii="Times New Roman" w:eastAsia="Arial" w:hAnsi="Times New Roman" w:cs="Times New Roman"/>
          <w:b/>
          <w:sz w:val="24"/>
          <w:szCs w:val="24"/>
          <w:lang w:eastAsia="es-ES"/>
        </w:rPr>
        <w:t>Se reforman el artículo 2.332 del Código de Procedimientos Civiles del Estado de México para quedar como sigue:</w:t>
      </w:r>
    </w:p>
    <w:p w:rsidR="00EF2086" w:rsidRPr="00CF7F17" w:rsidRDefault="00EF2086" w:rsidP="005354F7">
      <w:pPr>
        <w:spacing w:after="0" w:line="240" w:lineRule="auto"/>
        <w:jc w:val="both"/>
        <w:rPr>
          <w:rFonts w:ascii="Times New Roman" w:eastAsia="Times New Roman" w:hAnsi="Times New Roman" w:cs="Times New Roman"/>
          <w:b/>
          <w:bCs/>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Artículo 2.332. El menor podrá oponerse al nombramiento del tutor y </w:t>
      </w:r>
      <w:r w:rsidRPr="00CF7F17">
        <w:rPr>
          <w:rFonts w:ascii="Times New Roman" w:eastAsia="Times New Roman" w:hAnsi="Times New Roman" w:cs="Times New Roman"/>
          <w:b/>
          <w:sz w:val="24"/>
          <w:szCs w:val="24"/>
          <w:lang w:eastAsia="es-ES"/>
        </w:rPr>
        <w:t>curador</w:t>
      </w:r>
      <w:r w:rsidRPr="00CF7F17">
        <w:rPr>
          <w:rFonts w:ascii="Times New Roman" w:eastAsia="Times New Roman" w:hAnsi="Times New Roman" w:cs="Times New Roman"/>
          <w:sz w:val="24"/>
          <w:szCs w:val="24"/>
          <w:lang w:eastAsia="es-ES"/>
        </w:rPr>
        <w:t>, expresando los motivos que tuviere para ello, los que serán calificados por el Juez.</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center"/>
        <w:rPr>
          <w:rFonts w:ascii="Times New Roman" w:eastAsia="Arial" w:hAnsi="Times New Roman" w:cs="Times New Roman"/>
          <w:b/>
          <w:sz w:val="24"/>
          <w:szCs w:val="24"/>
          <w:lang w:eastAsia="es-ES"/>
        </w:rPr>
      </w:pPr>
      <w:r w:rsidRPr="00CF7F17">
        <w:rPr>
          <w:rFonts w:ascii="Times New Roman" w:eastAsia="Arial" w:hAnsi="Times New Roman" w:cs="Times New Roman"/>
          <w:b/>
          <w:sz w:val="24"/>
          <w:szCs w:val="24"/>
          <w:lang w:eastAsia="es-ES"/>
        </w:rPr>
        <w:t>TRANSITORIOS</w:t>
      </w:r>
    </w:p>
    <w:p w:rsidR="00E3556A" w:rsidRPr="00CF7F17" w:rsidRDefault="00E3556A" w:rsidP="005354F7">
      <w:pPr>
        <w:spacing w:after="0" w:line="240" w:lineRule="auto"/>
        <w:jc w:val="both"/>
        <w:rPr>
          <w:rFonts w:ascii="Times New Roman" w:eastAsia="Arial" w:hAnsi="Times New Roman" w:cs="Times New Roman"/>
          <w:b/>
          <w:bCs/>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b/>
          <w:bCs/>
          <w:sz w:val="24"/>
          <w:szCs w:val="24"/>
          <w:lang w:eastAsia="es-ES"/>
        </w:rPr>
        <w:t>ARTÍCULO PRIMERO</w:t>
      </w:r>
      <w:r w:rsidRPr="00CF7F17">
        <w:rPr>
          <w:rFonts w:ascii="Times New Roman" w:eastAsia="Arial" w:hAnsi="Times New Roman" w:cs="Times New Roman"/>
          <w:sz w:val="24"/>
          <w:szCs w:val="24"/>
          <w:lang w:eastAsia="es-ES"/>
        </w:rPr>
        <w:t>. Publíquese el presente Decreto en el periódico oficial "Gaceta del Gobierno".</w:t>
      </w:r>
    </w:p>
    <w:p w:rsidR="00E3556A" w:rsidRPr="00CF7F17" w:rsidRDefault="00E3556A" w:rsidP="005354F7">
      <w:pPr>
        <w:spacing w:after="0" w:line="240" w:lineRule="auto"/>
        <w:jc w:val="both"/>
        <w:rPr>
          <w:rFonts w:ascii="Times New Roman" w:eastAsia="Arial" w:hAnsi="Times New Roman" w:cs="Times New Roman"/>
          <w:b/>
          <w:bCs/>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b/>
          <w:bCs/>
          <w:sz w:val="24"/>
          <w:szCs w:val="24"/>
          <w:lang w:eastAsia="es-ES"/>
        </w:rPr>
        <w:t>ARTÍCULO SEGUNDO.</w:t>
      </w:r>
      <w:r w:rsidRPr="00CF7F17">
        <w:rPr>
          <w:rFonts w:ascii="Times New Roman" w:eastAsia="Arial" w:hAnsi="Times New Roman" w:cs="Times New Roman"/>
          <w:sz w:val="24"/>
          <w:szCs w:val="24"/>
          <w:lang w:eastAsia="es-ES"/>
        </w:rPr>
        <w:t xml:space="preserve"> El presente Decreto entrará en vigor al día siguiente de su publicación en el periódico oficial "Gaceta del Gobierno".</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Lo tendrá entendido el Gobernador del Estado, haciendo que se publique y se cumpla.</w:t>
      </w: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p>
    <w:p w:rsidR="00EF2086" w:rsidRPr="00CF7F17" w:rsidRDefault="00EF2086" w:rsidP="005354F7">
      <w:pPr>
        <w:spacing w:after="0" w:line="240" w:lineRule="auto"/>
        <w:jc w:val="both"/>
        <w:rPr>
          <w:rFonts w:ascii="Times New Roman" w:eastAsia="Arial" w:hAnsi="Times New Roman" w:cs="Times New Roman"/>
          <w:sz w:val="24"/>
          <w:szCs w:val="24"/>
          <w:lang w:eastAsia="es-ES"/>
        </w:rPr>
      </w:pPr>
      <w:r w:rsidRPr="00CF7F17">
        <w:rPr>
          <w:rFonts w:ascii="Times New Roman" w:eastAsia="Arial" w:hAnsi="Times New Roman" w:cs="Times New Roman"/>
          <w:sz w:val="24"/>
          <w:szCs w:val="24"/>
          <w:lang w:eastAsia="es-ES"/>
        </w:rPr>
        <w:t>Dado en el Palacio del Poder Legislativo, en la Ciudad de Toluca de Lerdo, capital del Estado de México, a los 18 días del mes de noviembre del año 2021.</w:t>
      </w:r>
    </w:p>
    <w:p w:rsidR="00985865" w:rsidRPr="00CF7F17" w:rsidRDefault="00985865" w:rsidP="005354F7">
      <w:pPr>
        <w:pStyle w:val="Sinespaciado"/>
        <w:jc w:val="both"/>
        <w:rPr>
          <w:rFonts w:ascii="Times New Roman" w:hAnsi="Times New Roman" w:cs="Times New Roman"/>
          <w:sz w:val="24"/>
          <w:szCs w:val="24"/>
        </w:rPr>
      </w:pPr>
    </w:p>
    <w:p w:rsidR="00985865" w:rsidRPr="00CF7F17" w:rsidRDefault="00985865"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lastRenderedPageBreak/>
        <w:t>PRESIDENTA DIP. INGRID KRASOPANI SCHEMELENSKY CASTRO. Gracias</w:t>
      </w:r>
      <w:r w:rsidR="00907D25"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diputada Juanita.</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Se registra la iniciativa y se remite a las Comisiones Legislativa de Procuración y Administración de Justica, y de la Comisión Especial de los Derechos de las Niñas, Niños y Adolescentes, y primera infancia para su estudio y dictamen.</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En lo concerniente al punto número 13, el diputado Rigoberto Vargas Cervantes, presenta en nombre del Grupo Parlamentario del Partido Nueva Alianza, Iniciativa con Proyecto de Decreto.</w:t>
      </w:r>
    </w:p>
    <w:p w:rsidR="00970D26"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Adelante diputado.</w:t>
      </w:r>
    </w:p>
    <w:p w:rsidR="007C670E" w:rsidRPr="00CF7F17" w:rsidRDefault="00970D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DIP. RIGOBERTO VARGAS CERVANTES. Con el permiso de la Mesa Directiva, de la diputada Presidenta, de mis compañeras y compañeros, diputadas</w:t>
      </w:r>
      <w:r w:rsidR="00CF20E2"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diputados, a los medios de comunicación y a quienes nos siguen por las redes sociales y las plataformas de esta Cámara de Diputados, muy buenas tardes</w:t>
      </w:r>
      <w:r w:rsidR="007C670E" w:rsidRPr="00CF7F17">
        <w:rPr>
          <w:rFonts w:ascii="Times New Roman" w:hAnsi="Times New Roman" w:cs="Times New Roman"/>
          <w:sz w:val="24"/>
          <w:szCs w:val="24"/>
        </w:rPr>
        <w:t>.</w:t>
      </w:r>
    </w:p>
    <w:p w:rsidR="00D95426" w:rsidRPr="00CF7F17" w:rsidRDefault="00D954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r>
      <w:r w:rsidR="007C670E" w:rsidRPr="00CF7F17">
        <w:rPr>
          <w:rFonts w:ascii="Times New Roman" w:hAnsi="Times New Roman" w:cs="Times New Roman"/>
          <w:sz w:val="24"/>
          <w:szCs w:val="24"/>
          <w:lang w:eastAsia="es-MX"/>
        </w:rPr>
        <w:t>E</w:t>
      </w:r>
      <w:r w:rsidRPr="00CF7F17">
        <w:rPr>
          <w:rFonts w:ascii="Times New Roman" w:hAnsi="Times New Roman" w:cs="Times New Roman"/>
          <w:sz w:val="24"/>
          <w:szCs w:val="24"/>
          <w:lang w:eastAsia="es-MX"/>
        </w:rPr>
        <w:t xml:space="preserve">n el artículo </w:t>
      </w:r>
      <w:r w:rsidR="00087D56" w:rsidRPr="00CF7F17">
        <w:rPr>
          <w:rFonts w:ascii="Times New Roman" w:hAnsi="Times New Roman" w:cs="Times New Roman"/>
          <w:sz w:val="24"/>
          <w:szCs w:val="24"/>
          <w:lang w:eastAsia="es-MX"/>
        </w:rPr>
        <w:t>4</w:t>
      </w:r>
      <w:r w:rsidRPr="00CF7F17">
        <w:rPr>
          <w:rFonts w:ascii="Times New Roman" w:hAnsi="Times New Roman" w:cs="Times New Roman"/>
          <w:sz w:val="24"/>
          <w:szCs w:val="24"/>
          <w:lang w:eastAsia="es-MX"/>
        </w:rPr>
        <w:t xml:space="preserve"> de la Constitución Política de los Estados Unidos Mexicanos, en su noveno párrafo</w:t>
      </w:r>
      <w:r w:rsidR="00C93E4F"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señala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w:t>
      </w:r>
      <w:r w:rsidR="00087D56" w:rsidRPr="00CF7F17">
        <w:rPr>
          <w:rFonts w:ascii="Times New Roman" w:hAnsi="Times New Roman" w:cs="Times New Roman"/>
          <w:sz w:val="24"/>
          <w:szCs w:val="24"/>
          <w:lang w:eastAsia="es-MX"/>
        </w:rPr>
        <w:t xml:space="preserve"> </w:t>
      </w:r>
      <w:r w:rsidRPr="00CF7F17">
        <w:rPr>
          <w:rFonts w:ascii="Times New Roman" w:hAnsi="Times New Roman" w:cs="Times New Roman"/>
          <w:sz w:val="24"/>
          <w:szCs w:val="24"/>
          <w:lang w:eastAsia="es-MX"/>
        </w:rPr>
        <w:t>Este principio deberá guiar el diseño, ejecución, seguimiento y evaluación de las políticas públicas dirigidas a la niñez.</w:t>
      </w:r>
    </w:p>
    <w:p w:rsidR="00F84808" w:rsidRPr="00CF7F17" w:rsidRDefault="00D954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Nuestro país cuenta con una serie de instrumentos internacionales, que salvaguardan los derechos de las niñas, niños y adolescentes en situación de orfandad, con ello no sólo se garantiza sus derechos, sino también a que tengan un desarrollo de vida plena, aun sin una familia que los proteja</w:t>
      </w:r>
      <w:r w:rsidR="00F84808" w:rsidRPr="00CF7F17">
        <w:rPr>
          <w:rFonts w:ascii="Times New Roman" w:hAnsi="Times New Roman" w:cs="Times New Roman"/>
          <w:sz w:val="24"/>
          <w:szCs w:val="24"/>
          <w:lang w:eastAsia="es-MX"/>
        </w:rPr>
        <w:t>.</w:t>
      </w:r>
    </w:p>
    <w:p w:rsidR="00D95426" w:rsidRPr="00CF7F17" w:rsidRDefault="00F84808"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N</w:t>
      </w:r>
      <w:r w:rsidR="00D95426" w:rsidRPr="00CF7F17">
        <w:rPr>
          <w:rFonts w:ascii="Times New Roman" w:hAnsi="Times New Roman" w:cs="Times New Roman"/>
          <w:sz w:val="24"/>
          <w:szCs w:val="24"/>
          <w:lang w:eastAsia="es-MX"/>
        </w:rPr>
        <w:t>o obstante este importante derecho queda en riesgo ante fenómenos provocados por la orfandad, se entiende por huérfano a aquella niña, niño, adolescente que carece de un cuidado parental por diversas causas que resulta traumática para estos grupos etarios o incluso el propio abandono por parte de los criadores, por lo que es imperante tomar en cuenta medidas urgentes para brindarles protección y garantizar sus derechos.</w:t>
      </w:r>
    </w:p>
    <w:p w:rsidR="00590DFD" w:rsidRPr="00CF7F17" w:rsidRDefault="00D95426"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La importancia de la familia es que el derecho internacional la reconoce como un derecho fundamental para niñas, niños y adolescentes y lo concibe como el elemento natur</w:t>
      </w:r>
      <w:r w:rsidR="005522EB" w:rsidRPr="00CF7F17">
        <w:rPr>
          <w:rFonts w:ascii="Times New Roman" w:hAnsi="Times New Roman" w:cs="Times New Roman"/>
          <w:sz w:val="24"/>
          <w:szCs w:val="24"/>
        </w:rPr>
        <w:t>al y fundamental de la sociedad; lo</w:t>
      </w:r>
      <w:r w:rsidRPr="00CF7F17">
        <w:rPr>
          <w:rFonts w:ascii="Times New Roman" w:hAnsi="Times New Roman" w:cs="Times New Roman"/>
          <w:sz w:val="24"/>
          <w:szCs w:val="24"/>
        </w:rPr>
        <w:t xml:space="preserve">s Estados parte tienen la obligación de garantizar los derechos de la infancia. </w:t>
      </w:r>
    </w:p>
    <w:p w:rsidR="00D95426" w:rsidRPr="00CF7F17" w:rsidRDefault="00D95426" w:rsidP="005354F7">
      <w:pPr>
        <w:pStyle w:val="Sinespaciado"/>
        <w:ind w:firstLine="709"/>
        <w:jc w:val="both"/>
        <w:rPr>
          <w:rFonts w:ascii="Times New Roman" w:hAnsi="Times New Roman" w:cs="Times New Roman"/>
          <w:b/>
          <w:sz w:val="24"/>
          <w:szCs w:val="24"/>
        </w:rPr>
      </w:pPr>
      <w:r w:rsidRPr="00CF7F17">
        <w:rPr>
          <w:rFonts w:ascii="Times New Roman" w:hAnsi="Times New Roman" w:cs="Times New Roman"/>
          <w:sz w:val="24"/>
          <w:szCs w:val="24"/>
        </w:rPr>
        <w:t>La Declaración Universal de Derechos Humanos en su artículo 3 estipula que, todo individuo tiene derecho a la vida, libertad y seguridad de su persona</w:t>
      </w:r>
      <w:r w:rsidR="00590DFD" w:rsidRPr="00CF7F17">
        <w:rPr>
          <w:rFonts w:ascii="Times New Roman" w:hAnsi="Times New Roman" w:cs="Times New Roman"/>
          <w:sz w:val="24"/>
          <w:szCs w:val="24"/>
        </w:rPr>
        <w:t>, m</w:t>
      </w:r>
      <w:r w:rsidRPr="00CF7F17">
        <w:rPr>
          <w:rFonts w:ascii="Times New Roman" w:hAnsi="Times New Roman" w:cs="Times New Roman"/>
          <w:sz w:val="24"/>
          <w:szCs w:val="24"/>
        </w:rPr>
        <w:t xml:space="preserve">ientras que el artículo 25, </w:t>
      </w:r>
      <w:r w:rsidR="00590DFD" w:rsidRPr="00CF7F17">
        <w:rPr>
          <w:rFonts w:ascii="Times New Roman" w:hAnsi="Times New Roman" w:cs="Times New Roman"/>
          <w:sz w:val="24"/>
          <w:szCs w:val="24"/>
        </w:rPr>
        <w:t>n</w:t>
      </w:r>
      <w:r w:rsidRPr="00CF7F17">
        <w:rPr>
          <w:rFonts w:ascii="Times New Roman" w:hAnsi="Times New Roman" w:cs="Times New Roman"/>
          <w:sz w:val="24"/>
          <w:szCs w:val="24"/>
        </w:rPr>
        <w:t>umeral 1, de dicha declaración</w:t>
      </w:r>
      <w:r w:rsidR="00A17F4A" w:rsidRPr="00CF7F17">
        <w:rPr>
          <w:rFonts w:ascii="Times New Roman" w:hAnsi="Times New Roman" w:cs="Times New Roman"/>
          <w:sz w:val="24"/>
          <w:szCs w:val="24"/>
        </w:rPr>
        <w:t>,</w:t>
      </w:r>
      <w:r w:rsidRPr="00CF7F17">
        <w:rPr>
          <w:rFonts w:ascii="Times New Roman" w:hAnsi="Times New Roman" w:cs="Times New Roman"/>
          <w:sz w:val="24"/>
          <w:szCs w:val="24"/>
        </w:rPr>
        <w:t xml:space="preserve"> estipula que toda persona tiene derecho a un nivel de vida adecuado que le asegure la salud y bienestar y en especial la alimentación, el vestido, la vivienda, la asistencia médica y los servicios sociales necesarios.</w:t>
      </w:r>
    </w:p>
    <w:p w:rsidR="00D95426" w:rsidRPr="00CF7F17" w:rsidRDefault="00D95426" w:rsidP="005354F7">
      <w:pPr>
        <w:pStyle w:val="Sinespaciado"/>
        <w:jc w:val="both"/>
        <w:rPr>
          <w:rFonts w:ascii="Times New Roman" w:hAnsi="Times New Roman" w:cs="Times New Roman"/>
          <w:b/>
          <w:sz w:val="24"/>
          <w:szCs w:val="24"/>
        </w:rPr>
      </w:pPr>
      <w:r w:rsidRPr="00CF7F17">
        <w:rPr>
          <w:rFonts w:ascii="Times New Roman" w:hAnsi="Times New Roman" w:cs="Times New Roman"/>
          <w:sz w:val="24"/>
          <w:szCs w:val="24"/>
          <w:lang w:eastAsia="es-ES"/>
        </w:rPr>
        <w:tab/>
      </w:r>
      <w:r w:rsidR="00590DFD" w:rsidRPr="00CF7F17">
        <w:rPr>
          <w:rFonts w:ascii="Times New Roman" w:hAnsi="Times New Roman" w:cs="Times New Roman"/>
          <w:sz w:val="24"/>
          <w:szCs w:val="24"/>
        </w:rPr>
        <w:t>La C</w:t>
      </w:r>
      <w:r w:rsidR="00A17F4A" w:rsidRPr="00CF7F17">
        <w:rPr>
          <w:rFonts w:ascii="Times New Roman" w:hAnsi="Times New Roman" w:cs="Times New Roman"/>
          <w:sz w:val="24"/>
          <w:szCs w:val="24"/>
        </w:rPr>
        <w:t>onvención de los Derechos del N</w:t>
      </w:r>
      <w:r w:rsidRPr="00CF7F17">
        <w:rPr>
          <w:rFonts w:ascii="Times New Roman" w:hAnsi="Times New Roman" w:cs="Times New Roman"/>
          <w:sz w:val="24"/>
          <w:szCs w:val="24"/>
        </w:rPr>
        <w:t>iño, publicada en el Diario Oficial de la Federación el 25 de enero de 1991, establece los derechos a la protección, educación, la atención sanitaria, la vivienda y una nutrición adecuada de los menores, siendo así que en su preámbulo, reconoce que el menor debe crecer en un ambiente sentimentalmente sano para desarrollar su personalidad y que con ello, pueda ser una persona independiente</w:t>
      </w:r>
      <w:r w:rsidR="00205DEB" w:rsidRPr="00CF7F17">
        <w:rPr>
          <w:rFonts w:ascii="Times New Roman" w:hAnsi="Times New Roman" w:cs="Times New Roman"/>
          <w:sz w:val="24"/>
          <w:szCs w:val="24"/>
        </w:rPr>
        <w:t xml:space="preserve"> que se haga valer por sí misma.</w:t>
      </w:r>
    </w:p>
    <w:p w:rsidR="00D95426" w:rsidRPr="00CF7F17" w:rsidRDefault="00D95426" w:rsidP="005354F7">
      <w:pPr>
        <w:pStyle w:val="Sinespaciado"/>
        <w:ind w:firstLine="708"/>
        <w:jc w:val="both"/>
        <w:rPr>
          <w:rFonts w:ascii="Times New Roman" w:hAnsi="Times New Roman" w:cs="Times New Roman"/>
          <w:b/>
          <w:sz w:val="24"/>
          <w:szCs w:val="24"/>
        </w:rPr>
      </w:pPr>
      <w:r w:rsidRPr="00CF7F17">
        <w:rPr>
          <w:rFonts w:ascii="Times New Roman" w:hAnsi="Times New Roman" w:cs="Times New Roman"/>
          <w:sz w:val="24"/>
          <w:szCs w:val="24"/>
        </w:rPr>
        <w:t>El niño para el pleno desarrollo de su personalidad debe crecer en el seno de la familia, en un ambiente de felicidad, amor y comprensión.</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b/>
          <w:sz w:val="24"/>
          <w:szCs w:val="24"/>
          <w:lang w:eastAsia="es-ES"/>
        </w:rPr>
        <w:tab/>
      </w:r>
      <w:r w:rsidRPr="00CF7F17">
        <w:rPr>
          <w:rFonts w:ascii="Times New Roman" w:hAnsi="Times New Roman" w:cs="Times New Roman"/>
          <w:sz w:val="24"/>
          <w:szCs w:val="24"/>
        </w:rPr>
        <w:t>Por su parte en su artículo 3.1 se advierte a los ámbitos legislativos que deben tomar las medidas necesarias para tener lo referente al interés superior de los niños o de la niñez.</w:t>
      </w:r>
    </w:p>
    <w:p w:rsidR="00D95426" w:rsidRPr="00CF7F17" w:rsidRDefault="00D95426" w:rsidP="005354F7">
      <w:pPr>
        <w:pStyle w:val="Sinespaciado"/>
        <w:jc w:val="both"/>
        <w:rPr>
          <w:rFonts w:ascii="Times New Roman" w:hAnsi="Times New Roman" w:cs="Times New Roman"/>
          <w:b/>
          <w:sz w:val="24"/>
          <w:szCs w:val="24"/>
        </w:rPr>
      </w:pPr>
      <w:r w:rsidRPr="00CF7F17">
        <w:rPr>
          <w:rFonts w:ascii="Times New Roman" w:hAnsi="Times New Roman" w:cs="Times New Roman"/>
          <w:sz w:val="24"/>
          <w:szCs w:val="24"/>
          <w:lang w:eastAsia="es-ES"/>
        </w:rPr>
        <w:tab/>
      </w:r>
      <w:r w:rsidRPr="00CF7F17">
        <w:rPr>
          <w:rFonts w:ascii="Times New Roman" w:hAnsi="Times New Roman" w:cs="Times New Roman"/>
          <w:sz w:val="24"/>
          <w:szCs w:val="24"/>
        </w:rPr>
        <w:t xml:space="preserve">El artículo 6.2 de la Convención, señala que </w:t>
      </w:r>
      <w:r w:rsidR="009A0E33" w:rsidRPr="00CF7F17">
        <w:rPr>
          <w:rFonts w:ascii="Times New Roman" w:hAnsi="Times New Roman" w:cs="Times New Roman"/>
          <w:sz w:val="24"/>
          <w:szCs w:val="24"/>
        </w:rPr>
        <w:t>los</w:t>
      </w:r>
      <w:r w:rsidRPr="00CF7F17">
        <w:rPr>
          <w:rFonts w:ascii="Times New Roman" w:hAnsi="Times New Roman" w:cs="Times New Roman"/>
          <w:sz w:val="24"/>
          <w:szCs w:val="24"/>
        </w:rPr>
        <w:t xml:space="preserve"> Estado</w:t>
      </w:r>
      <w:r w:rsidR="009A0E33" w:rsidRPr="00CF7F17">
        <w:rPr>
          <w:rFonts w:ascii="Times New Roman" w:hAnsi="Times New Roman" w:cs="Times New Roman"/>
          <w:sz w:val="24"/>
          <w:szCs w:val="24"/>
        </w:rPr>
        <w:t>s</w:t>
      </w:r>
      <w:r w:rsidRPr="00CF7F17">
        <w:rPr>
          <w:rFonts w:ascii="Times New Roman" w:hAnsi="Times New Roman" w:cs="Times New Roman"/>
          <w:sz w:val="24"/>
          <w:szCs w:val="24"/>
        </w:rPr>
        <w:t xml:space="preserve"> deben garantizar la supervivencia y el desarrollo del menor</w:t>
      </w:r>
      <w:r w:rsidR="000A59F3" w:rsidRPr="00CF7F17">
        <w:rPr>
          <w:rFonts w:ascii="Times New Roman" w:hAnsi="Times New Roman" w:cs="Times New Roman"/>
          <w:sz w:val="24"/>
          <w:szCs w:val="24"/>
        </w:rPr>
        <w:t>, si</w:t>
      </w:r>
      <w:r w:rsidRPr="00CF7F17">
        <w:rPr>
          <w:rFonts w:ascii="Times New Roman" w:hAnsi="Times New Roman" w:cs="Times New Roman"/>
          <w:sz w:val="24"/>
          <w:szCs w:val="24"/>
        </w:rPr>
        <w:t xml:space="preserve"> se hace la interpretación de este artículo, se logra inferir que el </w:t>
      </w:r>
      <w:r w:rsidRPr="00CF7F17">
        <w:rPr>
          <w:rFonts w:ascii="Times New Roman" w:hAnsi="Times New Roman" w:cs="Times New Roman"/>
          <w:sz w:val="24"/>
          <w:szCs w:val="24"/>
        </w:rPr>
        <w:lastRenderedPageBreak/>
        <w:t>Estado tiene la obligación de garantizar la supervivencia y el desarrollo del menor, ya sea que se encuentre con su familia o ya sea que no la tenga.</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lang w:eastAsia="es-ES"/>
        </w:rPr>
        <w:tab/>
      </w:r>
      <w:r w:rsidRPr="00CF7F17">
        <w:rPr>
          <w:rFonts w:ascii="Times New Roman" w:hAnsi="Times New Roman" w:cs="Times New Roman"/>
          <w:sz w:val="24"/>
          <w:szCs w:val="24"/>
        </w:rPr>
        <w:t xml:space="preserve">La Convención en su artículo 39 </w:t>
      </w:r>
      <w:r w:rsidR="009A0E33" w:rsidRPr="00CF7F17">
        <w:rPr>
          <w:rFonts w:ascii="Times New Roman" w:hAnsi="Times New Roman" w:cs="Times New Roman"/>
          <w:sz w:val="24"/>
          <w:szCs w:val="24"/>
        </w:rPr>
        <w:t xml:space="preserve">también </w:t>
      </w:r>
      <w:r w:rsidRPr="00CF7F17">
        <w:rPr>
          <w:rFonts w:ascii="Times New Roman" w:hAnsi="Times New Roman" w:cs="Times New Roman"/>
          <w:sz w:val="24"/>
          <w:szCs w:val="24"/>
        </w:rPr>
        <w:t xml:space="preserve">establece que el Estado tiene la obligación de tomar las medidas apropiadas para que los niños víctima de abandono, en este caso de orfandad, reciban un tratamiento apropiado, que asegure su recuperación física, psicológica y </w:t>
      </w:r>
      <w:r w:rsidR="000266FB" w:rsidRPr="00CF7F17">
        <w:rPr>
          <w:rFonts w:ascii="Times New Roman" w:hAnsi="Times New Roman" w:cs="Times New Roman"/>
          <w:sz w:val="24"/>
          <w:szCs w:val="24"/>
        </w:rPr>
        <w:t xml:space="preserve">de </w:t>
      </w:r>
      <w:r w:rsidRPr="00CF7F17">
        <w:rPr>
          <w:rFonts w:ascii="Times New Roman" w:hAnsi="Times New Roman" w:cs="Times New Roman"/>
          <w:sz w:val="24"/>
          <w:szCs w:val="24"/>
        </w:rPr>
        <w:t>reintegración social.</w:t>
      </w:r>
    </w:p>
    <w:p w:rsidR="00D95426" w:rsidRPr="00CF7F17" w:rsidRDefault="00D95426" w:rsidP="005354F7">
      <w:pPr>
        <w:pStyle w:val="Sinespaciado"/>
        <w:ind w:firstLine="708"/>
        <w:jc w:val="both"/>
        <w:rPr>
          <w:rFonts w:ascii="Times New Roman" w:hAnsi="Times New Roman" w:cs="Times New Roman"/>
          <w:b/>
          <w:sz w:val="24"/>
          <w:szCs w:val="24"/>
        </w:rPr>
      </w:pPr>
      <w:r w:rsidRPr="00CF7F17">
        <w:rPr>
          <w:rFonts w:ascii="Times New Roman" w:hAnsi="Times New Roman" w:cs="Times New Roman"/>
          <w:sz w:val="24"/>
          <w:szCs w:val="24"/>
        </w:rPr>
        <w:t>La Convención Americana sobre derechos humanos, publicada en el Diario Oficial de</w:t>
      </w:r>
      <w:r w:rsidR="007C4A61" w:rsidRPr="00CF7F17">
        <w:rPr>
          <w:rFonts w:ascii="Times New Roman" w:hAnsi="Times New Roman" w:cs="Times New Roman"/>
          <w:sz w:val="24"/>
          <w:szCs w:val="24"/>
        </w:rPr>
        <w:t xml:space="preserve"> </w:t>
      </w:r>
      <w:r w:rsidRPr="00CF7F17">
        <w:rPr>
          <w:rFonts w:ascii="Times New Roman" w:hAnsi="Times New Roman" w:cs="Times New Roman"/>
          <w:sz w:val="24"/>
          <w:szCs w:val="24"/>
        </w:rPr>
        <w:t>la Federación</w:t>
      </w:r>
      <w:r w:rsidR="000266FB" w:rsidRPr="00CF7F17">
        <w:rPr>
          <w:rFonts w:ascii="Times New Roman" w:hAnsi="Times New Roman" w:cs="Times New Roman"/>
          <w:sz w:val="24"/>
          <w:szCs w:val="24"/>
        </w:rPr>
        <w:t>,</w:t>
      </w:r>
      <w:r w:rsidRPr="00CF7F17">
        <w:rPr>
          <w:rFonts w:ascii="Times New Roman" w:hAnsi="Times New Roman" w:cs="Times New Roman"/>
          <w:sz w:val="24"/>
          <w:szCs w:val="24"/>
        </w:rPr>
        <w:t xml:space="preserve"> el 7 de mayo de 1981, establece en su artículo 19 que el menor tiene derecho a las medidas de protección que brinde el Estado.</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b/>
          <w:sz w:val="24"/>
          <w:szCs w:val="24"/>
        </w:rPr>
        <w:tab/>
      </w:r>
      <w:r w:rsidRPr="00CF7F17">
        <w:rPr>
          <w:rFonts w:ascii="Times New Roman" w:hAnsi="Times New Roman" w:cs="Times New Roman"/>
          <w:sz w:val="24"/>
          <w:szCs w:val="24"/>
        </w:rPr>
        <w:t>La Convención</w:t>
      </w:r>
      <w:r w:rsidR="007C4A61" w:rsidRPr="00CF7F17">
        <w:rPr>
          <w:rFonts w:ascii="Times New Roman" w:hAnsi="Times New Roman" w:cs="Times New Roman"/>
          <w:sz w:val="24"/>
          <w:szCs w:val="24"/>
        </w:rPr>
        <w:t xml:space="preserve"> sobre</w:t>
      </w:r>
      <w:r w:rsidRPr="00CF7F17">
        <w:rPr>
          <w:rFonts w:ascii="Times New Roman" w:hAnsi="Times New Roman" w:cs="Times New Roman"/>
          <w:sz w:val="24"/>
          <w:szCs w:val="24"/>
          <w:shd w:val="clear" w:color="auto" w:fill="FFFFFF"/>
        </w:rPr>
        <w:t xml:space="preserve"> la protección de menores y la cooperación en materia de adopción internacional</w:t>
      </w:r>
      <w:r w:rsidR="000A59F3"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publicada en el Diario Oficial de la Federación el 24 de octubre de 1994, implementa las bases sobre la protección de los menores, así como la cooperación internacional para que los huérfanos sean legalmente acogidos y atendidos por una familia. </w:t>
      </w:r>
    </w:p>
    <w:p w:rsidR="004D687B" w:rsidRPr="00CF7F17" w:rsidRDefault="004D687B"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Por otra parte, nuestro p</w:t>
      </w:r>
      <w:r w:rsidR="00D95426" w:rsidRPr="00CF7F17">
        <w:rPr>
          <w:rFonts w:ascii="Times New Roman" w:hAnsi="Times New Roman" w:cs="Times New Roman"/>
          <w:sz w:val="24"/>
          <w:szCs w:val="24"/>
          <w:shd w:val="clear" w:color="auto" w:fill="FFFFFF"/>
        </w:rPr>
        <w:t>aís tiene un firme compromiso con la Agenda 2030 la cual impacta en su meta 16.2, poner fin a todas las formas de violencia que se puedan manifestar hacia las niñas, niños, adolescentes y la primera infancia, siendo así que una forma de violencia hacia ellos y ellas es el abandono y descuido</w:t>
      </w:r>
      <w:r w:rsidRPr="00CF7F17">
        <w:rPr>
          <w:rFonts w:ascii="Times New Roman" w:hAnsi="Times New Roman" w:cs="Times New Roman"/>
          <w:sz w:val="24"/>
          <w:szCs w:val="24"/>
          <w:shd w:val="clear" w:color="auto" w:fill="FFFFFF"/>
        </w:rPr>
        <w:t>,</w:t>
      </w:r>
      <w:r w:rsidR="00D95426" w:rsidRPr="00CF7F17">
        <w:rPr>
          <w:rFonts w:ascii="Times New Roman" w:hAnsi="Times New Roman" w:cs="Times New Roman"/>
          <w:sz w:val="24"/>
          <w:szCs w:val="24"/>
          <w:shd w:val="clear" w:color="auto" w:fill="FFFFFF"/>
        </w:rPr>
        <w:t xml:space="preserve"> que dan por ende el nulo respeto a sus derechos</w:t>
      </w:r>
      <w:r w:rsidRPr="00CF7F17">
        <w:rPr>
          <w:rFonts w:ascii="Times New Roman" w:hAnsi="Times New Roman" w:cs="Times New Roman"/>
          <w:sz w:val="24"/>
          <w:szCs w:val="24"/>
          <w:shd w:val="clear" w:color="auto" w:fill="FFFFFF"/>
        </w:rPr>
        <w:t>.</w:t>
      </w:r>
    </w:p>
    <w:p w:rsidR="00D95426" w:rsidRPr="00CF7F17" w:rsidRDefault="004D687B"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L</w:t>
      </w:r>
      <w:r w:rsidR="00D95426" w:rsidRPr="00CF7F17">
        <w:rPr>
          <w:rFonts w:ascii="Times New Roman" w:hAnsi="Times New Roman" w:cs="Times New Roman"/>
          <w:sz w:val="24"/>
          <w:szCs w:val="24"/>
          <w:shd w:val="clear" w:color="auto" w:fill="FFFFFF"/>
        </w:rPr>
        <w:t>a Corte Interamericana de Derechos Humanos menciona que el interés superior del niño radica en la necesidad de satisfacción de todos los derechos de la infancia y adolescencia</w:t>
      </w:r>
      <w:r w:rsidRPr="00CF7F17">
        <w:rPr>
          <w:rFonts w:ascii="Times New Roman" w:hAnsi="Times New Roman" w:cs="Times New Roman"/>
          <w:sz w:val="24"/>
          <w:szCs w:val="24"/>
          <w:shd w:val="clear" w:color="auto" w:fill="FFFFFF"/>
        </w:rPr>
        <w:t>,</w:t>
      </w:r>
      <w:r w:rsidR="00D95426" w:rsidRPr="00CF7F17">
        <w:rPr>
          <w:rFonts w:ascii="Times New Roman" w:hAnsi="Times New Roman" w:cs="Times New Roman"/>
          <w:sz w:val="24"/>
          <w:szCs w:val="24"/>
          <w:shd w:val="clear" w:color="auto" w:fill="FFFFFF"/>
        </w:rPr>
        <w:t xml:space="preserve"> lo que obliga al Estado a prestar atención especial a las necesidades y los derechos de éstos</w:t>
      </w:r>
      <w:r w:rsidR="00351E35" w:rsidRPr="00CF7F17">
        <w:rPr>
          <w:rFonts w:ascii="Times New Roman" w:hAnsi="Times New Roman" w:cs="Times New Roman"/>
          <w:sz w:val="24"/>
          <w:szCs w:val="24"/>
          <w:shd w:val="clear" w:color="auto" w:fill="FFFFFF"/>
        </w:rPr>
        <w:t>,</w:t>
      </w:r>
      <w:r w:rsidR="00D95426" w:rsidRPr="00CF7F17">
        <w:rPr>
          <w:rFonts w:ascii="Times New Roman" w:hAnsi="Times New Roman" w:cs="Times New Roman"/>
          <w:sz w:val="24"/>
          <w:szCs w:val="24"/>
          <w:shd w:val="clear" w:color="auto" w:fill="FFFFFF"/>
        </w:rPr>
        <w:t xml:space="preserve"> quienes pertenecen a un grupo vulnerable.</w:t>
      </w:r>
    </w:p>
    <w:p w:rsidR="00D95426" w:rsidRPr="00CF7F17" w:rsidRDefault="00D95426"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El artículo 5 de la Constitución Política del Estado Libre y Soberano de México</w:t>
      </w:r>
      <w:r w:rsidR="00351E35"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señala entre otras disposiciones</w:t>
      </w:r>
      <w:r w:rsidR="00351E35"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que en el Estado de México se fomentará a sus habitantes el cuidado de su salud, procurando que las autoridades atiendan la nutrición adecuada, la promoción de la activación física y deportiva de las familias, la alimentación segura, así como los medios para obtenerla</w:t>
      </w:r>
      <w:r w:rsidR="001F51EE"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como primordial atención en la calidad de la alimentación que consumen los niños y los jóvenes</w:t>
      </w:r>
      <w:r w:rsidR="00351E35" w:rsidRPr="00CF7F17">
        <w:rPr>
          <w:rFonts w:ascii="Times New Roman" w:hAnsi="Times New Roman" w:cs="Times New Roman"/>
          <w:sz w:val="24"/>
          <w:szCs w:val="24"/>
          <w:shd w:val="clear" w:color="auto" w:fill="FFFFFF"/>
        </w:rPr>
        <w:t>.</w:t>
      </w:r>
      <w:r w:rsidR="00370388" w:rsidRPr="00CF7F17">
        <w:rPr>
          <w:rFonts w:ascii="Times New Roman" w:hAnsi="Times New Roman" w:cs="Times New Roman"/>
          <w:sz w:val="24"/>
          <w:szCs w:val="24"/>
          <w:shd w:val="clear" w:color="auto" w:fill="FFFFFF"/>
        </w:rPr>
        <w:t xml:space="preserve"> </w:t>
      </w:r>
      <w:r w:rsidR="00351E35" w:rsidRPr="00CF7F17">
        <w:rPr>
          <w:rFonts w:ascii="Times New Roman" w:hAnsi="Times New Roman" w:cs="Times New Roman"/>
          <w:sz w:val="24"/>
          <w:szCs w:val="24"/>
          <w:shd w:val="clear" w:color="auto" w:fill="FFFFFF"/>
        </w:rPr>
        <w:t>E</w:t>
      </w:r>
      <w:r w:rsidRPr="00CF7F17">
        <w:rPr>
          <w:rFonts w:ascii="Times New Roman" w:hAnsi="Times New Roman" w:cs="Times New Roman"/>
          <w:sz w:val="24"/>
          <w:szCs w:val="24"/>
          <w:shd w:val="clear" w:color="auto" w:fill="FFFFFF"/>
        </w:rPr>
        <w:t>n esta tarea participarán las dependencias y organismos competentes de la Administración Pública del Gobierno del Estado de México, así como los correspondientes de los municipios en la Entidad.</w:t>
      </w:r>
    </w:p>
    <w:p w:rsidR="00D95426" w:rsidRPr="00CF7F17" w:rsidRDefault="00D95426"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El 7 de mayo de</w:t>
      </w:r>
      <w:r w:rsidR="00370388" w:rsidRPr="00CF7F17">
        <w:rPr>
          <w:rFonts w:ascii="Times New Roman" w:hAnsi="Times New Roman" w:cs="Times New Roman"/>
          <w:sz w:val="24"/>
          <w:szCs w:val="24"/>
          <w:shd w:val="clear" w:color="auto" w:fill="FFFFFF"/>
        </w:rPr>
        <w:t xml:space="preserve"> 2015, fue publicada en el </w:t>
      </w:r>
      <w:r w:rsidRPr="00CF7F17">
        <w:rPr>
          <w:rFonts w:ascii="Times New Roman" w:hAnsi="Times New Roman" w:cs="Times New Roman"/>
          <w:sz w:val="24"/>
          <w:szCs w:val="24"/>
          <w:shd w:val="clear" w:color="auto" w:fill="FFFFFF"/>
        </w:rPr>
        <w:t>Periódico Oficial Gaceta del Gobierno, la Ley  los Derechos de las Niñas, Niños y Adolescentes del Estado de México, que tiene por objeto garantizar el pleno goce, respeto, protección y promoción de los derechos de las niñas, niños y adolescentes</w:t>
      </w:r>
      <w:r w:rsidR="00370388" w:rsidRPr="00CF7F17">
        <w:rPr>
          <w:rFonts w:ascii="Times New Roman" w:hAnsi="Times New Roman" w:cs="Times New Roman"/>
          <w:sz w:val="24"/>
          <w:szCs w:val="24"/>
          <w:shd w:val="clear" w:color="auto" w:fill="FFFFFF"/>
        </w:rPr>
        <w:t xml:space="preserve">, </w:t>
      </w:r>
      <w:r w:rsidRPr="00CF7F17">
        <w:rPr>
          <w:rFonts w:ascii="Times New Roman" w:hAnsi="Times New Roman" w:cs="Times New Roman"/>
          <w:sz w:val="24"/>
          <w:szCs w:val="24"/>
          <w:shd w:val="clear" w:color="auto" w:fill="FFFFFF"/>
        </w:rPr>
        <w:t>conforme a lo establecido en la Constitución Política de los Estados Unidos Mexicanos, en los Tratados</w:t>
      </w:r>
      <w:r w:rsidR="00C121AE" w:rsidRPr="00CF7F17">
        <w:rPr>
          <w:rFonts w:ascii="Times New Roman" w:hAnsi="Times New Roman" w:cs="Times New Roman"/>
          <w:sz w:val="24"/>
          <w:szCs w:val="24"/>
          <w:shd w:val="clear" w:color="auto" w:fill="FFFFFF"/>
        </w:rPr>
        <w:t xml:space="preserve"> Internacionales de los que el Estado M</w:t>
      </w:r>
      <w:r w:rsidRPr="00CF7F17">
        <w:rPr>
          <w:rFonts w:ascii="Times New Roman" w:hAnsi="Times New Roman" w:cs="Times New Roman"/>
          <w:sz w:val="24"/>
          <w:szCs w:val="24"/>
          <w:shd w:val="clear" w:color="auto" w:fill="FFFFFF"/>
        </w:rPr>
        <w:t>exicano forma parte</w:t>
      </w:r>
      <w:r w:rsidR="00370388"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la Constitución Política del Estado Libre y Soberano de México, la Ley General de los Derechos de las Niñas, Niños y Adolescentes, esta Ley y las leyes vigentes que con fundamento en ellas emanen. </w:t>
      </w:r>
    </w:p>
    <w:p w:rsidR="00D95426" w:rsidRPr="00CF7F17" w:rsidRDefault="00D95426"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El 20 de agosto de 2015, fue publicado en el Periódico Oficial Gaceta de Gobierno la expedición de la Ley que Regula a los Centros de Asistencia Social y las Adopciones en el Estado de México, la cual es de orden público e interés social</w:t>
      </w:r>
      <w:r w:rsidR="006E6F26"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de observancia general en el Estado de México y tiene por objeto garantizar el interés superior, la no dis</w:t>
      </w:r>
      <w:r w:rsidR="006E6F26" w:rsidRPr="00CF7F17">
        <w:rPr>
          <w:rFonts w:ascii="Times New Roman" w:hAnsi="Times New Roman" w:cs="Times New Roman"/>
          <w:sz w:val="24"/>
          <w:szCs w:val="24"/>
          <w:shd w:val="clear" w:color="auto" w:fill="FFFFFF"/>
        </w:rPr>
        <w:t>criminación y el respeto a los d</w:t>
      </w:r>
      <w:r w:rsidRPr="00CF7F17">
        <w:rPr>
          <w:rFonts w:ascii="Times New Roman" w:hAnsi="Times New Roman" w:cs="Times New Roman"/>
          <w:sz w:val="24"/>
          <w:szCs w:val="24"/>
          <w:shd w:val="clear" w:color="auto" w:fill="FFFFFF"/>
        </w:rPr>
        <w:t xml:space="preserve">erechos </w:t>
      </w:r>
      <w:r w:rsidR="006E6F26" w:rsidRPr="00CF7F17">
        <w:rPr>
          <w:rFonts w:ascii="Times New Roman" w:hAnsi="Times New Roman" w:cs="Times New Roman"/>
          <w:sz w:val="24"/>
          <w:szCs w:val="24"/>
          <w:shd w:val="clear" w:color="auto" w:fill="FFFFFF"/>
        </w:rPr>
        <w:t>h</w:t>
      </w:r>
      <w:r w:rsidRPr="00CF7F17">
        <w:rPr>
          <w:rFonts w:ascii="Times New Roman" w:hAnsi="Times New Roman" w:cs="Times New Roman"/>
          <w:sz w:val="24"/>
          <w:szCs w:val="24"/>
          <w:shd w:val="clear" w:color="auto" w:fill="FFFFFF"/>
        </w:rPr>
        <w:t>umanos de las Niñas, Niños y Adolescentes</w:t>
      </w:r>
      <w:r w:rsidR="00C121AE"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en términos de lo previsto por la Constitución Política de los Estados Unidos Mexicanos, los Tratados y Convenios Internacionales, la Ley General de los Derechos de las Niñas, Niños y Adolescentes, la Constitución Política del Estado Libre y Soberano de México y la Ley de los Derechos de las Niñas, Niños y Adolescentes del Estado de México, con la finalidad de que reciban todos los cuidados que se requieran al encontrarse en alguna situación de vulnerabilidad o cualquier tipo de desamparo familiar. </w:t>
      </w:r>
    </w:p>
    <w:p w:rsidR="00D95426" w:rsidRPr="00CF7F17" w:rsidRDefault="006E6F26" w:rsidP="005354F7">
      <w:pPr>
        <w:pStyle w:val="Sinespaciado"/>
        <w:ind w:firstLine="708"/>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lastRenderedPageBreak/>
        <w:t>México es un p</w:t>
      </w:r>
      <w:r w:rsidR="00D95426" w:rsidRPr="00CF7F17">
        <w:rPr>
          <w:rFonts w:ascii="Times New Roman" w:hAnsi="Times New Roman" w:cs="Times New Roman"/>
          <w:sz w:val="24"/>
          <w:szCs w:val="24"/>
          <w:shd w:val="clear" w:color="auto" w:fill="FFFFFF"/>
        </w:rPr>
        <w:t>aís que ha demostrado en diversas situaciones a lo largo de nuestra historia</w:t>
      </w:r>
      <w:r w:rsidR="00344E1A" w:rsidRPr="00CF7F17">
        <w:rPr>
          <w:rFonts w:ascii="Times New Roman" w:hAnsi="Times New Roman" w:cs="Times New Roman"/>
          <w:sz w:val="24"/>
          <w:szCs w:val="24"/>
          <w:shd w:val="clear" w:color="auto" w:fill="FFFFFF"/>
        </w:rPr>
        <w:t>,</w:t>
      </w:r>
      <w:r w:rsidR="00D95426" w:rsidRPr="00CF7F17">
        <w:rPr>
          <w:rFonts w:ascii="Times New Roman" w:hAnsi="Times New Roman" w:cs="Times New Roman"/>
          <w:sz w:val="24"/>
          <w:szCs w:val="24"/>
          <w:shd w:val="clear" w:color="auto" w:fill="FFFFFF"/>
        </w:rPr>
        <w:t xml:space="preserve"> que cuando se trabaja en conjunto se log</w:t>
      </w:r>
      <w:r w:rsidR="00344E1A" w:rsidRPr="00CF7F17">
        <w:rPr>
          <w:rFonts w:ascii="Times New Roman" w:hAnsi="Times New Roman" w:cs="Times New Roman"/>
          <w:sz w:val="24"/>
          <w:szCs w:val="24"/>
          <w:shd w:val="clear" w:color="auto" w:fill="FFFFFF"/>
        </w:rPr>
        <w:t>ran mejores resultados, cuando g</w:t>
      </w:r>
      <w:r w:rsidR="00D95426" w:rsidRPr="00CF7F17">
        <w:rPr>
          <w:rFonts w:ascii="Times New Roman" w:hAnsi="Times New Roman" w:cs="Times New Roman"/>
          <w:sz w:val="24"/>
          <w:szCs w:val="24"/>
          <w:shd w:val="clear" w:color="auto" w:fill="FFFFFF"/>
        </w:rPr>
        <w:t>obierno y sociedad civil organizada</w:t>
      </w:r>
      <w:r w:rsidR="00FC290B" w:rsidRPr="00CF7F17">
        <w:rPr>
          <w:rFonts w:ascii="Times New Roman" w:hAnsi="Times New Roman" w:cs="Times New Roman"/>
          <w:sz w:val="24"/>
          <w:szCs w:val="24"/>
          <w:shd w:val="clear" w:color="auto" w:fill="FFFFFF"/>
        </w:rPr>
        <w:t>,</w:t>
      </w:r>
      <w:r w:rsidR="00D95426" w:rsidRPr="00CF7F17">
        <w:rPr>
          <w:rFonts w:ascii="Times New Roman" w:hAnsi="Times New Roman" w:cs="Times New Roman"/>
          <w:sz w:val="24"/>
          <w:szCs w:val="24"/>
          <w:shd w:val="clear" w:color="auto" w:fill="FFFFFF"/>
        </w:rPr>
        <w:t xml:space="preserve"> por medio de la participación ciudadana se hace una gran alianza, así se </w:t>
      </w:r>
      <w:r w:rsidR="00344E1A" w:rsidRPr="00CF7F17">
        <w:rPr>
          <w:rFonts w:ascii="Times New Roman" w:hAnsi="Times New Roman" w:cs="Times New Roman"/>
          <w:sz w:val="24"/>
          <w:szCs w:val="24"/>
          <w:shd w:val="clear" w:color="auto" w:fill="FFFFFF"/>
        </w:rPr>
        <w:t>p</w:t>
      </w:r>
      <w:r w:rsidR="00D95426" w:rsidRPr="00CF7F17">
        <w:rPr>
          <w:rFonts w:ascii="Times New Roman" w:hAnsi="Times New Roman" w:cs="Times New Roman"/>
          <w:sz w:val="24"/>
          <w:szCs w:val="24"/>
          <w:shd w:val="clear" w:color="auto" w:fill="FFFFFF"/>
        </w:rPr>
        <w:t xml:space="preserve">otencializa positivamente el trabajo en favor de los más necesitados, entre los cuales se encuentran las niñas, los niños, los adolescentes y muy en particular los niños en la primera infancia que están en estado de orfandad. </w:t>
      </w:r>
    </w:p>
    <w:p w:rsidR="008B7802"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shd w:val="clear" w:color="auto" w:fill="FFFFFF"/>
        </w:rPr>
        <w:t>En este contexto</w:t>
      </w:r>
      <w:r w:rsidR="00344E1A" w:rsidRPr="00CF7F17">
        <w:rPr>
          <w:rFonts w:ascii="Times New Roman" w:hAnsi="Times New Roman" w:cs="Times New Roman"/>
          <w:sz w:val="24"/>
          <w:szCs w:val="24"/>
          <w:shd w:val="clear" w:color="auto" w:fill="FFFFFF"/>
        </w:rPr>
        <w:t>, c</w:t>
      </w:r>
      <w:r w:rsidRPr="00CF7F17">
        <w:rPr>
          <w:rFonts w:ascii="Times New Roman" w:hAnsi="Times New Roman" w:cs="Times New Roman"/>
          <w:sz w:val="24"/>
          <w:szCs w:val="24"/>
          <w:shd w:val="clear" w:color="auto" w:fill="FFFFFF"/>
        </w:rPr>
        <w:t>ompañeras y compañeros diputados quiero decirles que la orfandad</w:t>
      </w:r>
      <w:r w:rsidR="007C4A61" w:rsidRPr="00CF7F17">
        <w:rPr>
          <w:rFonts w:ascii="Times New Roman" w:hAnsi="Times New Roman" w:cs="Times New Roman"/>
          <w:sz w:val="24"/>
          <w:szCs w:val="24"/>
          <w:shd w:val="clear" w:color="auto" w:fill="FFFFFF"/>
        </w:rPr>
        <w:t xml:space="preserve"> institucionalizada </w:t>
      </w:r>
      <w:r w:rsidRPr="00CF7F17">
        <w:rPr>
          <w:rFonts w:ascii="Times New Roman" w:hAnsi="Times New Roman" w:cs="Times New Roman"/>
          <w:sz w:val="24"/>
          <w:szCs w:val="24"/>
        </w:rPr>
        <w:t>que se encuentra en el Estado de México es de un sin número de niñas, niños y adolescentes y de la primera infancia que se encuentran en albergues o en centros de protección especial y hogares sustitutos</w:t>
      </w:r>
      <w:r w:rsidR="00061AFD" w:rsidRPr="00CF7F17">
        <w:rPr>
          <w:rFonts w:ascii="Times New Roman" w:hAnsi="Times New Roman" w:cs="Times New Roman"/>
          <w:sz w:val="24"/>
          <w:szCs w:val="24"/>
        </w:rPr>
        <w:t>,</w:t>
      </w:r>
      <w:r w:rsidRPr="00CF7F17">
        <w:rPr>
          <w:rFonts w:ascii="Times New Roman" w:hAnsi="Times New Roman" w:cs="Times New Roman"/>
          <w:sz w:val="24"/>
          <w:szCs w:val="24"/>
        </w:rPr>
        <w:t xml:space="preserve"> de manera indefinida, en </w:t>
      </w:r>
      <w:r w:rsidR="00A225E9" w:rsidRPr="00CF7F17">
        <w:rPr>
          <w:rFonts w:ascii="Times New Roman" w:hAnsi="Times New Roman" w:cs="Times New Roman"/>
          <w:sz w:val="24"/>
          <w:szCs w:val="24"/>
        </w:rPr>
        <w:t>d</w:t>
      </w:r>
      <w:r w:rsidRPr="00CF7F17">
        <w:rPr>
          <w:rFonts w:ascii="Times New Roman" w:hAnsi="Times New Roman" w:cs="Times New Roman"/>
          <w:sz w:val="24"/>
          <w:szCs w:val="24"/>
        </w:rPr>
        <w:t>emérito de sus derechos humanos fundamentales</w:t>
      </w:r>
      <w:r w:rsidR="008B7802" w:rsidRPr="00CF7F17">
        <w:rPr>
          <w:rFonts w:ascii="Times New Roman" w:hAnsi="Times New Roman" w:cs="Times New Roman"/>
          <w:sz w:val="24"/>
          <w:szCs w:val="24"/>
        </w:rPr>
        <w:t>, d</w:t>
      </w:r>
      <w:r w:rsidRPr="00CF7F17">
        <w:rPr>
          <w:rFonts w:ascii="Times New Roman" w:hAnsi="Times New Roman" w:cs="Times New Roman"/>
          <w:sz w:val="24"/>
          <w:szCs w:val="24"/>
        </w:rPr>
        <w:t>e acuerdo con información de las Aldeas Infantiles SO</w:t>
      </w:r>
      <w:r w:rsidR="000A0FFE" w:rsidRPr="00CF7F17">
        <w:rPr>
          <w:rFonts w:ascii="Times New Roman" w:hAnsi="Times New Roman" w:cs="Times New Roman"/>
          <w:sz w:val="24"/>
          <w:szCs w:val="24"/>
        </w:rPr>
        <w:t>S</w:t>
      </w:r>
      <w:r w:rsidR="008B7802" w:rsidRPr="00CF7F17">
        <w:rPr>
          <w:rFonts w:ascii="Times New Roman" w:hAnsi="Times New Roman" w:cs="Times New Roman"/>
          <w:sz w:val="24"/>
          <w:szCs w:val="24"/>
        </w:rPr>
        <w:t>.</w:t>
      </w:r>
    </w:p>
    <w:p w:rsidR="000A0FFE" w:rsidRPr="00CF7F17" w:rsidRDefault="008B7802"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D95426" w:rsidRPr="00CF7F17">
        <w:rPr>
          <w:rFonts w:ascii="Times New Roman" w:hAnsi="Times New Roman" w:cs="Times New Roman"/>
          <w:sz w:val="24"/>
          <w:szCs w:val="24"/>
        </w:rPr>
        <w:t>n México 20 mil 310 niñas y niños se encuentran viviendo en 703 instituciones, 72</w:t>
      </w:r>
      <w:r w:rsidR="00A225E9"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de las niñas y niños</w:t>
      </w:r>
      <w:r w:rsidR="00A225E9"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se encuentran en instituciones no gubernamentales que establecen acuerdos con las unidades encargadas de la niñez a nivel federal, estatal y municipal. ¿Qué ocurre cuando las niñas, niños, adolescentes y primera infancia no pueden integrarse a una fa</w:t>
      </w:r>
      <w:r w:rsidR="00061AFD" w:rsidRPr="00CF7F17">
        <w:rPr>
          <w:rFonts w:ascii="Times New Roman" w:hAnsi="Times New Roman" w:cs="Times New Roman"/>
          <w:sz w:val="24"/>
          <w:szCs w:val="24"/>
        </w:rPr>
        <w:t>milia por medio de la adopción?</w:t>
      </w:r>
      <w:r w:rsidR="000A1786" w:rsidRPr="00CF7F17">
        <w:rPr>
          <w:rFonts w:ascii="Times New Roman" w:hAnsi="Times New Roman" w:cs="Times New Roman"/>
          <w:sz w:val="24"/>
          <w:szCs w:val="24"/>
        </w:rPr>
        <w:t xml:space="preserve"> </w:t>
      </w:r>
      <w:r w:rsidR="00E75849" w:rsidRPr="00CF7F17">
        <w:rPr>
          <w:rFonts w:ascii="Times New Roman" w:hAnsi="Times New Roman" w:cs="Times New Roman"/>
          <w:sz w:val="24"/>
          <w:szCs w:val="24"/>
        </w:rPr>
        <w:t>s</w:t>
      </w:r>
      <w:r w:rsidR="00D95426" w:rsidRPr="00CF7F17">
        <w:rPr>
          <w:rFonts w:ascii="Times New Roman" w:hAnsi="Times New Roman" w:cs="Times New Roman"/>
          <w:sz w:val="24"/>
          <w:szCs w:val="24"/>
        </w:rPr>
        <w:t>in duda son personas a los que los orfanatos públicos y privados otorgan cuidados a nivel físico</w:t>
      </w:r>
      <w:r w:rsidR="0051249E"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mediante el alimento, la salud y el vestido, nivel psicológico por medio de la educación, invirtiendo grandes sumas de dinero y recursos materiales y humanos</w:t>
      </w:r>
      <w:r w:rsidR="000A1786" w:rsidRPr="00CF7F17">
        <w:rPr>
          <w:rFonts w:ascii="Times New Roman" w:hAnsi="Times New Roman" w:cs="Times New Roman"/>
          <w:sz w:val="24"/>
          <w:szCs w:val="24"/>
        </w:rPr>
        <w:t>; s</w:t>
      </w:r>
      <w:r w:rsidR="00D95426" w:rsidRPr="00CF7F17">
        <w:rPr>
          <w:rFonts w:ascii="Times New Roman" w:hAnsi="Times New Roman" w:cs="Times New Roman"/>
          <w:sz w:val="24"/>
          <w:szCs w:val="24"/>
        </w:rPr>
        <w:t>in embargo, las instituciones no pueden suplir las necesidades al 100</w:t>
      </w:r>
      <w:r w:rsidR="000A1786"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emocionalmente afectiva e incluso espiritual</w:t>
      </w:r>
      <w:r w:rsidR="000A1786" w:rsidRPr="00CF7F17">
        <w:rPr>
          <w:rFonts w:ascii="Times New Roman" w:hAnsi="Times New Roman" w:cs="Times New Roman"/>
          <w:sz w:val="24"/>
          <w:szCs w:val="24"/>
        </w:rPr>
        <w:t>, p</w:t>
      </w:r>
      <w:r w:rsidR="00D95426" w:rsidRPr="00CF7F17">
        <w:rPr>
          <w:rFonts w:ascii="Times New Roman" w:hAnsi="Times New Roman" w:cs="Times New Roman"/>
          <w:sz w:val="24"/>
          <w:szCs w:val="24"/>
        </w:rPr>
        <w:t xml:space="preserve">or lo que al llegar a la etapa crucial de la adolescencia, en la que todo ser humano se cuestiona cosas como ¿Quién soy? ¿Qué hago aquí? ¿Cuál es mi origen? ¿Para qué existo? ¿A quién le importo? ¿Quién me ama? </w:t>
      </w:r>
    </w:p>
    <w:p w:rsidR="009A3B30" w:rsidRPr="00CF7F17" w:rsidRDefault="000A0FFE"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Evidentemente que crecen con zozobra, en</w:t>
      </w:r>
      <w:r w:rsidR="00D95426" w:rsidRPr="00CF7F17">
        <w:rPr>
          <w:rFonts w:ascii="Times New Roman" w:hAnsi="Times New Roman" w:cs="Times New Roman"/>
          <w:sz w:val="24"/>
          <w:szCs w:val="24"/>
        </w:rPr>
        <w:t xml:space="preserve"> algunos casos con rencores, con amargura y una extrema soledad, solo por mencionar algunas características que afectan de forma integral al ser humano, llegando a la conclusión que a nadie le importan y no hay sentido de vida y de vivir, por lo que al llegar a la mayoría de edad y ser egresado de la institución, se convierten</w:t>
      </w:r>
      <w:r w:rsidR="007E131D"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sin duda</w:t>
      </w:r>
      <w:r w:rsidR="007E131D"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en un reto para la sociedad, porque de repente se encuentran en las calles solos, con sed de venganza, en algunas ocasiones por el abandono que han tenido durante años, incluso en muchos casos ni siquiera tienen documentos oficiales</w:t>
      </w:r>
      <w:r w:rsidR="009A3B30"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como el acta de nacimiento, mucho menos certificados de estudios</w:t>
      </w:r>
      <w:r w:rsidR="007E131D"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lo que incrementa aún más el riesgo de caer en manos de grupos delincuenciales o ser víctimas de la esclavitud y de trata de personas para el comercio sexual, tráfico de drogas, otro tipo de delincuencia organizada. </w:t>
      </w:r>
    </w:p>
    <w:p w:rsidR="005B4D1F"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Por lo tanto, se propone crear al Consejo de Adopción del Estado de México, órgano de opinión, colaboración y consulta en la ley que regula a los Centros de Asistencia Social y las Adopciones en el Estado de México, que permitirá agilizar y mejorar los procesos de adopción en la entidad, integrado por áreas técnicas y especialistas en la materia, así como representantes de la sociedad civil, con experiencia en aspectos relacionados con la adopción y el acogimiento familiar.</w:t>
      </w:r>
    </w:p>
    <w:p w:rsidR="00676930"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este contexto, la propuesta de reforma tiene como objeto dar voz a los miembros de la sociedad civil que reciben de manera directa el impacto de la duración y forma en que se llevan a cabo los procesos de ad</w:t>
      </w:r>
      <w:r w:rsidR="00676930" w:rsidRPr="00CF7F17">
        <w:rPr>
          <w:rFonts w:ascii="Times New Roman" w:hAnsi="Times New Roman" w:cs="Times New Roman"/>
          <w:sz w:val="24"/>
          <w:szCs w:val="24"/>
        </w:rPr>
        <w:t>opción, p</w:t>
      </w:r>
      <w:r w:rsidRPr="00CF7F17">
        <w:rPr>
          <w:rFonts w:ascii="Times New Roman" w:hAnsi="Times New Roman" w:cs="Times New Roman"/>
          <w:sz w:val="24"/>
          <w:szCs w:val="24"/>
        </w:rPr>
        <w:t>or lo tanto, en la integración del Consejo se incluye a dos representantes de instituciones de asistencia privada, cuya función primordial sea la atención a las niñas, niños y adolescentes en el Estado designados por el Presidente de la Junta de Asistencia Privada del Estado de México, legalmente constituidas y autorizadas para su funcionamiento y dos representantes de organizaciones civiles</w:t>
      </w:r>
      <w:r w:rsidR="00676930" w:rsidRPr="00CF7F17">
        <w:rPr>
          <w:rFonts w:ascii="Times New Roman" w:hAnsi="Times New Roman" w:cs="Times New Roman"/>
          <w:sz w:val="24"/>
          <w:szCs w:val="24"/>
        </w:rPr>
        <w:t>,</w:t>
      </w:r>
      <w:r w:rsidRPr="00CF7F17">
        <w:rPr>
          <w:rFonts w:ascii="Times New Roman" w:hAnsi="Times New Roman" w:cs="Times New Roman"/>
          <w:sz w:val="24"/>
          <w:szCs w:val="24"/>
        </w:rPr>
        <w:t xml:space="preserve"> especializadas en temas de adopción y acogimiento familiar</w:t>
      </w:r>
      <w:r w:rsidR="00676930" w:rsidRPr="00CF7F17">
        <w:rPr>
          <w:rFonts w:ascii="Times New Roman" w:hAnsi="Times New Roman" w:cs="Times New Roman"/>
          <w:sz w:val="24"/>
          <w:szCs w:val="24"/>
        </w:rPr>
        <w:t>,</w:t>
      </w:r>
      <w:r w:rsidRPr="00CF7F17">
        <w:rPr>
          <w:rFonts w:ascii="Times New Roman" w:hAnsi="Times New Roman" w:cs="Times New Roman"/>
          <w:sz w:val="24"/>
          <w:szCs w:val="24"/>
        </w:rPr>
        <w:t xml:space="preserve"> designados por el Director General del DIFEM</w:t>
      </w:r>
      <w:r w:rsidR="00676930" w:rsidRPr="00CF7F17">
        <w:rPr>
          <w:rFonts w:ascii="Times New Roman" w:hAnsi="Times New Roman" w:cs="Times New Roman"/>
          <w:sz w:val="24"/>
          <w:szCs w:val="24"/>
        </w:rPr>
        <w:t>.</w:t>
      </w:r>
    </w:p>
    <w:p w:rsidR="00F92754" w:rsidRPr="00CF7F17" w:rsidRDefault="00676930"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L</w:t>
      </w:r>
      <w:r w:rsidR="00D95426" w:rsidRPr="00CF7F17">
        <w:rPr>
          <w:rFonts w:ascii="Times New Roman" w:hAnsi="Times New Roman" w:cs="Times New Roman"/>
          <w:sz w:val="24"/>
          <w:szCs w:val="24"/>
        </w:rPr>
        <w:t xml:space="preserve">a Junta Multidisciplinaria es el cuerpo colegiado, cuyo objetivo es revisar, analizar, discutir y determinar los aspectos socio jurídicos que permitan regularizar la situación legal de las niñas, niños y adolescentes que se encuentran bajo los cuidados del DIFEM, procurando su </w:t>
      </w:r>
      <w:r w:rsidR="00D95426" w:rsidRPr="00CF7F17">
        <w:rPr>
          <w:rFonts w:ascii="Times New Roman" w:hAnsi="Times New Roman" w:cs="Times New Roman"/>
          <w:sz w:val="24"/>
          <w:szCs w:val="24"/>
        </w:rPr>
        <w:lastRenderedPageBreak/>
        <w:t>bienestar, teniendo como principales atribuciones el dictaminar las solicitudes de adopción y expedir los certificados de idoneidad</w:t>
      </w:r>
      <w:r w:rsidR="00F92754" w:rsidRPr="00CF7F17">
        <w:rPr>
          <w:rFonts w:ascii="Times New Roman" w:hAnsi="Times New Roman" w:cs="Times New Roman"/>
          <w:sz w:val="24"/>
          <w:szCs w:val="24"/>
        </w:rPr>
        <w:t>.</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 </w:t>
      </w:r>
      <w:r w:rsidR="00F92754" w:rsidRPr="00CF7F17">
        <w:rPr>
          <w:rFonts w:ascii="Times New Roman" w:hAnsi="Times New Roman" w:cs="Times New Roman"/>
          <w:sz w:val="24"/>
          <w:szCs w:val="24"/>
        </w:rPr>
        <w:t>E</w:t>
      </w:r>
      <w:r w:rsidRPr="00CF7F17">
        <w:rPr>
          <w:rFonts w:ascii="Times New Roman" w:hAnsi="Times New Roman" w:cs="Times New Roman"/>
          <w:sz w:val="24"/>
          <w:szCs w:val="24"/>
        </w:rPr>
        <w:t>n ese orden de ideas, con la finalidad de fortalecer</w:t>
      </w:r>
      <w:r w:rsidR="00CE01D4" w:rsidRPr="00CF7F17">
        <w:rPr>
          <w:rFonts w:ascii="Times New Roman" w:hAnsi="Times New Roman" w:cs="Times New Roman"/>
          <w:sz w:val="24"/>
          <w:szCs w:val="24"/>
        </w:rPr>
        <w:t xml:space="preserve"> los objetivos </w:t>
      </w:r>
      <w:r w:rsidR="000C3C2D" w:rsidRPr="00CF7F17">
        <w:rPr>
          <w:rFonts w:ascii="Times New Roman" w:hAnsi="Times New Roman" w:cs="Times New Roman"/>
          <w:sz w:val="24"/>
          <w:szCs w:val="24"/>
        </w:rPr>
        <w:t>de la J</w:t>
      </w:r>
      <w:r w:rsidRPr="00CF7F17">
        <w:rPr>
          <w:rFonts w:ascii="Times New Roman" w:hAnsi="Times New Roman" w:cs="Times New Roman"/>
          <w:sz w:val="24"/>
          <w:szCs w:val="24"/>
        </w:rPr>
        <w:t xml:space="preserve">unta </w:t>
      </w:r>
      <w:r w:rsidR="000C3C2D" w:rsidRPr="00CF7F17">
        <w:rPr>
          <w:rFonts w:ascii="Times New Roman" w:hAnsi="Times New Roman" w:cs="Times New Roman"/>
          <w:sz w:val="24"/>
          <w:szCs w:val="24"/>
        </w:rPr>
        <w:t>M</w:t>
      </w:r>
      <w:r w:rsidRPr="00CF7F17">
        <w:rPr>
          <w:rFonts w:ascii="Times New Roman" w:hAnsi="Times New Roman" w:cs="Times New Roman"/>
          <w:sz w:val="24"/>
          <w:szCs w:val="24"/>
        </w:rPr>
        <w:t>ultidisciplinaria, se adicionan a su integración con 2 representantes de las instituciones de asistencia privada cuya función primordial sea la atención a las niñas, niños y adolescentes en el Estado de México</w:t>
      </w:r>
      <w:r w:rsidR="00F92754" w:rsidRPr="00CF7F17">
        <w:rPr>
          <w:rFonts w:ascii="Times New Roman" w:hAnsi="Times New Roman" w:cs="Times New Roman"/>
          <w:sz w:val="24"/>
          <w:szCs w:val="24"/>
        </w:rPr>
        <w:t>, a</w:t>
      </w:r>
      <w:r w:rsidRPr="00CF7F17">
        <w:rPr>
          <w:rFonts w:ascii="Times New Roman" w:hAnsi="Times New Roman" w:cs="Times New Roman"/>
          <w:sz w:val="24"/>
          <w:szCs w:val="24"/>
        </w:rPr>
        <w:t xml:space="preserve"> la invitación del Director General del DIFEM y 2 miembros de la sociedad civil que participen en fundaciones, asociaciones civiles, agrupaciones religiosas, organizaciones no gubernamentales en general organizaciones de la sociedad civil que funcionen como casas hogares o promotoras de adopción, cuya función primordial sea la asistencia o ayuda a niñas, niños y adolescentes en el Estado de México a invitación del Director General del DIFEM.</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Para el logro de los objetivos del consejo, la propuesta de iniciativa establece como atribuciones de este órgano la emisión de opiniones sobre solicitudes y seguimiento en los procesos de adopción, así como el promover la agilización y transparencia de los tramites que resuelvan la situación jurídica de las niñas, niños y adolescentes que estén bajo el cuidado del DIFEM, en términos de la legislación y normatividad aplicable.</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De igual forma, se prevé que el consejo elabore su reglamento en el que se regulará la integración, organización y funcionamiento de este órgano</w:t>
      </w:r>
      <w:r w:rsidR="00CC0E04" w:rsidRPr="00CF7F17">
        <w:rPr>
          <w:rFonts w:ascii="Times New Roman" w:hAnsi="Times New Roman" w:cs="Times New Roman"/>
          <w:sz w:val="24"/>
          <w:szCs w:val="24"/>
        </w:rPr>
        <w:t>. Por otro lado, el C</w:t>
      </w:r>
      <w:r w:rsidRPr="00CF7F17">
        <w:rPr>
          <w:rFonts w:ascii="Times New Roman" w:hAnsi="Times New Roman" w:cs="Times New Roman"/>
          <w:sz w:val="24"/>
          <w:szCs w:val="24"/>
        </w:rPr>
        <w:t>onsejo fomentará la cultura de adopción de menores y acogimiento a través de medios masivos de comunicación y propondrá programas y/o directrices que ayuden a optimizar las funciones de las instituciones de asistencia privada, asociaciones civiles y en general</w:t>
      </w:r>
      <w:r w:rsidR="00010E7D" w:rsidRPr="00CF7F17">
        <w:rPr>
          <w:rFonts w:ascii="Times New Roman" w:hAnsi="Times New Roman" w:cs="Times New Roman"/>
          <w:sz w:val="24"/>
          <w:szCs w:val="24"/>
        </w:rPr>
        <w:t>,</w:t>
      </w:r>
      <w:r w:rsidRPr="00CF7F17">
        <w:rPr>
          <w:rFonts w:ascii="Times New Roman" w:hAnsi="Times New Roman" w:cs="Times New Roman"/>
          <w:sz w:val="24"/>
          <w:szCs w:val="24"/>
        </w:rPr>
        <w:t xml:space="preserve"> organizaciones de la sociedad civil que participen en procesos de adopción.</w:t>
      </w:r>
    </w:p>
    <w:p w:rsidR="00D95426" w:rsidRPr="00CF7F17" w:rsidRDefault="00CC0E04"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Con la creación de este C</w:t>
      </w:r>
      <w:r w:rsidR="00D95426" w:rsidRPr="00CF7F17">
        <w:rPr>
          <w:rFonts w:ascii="Times New Roman" w:hAnsi="Times New Roman" w:cs="Times New Roman"/>
          <w:sz w:val="24"/>
          <w:szCs w:val="24"/>
        </w:rPr>
        <w:t>onsejo se generarán mecanismos de medición de impacto y resultados sobre los trámites de adopción, con el objeto de transparentar cada una de las etapas que converjan</w:t>
      </w:r>
      <w:r w:rsidRPr="00CF7F17">
        <w:rPr>
          <w:rFonts w:ascii="Times New Roman" w:hAnsi="Times New Roman" w:cs="Times New Roman"/>
          <w:sz w:val="24"/>
          <w:szCs w:val="24"/>
        </w:rPr>
        <w:t xml:space="preserve"> en el proceso de adopción, el C</w:t>
      </w:r>
      <w:r w:rsidR="00D95426" w:rsidRPr="00CF7F17">
        <w:rPr>
          <w:rFonts w:ascii="Times New Roman" w:hAnsi="Times New Roman" w:cs="Times New Roman"/>
          <w:sz w:val="24"/>
          <w:szCs w:val="24"/>
        </w:rPr>
        <w:t>onsejo rendirá un informe anual respecto de las actividades de este órgano colegiado.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En materia de adopción, asumen diferentes obligaciones y para la materialización ágil de los procesos de adopción se adiciona como una obligación del DIFEM y de los</w:t>
      </w:r>
      <w:r w:rsidR="00753242" w:rsidRPr="00CF7F17">
        <w:rPr>
          <w:rFonts w:ascii="Times New Roman" w:hAnsi="Times New Roman" w:cs="Times New Roman"/>
          <w:sz w:val="24"/>
          <w:szCs w:val="24"/>
        </w:rPr>
        <w:t xml:space="preserve"> Sistemas M</w:t>
      </w:r>
      <w:r w:rsidRPr="00CF7F17">
        <w:rPr>
          <w:rFonts w:ascii="Times New Roman" w:hAnsi="Times New Roman" w:cs="Times New Roman"/>
          <w:sz w:val="24"/>
          <w:szCs w:val="24"/>
        </w:rPr>
        <w:t>unicipales DIF el atender las solicitudes de información y documentación formul</w:t>
      </w:r>
      <w:r w:rsidR="00B03DF8" w:rsidRPr="00CF7F17">
        <w:rPr>
          <w:rFonts w:ascii="Times New Roman" w:hAnsi="Times New Roman" w:cs="Times New Roman"/>
          <w:sz w:val="24"/>
          <w:szCs w:val="24"/>
        </w:rPr>
        <w:t>adas por el C</w:t>
      </w:r>
      <w:r w:rsidRPr="00CF7F17">
        <w:rPr>
          <w:rFonts w:ascii="Times New Roman" w:hAnsi="Times New Roman" w:cs="Times New Roman"/>
          <w:sz w:val="24"/>
          <w:szCs w:val="24"/>
        </w:rPr>
        <w:t>onsejo dentro del plazo de 5 días hábiles</w:t>
      </w:r>
      <w:r w:rsidR="00B03DF8" w:rsidRPr="00CF7F17">
        <w:rPr>
          <w:rFonts w:ascii="Times New Roman" w:hAnsi="Times New Roman" w:cs="Times New Roman"/>
          <w:sz w:val="24"/>
          <w:szCs w:val="24"/>
        </w:rPr>
        <w:t>,</w:t>
      </w:r>
      <w:r w:rsidRPr="00CF7F17">
        <w:rPr>
          <w:rFonts w:ascii="Times New Roman" w:hAnsi="Times New Roman" w:cs="Times New Roman"/>
          <w:sz w:val="24"/>
          <w:szCs w:val="24"/>
        </w:rPr>
        <w:t xml:space="preserve"> contados a partir de la fecha de la solicitud.</w:t>
      </w:r>
    </w:p>
    <w:p w:rsidR="00D95426" w:rsidRPr="00CF7F17" w:rsidRDefault="00D95426"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Es por ello, que estoy convencido de que esta iniciativa de reforma, adición presentada contribuirá de manera sensible y con responsabilidad social a mejorar la calidad de vida de las niñas, niños y adolescentes y primera infancia del Estado de México que están en un estado de orfandad para agilizar la adopción y el acogimiento</w:t>
      </w:r>
      <w:r w:rsidR="00753242" w:rsidRPr="00CF7F17">
        <w:rPr>
          <w:rFonts w:ascii="Times New Roman" w:hAnsi="Times New Roman" w:cs="Times New Roman"/>
          <w:sz w:val="24"/>
          <w:szCs w:val="24"/>
        </w:rPr>
        <w:t xml:space="preserve"> en nuestra entidad</w:t>
      </w:r>
      <w:r w:rsidRPr="00CF7F17">
        <w:rPr>
          <w:rFonts w:ascii="Times New Roman" w:hAnsi="Times New Roman" w:cs="Times New Roman"/>
          <w:sz w:val="24"/>
          <w:szCs w:val="24"/>
        </w:rPr>
        <w:t>.</w:t>
      </w:r>
    </w:p>
    <w:p w:rsidR="002C09DE" w:rsidRPr="00CF7F17" w:rsidRDefault="00D95426"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Por lo anterior expuesto, someto a esta c</w:t>
      </w:r>
      <w:r w:rsidR="00753242" w:rsidRPr="00CF7F17">
        <w:rPr>
          <w:rFonts w:ascii="Times New Roman" w:hAnsi="Times New Roman" w:cs="Times New Roman"/>
          <w:sz w:val="24"/>
          <w:szCs w:val="24"/>
        </w:rPr>
        <w:t xml:space="preserve">onsideración de esta honorable </w:t>
      </w:r>
      <w:r w:rsidR="00B03DF8" w:rsidRPr="00CF7F17">
        <w:rPr>
          <w:rFonts w:ascii="Times New Roman" w:hAnsi="Times New Roman" w:cs="Times New Roman"/>
          <w:sz w:val="24"/>
          <w:szCs w:val="24"/>
        </w:rPr>
        <w:t>S</w:t>
      </w:r>
      <w:r w:rsidRPr="00CF7F17">
        <w:rPr>
          <w:rFonts w:ascii="Times New Roman" w:hAnsi="Times New Roman" w:cs="Times New Roman"/>
          <w:sz w:val="24"/>
          <w:szCs w:val="24"/>
        </w:rPr>
        <w:t>oberanía para su análisis, discusión y en su ca</w:t>
      </w:r>
      <w:r w:rsidR="00277C72" w:rsidRPr="00CF7F17">
        <w:rPr>
          <w:rFonts w:ascii="Times New Roman" w:hAnsi="Times New Roman" w:cs="Times New Roman"/>
          <w:sz w:val="24"/>
          <w:szCs w:val="24"/>
        </w:rPr>
        <w:t>so, aprobación de la siguiente i</w:t>
      </w:r>
      <w:r w:rsidRPr="00CF7F17">
        <w:rPr>
          <w:rFonts w:ascii="Times New Roman" w:hAnsi="Times New Roman" w:cs="Times New Roman"/>
          <w:sz w:val="24"/>
          <w:szCs w:val="24"/>
        </w:rPr>
        <w:t>niciativa en los términos del siguiente</w:t>
      </w:r>
      <w:r w:rsidR="002C09DE" w:rsidRPr="00CF7F17">
        <w:rPr>
          <w:rFonts w:ascii="Times New Roman" w:hAnsi="Times New Roman" w:cs="Times New Roman"/>
          <w:sz w:val="24"/>
          <w:szCs w:val="24"/>
        </w:rPr>
        <w:t>:</w:t>
      </w:r>
    </w:p>
    <w:p w:rsidR="005D7BF0" w:rsidRPr="00CF7F17" w:rsidRDefault="005D7BF0" w:rsidP="005354F7">
      <w:pPr>
        <w:spacing w:after="0" w:line="240" w:lineRule="auto"/>
        <w:ind w:firstLine="709"/>
        <w:jc w:val="center"/>
        <w:rPr>
          <w:rFonts w:ascii="Times New Roman" w:hAnsi="Times New Roman" w:cs="Times New Roman"/>
          <w:sz w:val="24"/>
          <w:szCs w:val="24"/>
        </w:rPr>
      </w:pPr>
    </w:p>
    <w:p w:rsidR="002C09DE" w:rsidRPr="00CF7F17" w:rsidRDefault="002C09DE" w:rsidP="005354F7">
      <w:pPr>
        <w:spacing w:after="0" w:line="240" w:lineRule="auto"/>
        <w:ind w:firstLine="709"/>
        <w:jc w:val="center"/>
        <w:rPr>
          <w:rFonts w:ascii="Times New Roman" w:hAnsi="Times New Roman" w:cs="Times New Roman"/>
          <w:sz w:val="24"/>
          <w:szCs w:val="24"/>
        </w:rPr>
      </w:pPr>
      <w:r w:rsidRPr="00CF7F17">
        <w:rPr>
          <w:rFonts w:ascii="Times New Roman" w:hAnsi="Times New Roman" w:cs="Times New Roman"/>
          <w:sz w:val="24"/>
          <w:szCs w:val="24"/>
        </w:rPr>
        <w:t>PROYECTO DE DECRETO,</w:t>
      </w:r>
    </w:p>
    <w:p w:rsidR="005D7BF0" w:rsidRPr="00CF7F17" w:rsidRDefault="002C09D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L</w:t>
      </w:r>
      <w:r w:rsidR="00B03DF8" w:rsidRPr="00CF7F17">
        <w:rPr>
          <w:rFonts w:ascii="Times New Roman" w:hAnsi="Times New Roman" w:cs="Times New Roman"/>
          <w:sz w:val="24"/>
          <w:szCs w:val="24"/>
        </w:rPr>
        <w:t>a</w:t>
      </w:r>
      <w:r w:rsidRPr="00CF7F17">
        <w:rPr>
          <w:rFonts w:ascii="Times New Roman" w:hAnsi="Times New Roman" w:cs="Times New Roman"/>
          <w:sz w:val="24"/>
          <w:szCs w:val="24"/>
        </w:rPr>
        <w:t xml:space="preserve"> HONORABLE LXI LEGISLATURA</w:t>
      </w:r>
    </w:p>
    <w:p w:rsidR="005D7BF0" w:rsidRPr="00CF7F17" w:rsidRDefault="002C09D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DEL ESTADO DE MÉXICO LIBRE</w:t>
      </w:r>
    </w:p>
    <w:p w:rsidR="00D95426" w:rsidRPr="00CF7F17" w:rsidRDefault="002C09DE"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Y SOBERANO DE MÉXICO: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DECRETA</w:t>
      </w:r>
    </w:p>
    <w:p w:rsidR="005D7BF0" w:rsidRPr="00CF7F17" w:rsidRDefault="005D7BF0" w:rsidP="005354F7">
      <w:pPr>
        <w:spacing w:after="0" w:line="240" w:lineRule="auto"/>
        <w:jc w:val="both"/>
        <w:rPr>
          <w:rFonts w:ascii="Times New Roman" w:hAnsi="Times New Roman" w:cs="Times New Roman"/>
          <w:sz w:val="24"/>
          <w:szCs w:val="24"/>
        </w:rPr>
      </w:pP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Artículo 1. Se reforman las fracciones IV del artículo 67 y se adiciona la fracción VI Bis del artículo 4, la fracción XI del artículo 63, los incisos de la i) a la l) de la fracción IV del artículo 67, la sección tercera Bis denominada del Consejo de Adopciones del Capítulo Tres, del Título Cuarto, el artículo 71 Bis, 71 Ter, 71 Quáter, 71 Quinquies, 71 Sexies de la Ley que Regula los Centros de Asistencia Social y las Adopciones en el Estado de México.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Es cuanto, muchas gracias y a su consideración y aportación.</w:t>
      </w:r>
    </w:p>
    <w:p w:rsidR="005D7BF0" w:rsidRPr="00CF7F17" w:rsidRDefault="005D7BF0" w:rsidP="005354F7">
      <w:pPr>
        <w:pStyle w:val="Sinespaciado"/>
        <w:jc w:val="both"/>
        <w:rPr>
          <w:rFonts w:ascii="Times New Roman" w:hAnsi="Times New Roman" w:cs="Times New Roman"/>
          <w:sz w:val="24"/>
          <w:szCs w:val="24"/>
        </w:rPr>
      </w:pPr>
    </w:p>
    <w:p w:rsidR="005D7BF0" w:rsidRPr="00CF7F17" w:rsidRDefault="005D7BF0" w:rsidP="005354F7">
      <w:pPr>
        <w:pStyle w:val="Sinespaciado"/>
        <w:jc w:val="both"/>
        <w:rPr>
          <w:rFonts w:ascii="Times New Roman" w:hAnsi="Times New Roman" w:cs="Times New Roman"/>
          <w:sz w:val="24"/>
          <w:szCs w:val="24"/>
        </w:rPr>
        <w:sectPr w:rsidR="005D7BF0" w:rsidRPr="00CF7F17" w:rsidSect="00786B8D">
          <w:footerReference w:type="default" r:id="rId24"/>
          <w:type w:val="continuous"/>
          <w:pgSz w:w="12240" w:h="15840" w:code="1"/>
          <w:pgMar w:top="1134" w:right="1134" w:bottom="1134" w:left="1701" w:header="709" w:footer="709" w:gutter="0"/>
          <w:cols w:space="708"/>
          <w:docGrid w:linePitch="360"/>
        </w:sectPr>
      </w:pPr>
    </w:p>
    <w:p w:rsidR="005D7BF0" w:rsidRPr="00CF7F17" w:rsidRDefault="005D7BF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5D7BF0" w:rsidRPr="00CF7F17" w:rsidRDefault="005D7BF0" w:rsidP="005354F7">
      <w:pPr>
        <w:pStyle w:val="Sinespaciado"/>
        <w:jc w:val="both"/>
        <w:rPr>
          <w:rFonts w:ascii="Times New Roman" w:hAnsi="Times New Roman" w:cs="Times New Roman"/>
          <w:sz w:val="24"/>
          <w:szCs w:val="24"/>
        </w:rPr>
      </w:pPr>
    </w:p>
    <w:p w:rsidR="005D7BF0" w:rsidRPr="00CF7F17" w:rsidRDefault="005D7BF0" w:rsidP="005354F7">
      <w:pPr>
        <w:keepNext/>
        <w:spacing w:after="0" w:line="240" w:lineRule="auto"/>
        <w:contextualSpacing/>
        <w:jc w:val="right"/>
        <w:outlineLvl w:val="1"/>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Toluca de Lerdo a 15 de noviembre 2021.</w:t>
      </w:r>
    </w:p>
    <w:p w:rsidR="005D7BF0" w:rsidRPr="00CF7F17" w:rsidRDefault="005D7BF0" w:rsidP="005354F7">
      <w:pPr>
        <w:keepNext/>
        <w:spacing w:after="0" w:line="240" w:lineRule="auto"/>
        <w:contextualSpacing/>
        <w:jc w:val="both"/>
        <w:outlineLvl w:val="1"/>
        <w:rPr>
          <w:rFonts w:ascii="Times New Roman" w:eastAsia="Calibri" w:hAnsi="Times New Roman" w:cs="Times New Roman"/>
          <w:sz w:val="24"/>
          <w:szCs w:val="24"/>
          <w:lang w:eastAsia="es-ES"/>
        </w:rPr>
      </w:pPr>
    </w:p>
    <w:p w:rsidR="005D7BF0" w:rsidRPr="00CF7F17" w:rsidRDefault="005D7BF0" w:rsidP="005354F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DIP. INGRID KRASOPANI SCHEMELENSKY CASTRO</w:t>
      </w:r>
    </w:p>
    <w:p w:rsidR="005D7BF0" w:rsidRPr="00CF7F17" w:rsidRDefault="005D7BF0" w:rsidP="005354F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 xml:space="preserve">PRESIDENTA DE LA LXI LEGISLATURA </w:t>
      </w:r>
    </w:p>
    <w:p w:rsidR="005D7BF0" w:rsidRPr="00CF7F17" w:rsidRDefault="005D7BF0" w:rsidP="005354F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DEL ESTADO LIBRE Y SOBERANO DE MÉXICO</w:t>
      </w:r>
    </w:p>
    <w:p w:rsidR="005D7BF0" w:rsidRPr="00CF7F17" w:rsidRDefault="005D7BF0" w:rsidP="005354F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 xml:space="preserve">PRESENTE.  </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b/>
          <w:sz w:val="24"/>
          <w:szCs w:val="24"/>
          <w:lang w:eastAsia="es-ES"/>
        </w:rPr>
      </w:pPr>
      <w:r w:rsidRPr="00CF7F17">
        <w:rPr>
          <w:rFonts w:ascii="Times New Roman" w:eastAsia="Calibri" w:hAnsi="Times New Roman" w:cs="Times New Roman"/>
          <w:sz w:val="24"/>
          <w:szCs w:val="24"/>
          <w:lang w:eastAsia="es-MX"/>
        </w:rPr>
        <w:t xml:space="preserve">El que suscribe </w:t>
      </w:r>
      <w:r w:rsidRPr="00CF7F17">
        <w:rPr>
          <w:rFonts w:ascii="Times New Roman" w:eastAsia="Calibri" w:hAnsi="Times New Roman" w:cs="Times New Roman"/>
          <w:b/>
          <w:sz w:val="24"/>
          <w:szCs w:val="24"/>
          <w:lang w:eastAsia="es-MX"/>
        </w:rPr>
        <w:t>DIPUTADO RIGOBERTO VARGAS CERVANTES,</w:t>
      </w:r>
      <w:r w:rsidRPr="00CF7F17">
        <w:rPr>
          <w:rFonts w:ascii="Times New Roman" w:eastAsia="Calibri" w:hAnsi="Times New Roman" w:cs="Times New Roman"/>
          <w:sz w:val="24"/>
          <w:szCs w:val="24"/>
          <w:lang w:eastAsia="es-MX"/>
        </w:rPr>
        <w:t xml:space="preserve"> con fundamento en lo que establece </w:t>
      </w:r>
      <w:r w:rsidRPr="00CF7F17">
        <w:rPr>
          <w:rFonts w:ascii="Times New Roman" w:eastAsia="Times New Roman" w:hAnsi="Times New Roman" w:cs="Times New Roman"/>
          <w:sz w:val="24"/>
          <w:szCs w:val="24"/>
          <w:lang w:eastAsia="es-ES"/>
        </w:rPr>
        <w:t>los artículos 51, fracción Il, 57, y 61 fracción I  de la Constitución Política del Estado Libre y Soberano de México;</w:t>
      </w:r>
      <w:r w:rsidRPr="00CF7F17">
        <w:rPr>
          <w:rFonts w:ascii="Times New Roman" w:eastAsia="Calibri" w:hAnsi="Times New Roman" w:cs="Times New Roman"/>
          <w:sz w:val="24"/>
          <w:szCs w:val="24"/>
          <w:lang w:eastAsia="es-MX"/>
        </w:rPr>
        <w:t xml:space="preserve"> </w:t>
      </w:r>
      <w:r w:rsidRPr="00CF7F17">
        <w:rPr>
          <w:rFonts w:ascii="Times New Roman" w:eastAsia="Times New Roman" w:hAnsi="Times New Roman" w:cs="Times New Roman"/>
          <w:sz w:val="24"/>
          <w:szCs w:val="24"/>
          <w:lang w:eastAsia="es-ES"/>
        </w:rPr>
        <w:t xml:space="preserve"> en relación con los artículos 28 fracción I, 30, 38 fracción l,  79 y 81 de la Ley Orgánica del Poder Legislativo del Estado Libre y Soberano de México, tengo a bien someter a consideración de esta Honorable Soberanía,  la  siguiente </w:t>
      </w:r>
      <w:r w:rsidRPr="00CF7F17">
        <w:rPr>
          <w:rFonts w:ascii="Times New Roman" w:eastAsia="Times New Roman" w:hAnsi="Times New Roman" w:cs="Times New Roman"/>
          <w:b/>
          <w:sz w:val="24"/>
          <w:szCs w:val="24"/>
          <w:lang w:eastAsia="es-ES"/>
        </w:rPr>
        <w:t xml:space="preserve">INICIATIVA CON PROYECTO DE DECRETO POR EL QUE SE REFORMAN Y ADICIONAN DIVERSAS DISPOSICIONES DE LA LEY QUE REGULA LOS CENTROS DE ASISTENCIA SOCIAL Y LAS ADOPCIONES EN EL ESTADO DE MÉXICO, </w:t>
      </w:r>
      <w:r w:rsidRPr="00CF7F17">
        <w:rPr>
          <w:rFonts w:ascii="Times New Roman" w:eastAsia="Calibri" w:hAnsi="Times New Roman" w:cs="Times New Roman"/>
          <w:sz w:val="24"/>
          <w:szCs w:val="24"/>
          <w:lang w:eastAsia="es-ES"/>
        </w:rPr>
        <w:t>con sustento en la siguiente:</w:t>
      </w:r>
    </w:p>
    <w:p w:rsidR="00E077C9" w:rsidRPr="00CF7F17" w:rsidRDefault="00E077C9" w:rsidP="005354F7">
      <w:pPr>
        <w:keepNext/>
        <w:spacing w:after="0" w:line="240" w:lineRule="auto"/>
        <w:contextualSpacing/>
        <w:jc w:val="center"/>
        <w:outlineLvl w:val="1"/>
        <w:rPr>
          <w:rFonts w:ascii="Times New Roman" w:eastAsia="Times New Roman" w:hAnsi="Times New Roman" w:cs="Times New Roman"/>
          <w:b/>
          <w:sz w:val="24"/>
          <w:szCs w:val="24"/>
          <w:lang w:eastAsia="es-ES"/>
        </w:rPr>
      </w:pPr>
    </w:p>
    <w:p w:rsidR="005D7BF0" w:rsidRPr="00CF7F17" w:rsidRDefault="005D7BF0" w:rsidP="005354F7">
      <w:pPr>
        <w:keepNext/>
        <w:spacing w:after="0" w:line="240" w:lineRule="auto"/>
        <w:contextualSpacing/>
        <w:jc w:val="center"/>
        <w:outlineLvl w:val="1"/>
        <w:rPr>
          <w:rFonts w:ascii="Times New Roman" w:eastAsia="Times New Roman" w:hAnsi="Times New Roman" w:cs="Times New Roman"/>
          <w:b/>
          <w:sz w:val="24"/>
          <w:szCs w:val="24"/>
          <w:lang w:eastAsia="es-ES"/>
        </w:rPr>
      </w:pPr>
      <w:r w:rsidRPr="00CF7F17">
        <w:rPr>
          <w:rFonts w:ascii="Times New Roman" w:eastAsia="Times New Roman" w:hAnsi="Times New Roman" w:cs="Times New Roman"/>
          <w:b/>
          <w:sz w:val="24"/>
          <w:szCs w:val="24"/>
          <w:lang w:eastAsia="es-ES"/>
        </w:rPr>
        <w:t>EXPOSICIÓN DE MOTIVOS</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bCs/>
          <w:i/>
          <w:sz w:val="24"/>
          <w:szCs w:val="24"/>
        </w:rPr>
      </w:pPr>
      <w:r w:rsidRPr="00CF7F17">
        <w:rPr>
          <w:rFonts w:ascii="Times New Roman" w:eastAsia="Calibri" w:hAnsi="Times New Roman" w:cs="Times New Roman"/>
          <w:sz w:val="24"/>
          <w:szCs w:val="24"/>
        </w:rPr>
        <w:t xml:space="preserve">El artículo 4º de la Constitución Política de los Estados Unidos Mexicanos, en su noveno párrafo, señala que: </w:t>
      </w:r>
      <w:r w:rsidRPr="00CF7F17">
        <w:rPr>
          <w:rFonts w:ascii="Times New Roman" w:eastAsia="Calibri" w:hAnsi="Times New Roman" w:cs="Times New Roman"/>
          <w:i/>
          <w:sz w:val="24"/>
          <w:szCs w:val="24"/>
        </w:rPr>
        <w:t>“</w:t>
      </w:r>
      <w:r w:rsidRPr="00CF7F17">
        <w:rPr>
          <w:rFonts w:ascii="Times New Roman" w:eastAsia="Calibri" w:hAnsi="Times New Roman" w:cs="Times New Roman"/>
          <w:bCs/>
          <w:i/>
          <w:sz w:val="24"/>
          <w:szCs w:val="24"/>
        </w:rPr>
        <w:t xml:space="preserve">En todas las decisiones y actuaciones del Estado se velará y cumplirá con el </w:t>
      </w:r>
      <w:r w:rsidRPr="00CF7F17">
        <w:rPr>
          <w:rFonts w:ascii="Times New Roman" w:eastAsia="Calibri" w:hAnsi="Times New Roman" w:cs="Times New Roman"/>
          <w:b/>
          <w:bCs/>
          <w:i/>
          <w:sz w:val="24"/>
          <w:szCs w:val="24"/>
          <w:u w:val="single"/>
        </w:rPr>
        <w:t>principio del interés superior de la niñez</w:t>
      </w:r>
      <w:r w:rsidRPr="00CF7F17">
        <w:rPr>
          <w:rFonts w:ascii="Times New Roman" w:eastAsia="Calibri" w:hAnsi="Times New Roman" w:cs="Times New Roman"/>
          <w:bCs/>
          <w:i/>
          <w:sz w:val="24"/>
          <w:szCs w:val="24"/>
        </w:rPr>
        <w:t>,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5D7BF0" w:rsidRPr="00CF7F17" w:rsidRDefault="005D7BF0" w:rsidP="005354F7">
      <w:pPr>
        <w:spacing w:after="0" w:line="240" w:lineRule="auto"/>
        <w:contextualSpacing/>
        <w:jc w:val="both"/>
        <w:rPr>
          <w:rFonts w:ascii="Times New Roman" w:eastAsia="Calibri" w:hAnsi="Times New Roman" w:cs="Times New Roman"/>
          <w:bCs/>
          <w:i/>
          <w:sz w:val="24"/>
          <w:szCs w:val="24"/>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Nuestro país cuenta con una serie de instrumentos internacionales que salvaguardan los derechos de las niñas, niños y adolescentes en situación de orfandad, con ello no solo se garantiza sus derechos, sino también a que tengan un desarrollo de vida plena, aun sin una familia que los proteja.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No obstante, este importante derecho queda en riesgo ante fenómenos provocando   la orfandad. Se entiende por huérfano a aquella niña, niño, adolecente y primer infancia que carece de un cuidado parental, por diversas causas que resulta traumática para estos grupos etarios, o incluso el propio abandono por parte de los cuidadores; por lo que es imperante tomar en cuenta medidas urgentes para brindarles protección y garantizar sus derechos.</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La multi-causalidad de la pérdida de cuidados parentales, derivado del fallecimiento de los cuidadores principales o persona tutora son diversos.</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La Familia es fundamental en todas las etapas, es el primer círculo de apoyo y protección para la niñez, adolescencia y primera infancia.</w:t>
      </w: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 xml:space="preserve">La importancia de la familia que el derecho internacional la reconoce como un derecho fundamental para niñas, niños y adolescentes y lo concibe como el elemento natural y </w:t>
      </w:r>
      <w:r w:rsidRPr="00CF7F17">
        <w:rPr>
          <w:rFonts w:ascii="Times New Roman" w:eastAsia="Times New Roman" w:hAnsi="Times New Roman" w:cs="Times New Roman"/>
          <w:sz w:val="24"/>
          <w:szCs w:val="24"/>
          <w:lang w:eastAsia="es-ES"/>
        </w:rPr>
        <w:lastRenderedPageBreak/>
        <w:t>fundamental de la sociedad; los Estados partes tienen la obligación de garantizar los derechos de la infancia.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i/>
          <w:sz w:val="24"/>
          <w:szCs w:val="24"/>
          <w:lang w:eastAsia="es-ES"/>
        </w:rPr>
        <w:t>La Declaración Universal de Derechos</w:t>
      </w:r>
      <w:r w:rsidRPr="00CF7F17">
        <w:rPr>
          <w:rFonts w:ascii="Times New Roman" w:eastAsia="Times New Roman" w:hAnsi="Times New Roman" w:cs="Times New Roman"/>
          <w:sz w:val="24"/>
          <w:szCs w:val="24"/>
          <w:lang w:eastAsia="es-ES"/>
        </w:rPr>
        <w:t xml:space="preserve"> Humanos en su artículo 3 estipula que, todo individuo tiene derecho a la vida, libertad y seguridad de su persona.</w:t>
      </w: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Mientras que el artículo 25, Numeral 1, de dicha declaración estipula que toda persona tiene derecho a un nivel de vida adecuado que le asegure la salud y bienestar, y en especial la alimentación, el vestido, la vivienda, la asistencia médica y los servicios sociales necesarios.</w:t>
      </w: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i/>
          <w:sz w:val="24"/>
          <w:szCs w:val="24"/>
          <w:lang w:eastAsia="es-ES"/>
        </w:rPr>
        <w:t>La convención de los Derechos del niño</w:t>
      </w:r>
      <w:r w:rsidRPr="00CF7F17">
        <w:rPr>
          <w:rFonts w:ascii="Times New Roman" w:eastAsia="Times New Roman" w:hAnsi="Times New Roman" w:cs="Times New Roman"/>
          <w:sz w:val="24"/>
          <w:szCs w:val="24"/>
          <w:lang w:eastAsia="es-ES"/>
        </w:rPr>
        <w:t>, publicada en el Diario Oficial de la Federación (DOF) el 25 de enero de 1991, establece los derechos a la protección, educación, la atención sanitaria, la vivienda y una nutrición adecuada de los menores, siendo así que en su preámbulo, reconoce que el menor debe crecer en un ambiente sentimentalmente sano para desarrollar su personalidad y que con ello, pueda ser una persona independiente que se haga valer por sí misma: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“…El niño para el pleno desarrollo de su personalidad debe crecer en el seno de la familia, en un ambiente de felicidad, amor y comprensión.”</w:t>
      </w:r>
    </w:p>
    <w:p w:rsidR="005D7BF0" w:rsidRPr="00CF7F17" w:rsidRDefault="005D7BF0" w:rsidP="005354F7">
      <w:pPr>
        <w:spacing w:after="0" w:line="240" w:lineRule="auto"/>
        <w:rPr>
          <w:rFonts w:ascii="Times New Roman" w:eastAsia="Calibri" w:hAnsi="Times New Roman" w:cs="Times New Roman"/>
          <w:b/>
          <w:i/>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b/>
          <w:i/>
          <w:sz w:val="24"/>
          <w:szCs w:val="24"/>
          <w:lang w:eastAsia="es-ES"/>
        </w:rPr>
      </w:pPr>
      <w:r w:rsidRPr="00CF7F17">
        <w:rPr>
          <w:rFonts w:ascii="Times New Roman" w:eastAsia="Times New Roman" w:hAnsi="Times New Roman" w:cs="Times New Roman"/>
          <w:b/>
          <w:i/>
          <w:sz w:val="24"/>
          <w:szCs w:val="24"/>
          <w:lang w:eastAsia="es-ES"/>
        </w:rPr>
        <w:t>Por su parte, en su artículo 3.1 se advierte a los ámbitos legislativos que deben tomar las medidas necesarias para tener lo referente a los interés superior del niño”.</w:t>
      </w: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El artículo 6.2 de la Convención, señala que los Estados deben garantizar la supervivencia y el desarrollo del menor.  Si se hace la interpretación de este artículo, se logra inferir que el Estado tiene la obligación de garantizar la supervivencia y el desarrollo del menor, ya sea que se encuentre con su familia o ya sea que no la tenga.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La Convención en su artículo 39 establece que el Estado tiene la obligación de tomar las medidas apropiadas para que los niños víctima de abandono (en este caso de orfandad), reciban un tratamiento apropiado, que asegure su recuperación física, psicológica y reintegración social.</w:t>
      </w:r>
    </w:p>
    <w:p w:rsidR="00E077C9" w:rsidRPr="00CF7F17" w:rsidRDefault="00E077C9"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i/>
          <w:sz w:val="24"/>
          <w:szCs w:val="24"/>
          <w:lang w:eastAsia="es-ES"/>
        </w:rPr>
        <w:t>La Convención Americana sobre derechos humanos</w:t>
      </w:r>
      <w:r w:rsidRPr="00CF7F17">
        <w:rPr>
          <w:rFonts w:ascii="Times New Roman" w:eastAsia="Times New Roman" w:hAnsi="Times New Roman" w:cs="Times New Roman"/>
          <w:sz w:val="24"/>
          <w:szCs w:val="24"/>
          <w:lang w:eastAsia="es-ES"/>
        </w:rPr>
        <w:t>, publicada en el DOF, el 7 de mayo de 1981, establece en su artículo 19 que el menor tiene derecho a las medidas de protección que brinda el Estado.</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La Convención sobre la protección de menores y la cooperación en materia de adopción internacional publicada en el DOF el 24 de octubre de 1994, implementa las bases sobre la protección de los menores, así como la cooperación internacional para que los huérfanos sean legalmente acogidos y atendidos por una familia.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Por otra parte, nuestro país tiene un firme compromiso con la Agenda 2030, la cual impacta en su meta 16.2: poner fin a todas formas de violencia que se puedan manifestar hacia las niñas, niños, adolescentes y primera infancia, siendo así que una forma de violencia hacia ellos y ellas es el abandono y descuido, que da por ende el nulo respeto a sus derechos.</w:t>
      </w:r>
    </w:p>
    <w:p w:rsidR="00E077C9" w:rsidRPr="00CF7F17" w:rsidRDefault="00E077C9"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i/>
          <w:sz w:val="24"/>
          <w:szCs w:val="24"/>
          <w:lang w:eastAsia="es-ES"/>
        </w:rPr>
        <w:t>La Corte Interamericana de Derechos Humanos,</w:t>
      </w:r>
      <w:r w:rsidRPr="00CF7F17">
        <w:rPr>
          <w:rFonts w:ascii="Times New Roman" w:eastAsia="Times New Roman" w:hAnsi="Times New Roman" w:cs="Times New Roman"/>
          <w:sz w:val="24"/>
          <w:szCs w:val="24"/>
          <w:lang w:eastAsia="es-ES"/>
        </w:rPr>
        <w:t xml:space="preserve"> menciona que el interés superior del niño radica en la necesidad de satisfacción de todos los derechos de la infancia y adolescencia lo que obliga al Estado a prestar atención especial a las necesidades y los derechos de estos, quienes pertenecen a un grupo vulnerable.</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i/>
          <w:sz w:val="24"/>
          <w:szCs w:val="24"/>
        </w:rPr>
      </w:pPr>
      <w:r w:rsidRPr="00CF7F17">
        <w:rPr>
          <w:rFonts w:ascii="Times New Roman" w:eastAsia="Calibri" w:hAnsi="Times New Roman" w:cs="Times New Roman"/>
          <w:sz w:val="24"/>
          <w:szCs w:val="24"/>
        </w:rPr>
        <w:t xml:space="preserve">El artículo 5 de la Constitución Política del Estado Libre y Soberano de México, señala entre otras disposiciones que: </w:t>
      </w:r>
      <w:r w:rsidRPr="00CF7F17">
        <w:rPr>
          <w:rFonts w:ascii="Times New Roman" w:eastAsia="Calibri" w:hAnsi="Times New Roman" w:cs="Times New Roman"/>
          <w:i/>
          <w:sz w:val="24"/>
          <w:szCs w:val="24"/>
        </w:rPr>
        <w:t>“En el Estado de México se fomentará a sus habitantes el cuidado de su salud, procurando que las autoridades atiendan la nutrición adecuada, la promoción de la activación física y deportiva de las familias, la alimentación segura, así como los medios para obtenerla, con primordial atención en la calidad de la alimentación que consumen los niños y jóvenes, en esta tarea participarán las dependencias y organismos competentes de la administración pública del Gobierno del Estado de México, así como los correspondientes de los Municipios de la Entidad”.</w:t>
      </w:r>
    </w:p>
    <w:p w:rsidR="005D7BF0" w:rsidRPr="00CF7F17" w:rsidRDefault="005D7BF0" w:rsidP="005354F7">
      <w:pPr>
        <w:spacing w:after="0" w:line="240" w:lineRule="auto"/>
        <w:contextualSpacing/>
        <w:jc w:val="both"/>
        <w:rPr>
          <w:rFonts w:ascii="Times New Roman" w:eastAsia="Calibri" w:hAnsi="Times New Roman" w:cs="Times New Roman"/>
          <w:i/>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i/>
          <w:sz w:val="24"/>
          <w:szCs w:val="24"/>
        </w:rPr>
      </w:pPr>
      <w:r w:rsidRPr="00CF7F17">
        <w:rPr>
          <w:rFonts w:ascii="Times New Roman" w:eastAsia="Calibri" w:hAnsi="Times New Roman" w:cs="Times New Roman"/>
          <w:sz w:val="24"/>
          <w:szCs w:val="24"/>
        </w:rPr>
        <w:t xml:space="preserve">Así mismo, establece que: </w:t>
      </w:r>
      <w:r w:rsidRPr="00CF7F17">
        <w:rPr>
          <w:rFonts w:ascii="Times New Roman" w:eastAsia="Calibri" w:hAnsi="Times New Roman" w:cs="Times New Roman"/>
          <w:i/>
          <w:sz w:val="24"/>
          <w:szCs w:val="24"/>
        </w:rPr>
        <w:t xml:space="preserve">“En todas las decisiones y actuaciones del Estado se velará y cumplirá </w:t>
      </w:r>
      <w:r w:rsidRPr="00CF7F17">
        <w:rPr>
          <w:rFonts w:ascii="Times New Roman" w:eastAsia="Calibri" w:hAnsi="Times New Roman" w:cs="Times New Roman"/>
          <w:b/>
          <w:i/>
          <w:sz w:val="24"/>
          <w:szCs w:val="24"/>
          <w:u w:val="single"/>
        </w:rPr>
        <w:t>con el principio del interés superior de la niñez</w:t>
      </w:r>
      <w:r w:rsidRPr="00CF7F17">
        <w:rPr>
          <w:rFonts w:ascii="Times New Roman" w:eastAsia="Calibri" w:hAnsi="Times New Roman" w:cs="Times New Roman"/>
          <w:i/>
          <w:sz w:val="24"/>
          <w:szCs w:val="24"/>
        </w:rPr>
        <w:t>,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5D7BF0" w:rsidRPr="00CF7F17" w:rsidRDefault="005D7BF0" w:rsidP="005354F7">
      <w:pPr>
        <w:spacing w:after="0" w:line="240" w:lineRule="auto"/>
        <w:contextualSpacing/>
        <w:jc w:val="both"/>
        <w:rPr>
          <w:rFonts w:ascii="Times New Roman" w:eastAsia="Calibri" w:hAnsi="Times New Roman" w:cs="Times New Roman"/>
          <w:i/>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MX"/>
        </w:rPr>
      </w:pPr>
      <w:r w:rsidRPr="00CF7F17">
        <w:rPr>
          <w:rFonts w:ascii="Times New Roman" w:eastAsia="Calibri" w:hAnsi="Times New Roman" w:cs="Times New Roman"/>
          <w:sz w:val="24"/>
          <w:szCs w:val="24"/>
          <w:lang w:eastAsia="es-ES"/>
        </w:rPr>
        <w:t xml:space="preserve">El 7 de mayo de 2015, fue publicada en el Periódico Oficial “Gaceta del Gobierno”, la Ley de los derechos de niñas, niños y adolescentes del Estado de México, que </w:t>
      </w:r>
      <w:r w:rsidRPr="00CF7F17">
        <w:rPr>
          <w:rFonts w:ascii="Times New Roman" w:eastAsia="Calibri" w:hAnsi="Times New Roman" w:cs="Times New Roman"/>
          <w:sz w:val="24"/>
          <w:szCs w:val="24"/>
          <w:lang w:eastAsia="es-MX"/>
        </w:rPr>
        <w:t>tiene por objeto garantizar el pleno goce, respeto, protección y promoción de los derechos humanos de niñas, niños y adolescentes conforme a lo establecido en la Constitución Política de los Estados Unidos Mexicanos, en los tratados internacionales de los que el Estado Mexicano forma parte, la Constitución Política del Estado Libre y Soberano de México, la Ley General de los Derechos de Niñas, Niños y Adolescentes, esta Ley y las leyes vigentes que con fundamento en ellas emanen.</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MX"/>
        </w:rPr>
      </w:pP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r w:rsidRPr="00CF7F17">
        <w:rPr>
          <w:rFonts w:ascii="Times New Roman" w:eastAsia="Calibri" w:hAnsi="Times New Roman" w:cs="Times New Roman"/>
          <w:sz w:val="24"/>
          <w:szCs w:val="24"/>
          <w:lang w:eastAsia="es-ES"/>
        </w:rPr>
        <w:t xml:space="preserve">El 20 de agosto de 2015, fue publicada en el Periódico Oficial “Gaceta del Gobierno”, la expedición de la Ley que regula a los Centros de Asistencia Social y las adopciones en el Estado de México, la cual </w:t>
      </w:r>
      <w:r w:rsidRPr="00CF7F17">
        <w:rPr>
          <w:rFonts w:ascii="Times New Roman" w:eastAsia="Calibri" w:hAnsi="Times New Roman" w:cs="Times New Roman"/>
          <w:sz w:val="24"/>
          <w:szCs w:val="24"/>
        </w:rPr>
        <w:t>es de orden público e interés social, de observancia general en el Estado de México y tiene por objeto garantizar el interés superior, la no discriminación y el respeto de los derechos humanos de las niñas, niños y adolescentes, en términos de lo previsto por la Constitución Política de los Estados Unidos Mexicanos, los tratados y convenios internacionales, la Ley General de los Derechos de Niñas, Niños y Adolescentes, la Constitución Política del Estado Libre y Soberano de México y la Ley de los Derechos de Niñas, Niños y Adolescentes del Estado de México, con la finalidad de que reciban todos los cuidados que se requieran, al encontrase en alguna situación de vulnerabilidad o cualquier tipo de desamparo familiar.</w:t>
      </w:r>
    </w:p>
    <w:p w:rsidR="00E077C9" w:rsidRPr="00CF7F17" w:rsidRDefault="00E077C9" w:rsidP="005354F7">
      <w:pPr>
        <w:spacing w:after="0" w:line="240" w:lineRule="auto"/>
        <w:contextualSpacing/>
        <w:jc w:val="both"/>
        <w:rPr>
          <w:rFonts w:ascii="Times New Roman" w:eastAsia="Calibri" w:hAnsi="Times New Roman" w:cs="Times New Roman"/>
          <w:b/>
          <w:sz w:val="24"/>
          <w:szCs w:val="24"/>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t>México es un país que ha demostrado en diversas situaciones a lo largo de nuestra historia que cuando se trabaja en conjunto se logran mejores resultados y cuando Gobierno, Sociedad Civil Organizada, por medio de la participación ciudadana y se hace una gran mancuerna, así se potencializa positivamente el trabajo en favor de los más necesitados, entre los cuales se encuentran las niñas, niños, adolescentes muy particularmente la primera infancia en estado de orfandad.</w:t>
      </w: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t>En este contexto la orfandad Institucionalizada que se encuentra en el Estado de México es de un sinnúmero de niñas, niños, adolescentes y primera infancia que se encuentran en albergues o centros de protección especial y hogares sustitutos de manera indefinida, en demerito de sus derechos humanos fundamentales de acuerdo con información de aldeas infantiles SOS.</w:t>
      </w: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lastRenderedPageBreak/>
        <w:t>En México 20, 310 niñas y niños se encuentran viviendo en 703 instituciones, 72% de las y los niños se encuentran en instituciones no gubernamentales que establecen acuerdos con las unidades encargadas de la niñez encargadas a nivel federal, estatal y municipal.</w:t>
      </w: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t>¿Qué ocurre cuando niñas, niñas, adolescentes y primera infancia no pueden integrarse a una familia por medio de la adopción? Son personas a las que los orfanatos públicos y privados otorgan cuidados a nivel físico mediante el alimento, la salud y el vestido, nivel psicológico  por medio de la educación, invirtiendo grandes sumas de dinero y recursos materiales y humanos, sin embargo, las instituciones no pueden suplir las necesidades  al cien por ciento  emocionalmente,  afectivas, incluso espiritual  por lo que al llegar a la etapa crucial de la adolescencia, en la que todo ser humano se cuestiona cosas como: ¿ “quién soy?, ¿qué hago aquí?, ¿cuál es mi origen?, ¿para qué existo?, ¿a quién le importo?, ¿quién me ama”?, evidentemente que crecen con zozobra,  rencores, incluso amargura y una extrema soledad, solo por mencionar algunas características que afecta de forma integral su ser,  llegando a la conclusión que a nadie le importan y no hay sentido de vida y de vivir.</w:t>
      </w: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t>Y que nadie los ama, por lo que al llegar a la mayoría de edad y ser egresados de la institución, se convierten en un peligro para la sociedad, porque de repente se encuentran en la calle solos, llenos de rencor, odio, sed de venganza, incluso en muchos casos, ni siquiera tienen documentos oficiales como acta de nacimiento, mucho menos certificados de estudios, lo que incrementa aún más el riesgo de  --</w:t>
      </w: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r w:rsidRPr="00CF7F17">
        <w:rPr>
          <w:rFonts w:ascii="Times New Roman" w:eastAsia="Arial Unicode MS" w:hAnsi="Times New Roman" w:cs="Times New Roman"/>
          <w:sz w:val="24"/>
          <w:szCs w:val="24"/>
          <w:bdr w:val="nil"/>
          <w:lang w:eastAsia="es-MX"/>
          <w14:textOutline w14:w="0" w14:cap="flat" w14:cmpd="sng" w14:algn="ctr">
            <w14:noFill/>
            <w14:prstDash w14:val="solid"/>
            <w14:bevel/>
          </w14:textOutline>
        </w:rPr>
        <w:t>caer en manos de grupos delincuenciales, o de ser víctimas de esclavitud y trata de personas para comercio sexual, tráfico de drogas y otros tipos de delincuencia organizada.</w:t>
      </w:r>
    </w:p>
    <w:p w:rsidR="00E077C9" w:rsidRPr="00CF7F17" w:rsidRDefault="00E077C9" w:rsidP="005354F7">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sz w:val="24"/>
          <w:szCs w:val="24"/>
          <w:bdr w:val="nil"/>
          <w:lang w:eastAsia="es-MX"/>
          <w14:textOutline w14:w="0" w14:cap="flat" w14:cmpd="sng" w14:algn="ctr">
            <w14:noFill/>
            <w14:prstDash w14:val="solid"/>
            <w14:bevel/>
          </w14:textOutline>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Por lo tanto, se propone crear al Consejo de Adopciones del Estado de México, órgano de opinión, colaboración y consulta en la Ley que regula a los Centros de Asistencia Social y las Adopciones en el Estado de México, que permitirá agilizar y mejorar los procesos de adopción en la Entidad, integrado por áreas técnicas y especialistas en la materia; así como con representantes de la sociedad civil, con experiencia en aspectos relacionados con la adopción y acogimiento familiar.</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Que en este contexto, la propuesta de reforma, tiene como objeto dar voz a los miembros de la sociedad civil, que reciben de manera directa el impacto de la duración y forma en que se llevan a cabo los procesos de adopción.</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rPr>
        <w:t>Por lo tanto, en la integración del Consejo se incluye a dos representantes de instituciones de asistencia privada, cuya función primordial sea la atención a las niñas, niños y adolescentes en el Estado; designados por el Presidente de la Junta de Asistencia Privada del Estado de México, legalmente constituidas y autorizadas para su funcionamiento y d</w:t>
      </w:r>
      <w:r w:rsidRPr="00CF7F17">
        <w:rPr>
          <w:rFonts w:ascii="Times New Roman" w:eastAsia="Calibri" w:hAnsi="Times New Roman" w:cs="Times New Roman"/>
          <w:sz w:val="24"/>
          <w:szCs w:val="24"/>
          <w:lang w:eastAsia="es-ES"/>
        </w:rPr>
        <w:t>os representantes de Organizaciones Civiles especializadas en tema de adopciones y acogimiento familiar, designados por el Director General de DIFEM.</w:t>
      </w:r>
    </w:p>
    <w:p w:rsidR="00E077C9" w:rsidRPr="00CF7F17" w:rsidRDefault="00E077C9"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La Junta Multidisciplinaria es el cuerpo colegiado cuyo objetivo es revisar, analizar, discutir y determinar los aspectos socio jurídicos que permitan regularizar las situación legal de las niñas, niños y adolescentes que se encuentren bajo los cuidados del DIFEM,</w:t>
      </w:r>
      <w:r w:rsidR="00E077C9" w:rsidRPr="00CF7F17">
        <w:rPr>
          <w:rFonts w:ascii="Times New Roman" w:eastAsia="Calibri" w:hAnsi="Times New Roman" w:cs="Times New Roman"/>
          <w:sz w:val="24"/>
          <w:szCs w:val="24"/>
          <w:lang w:eastAsia="es-ES"/>
        </w:rPr>
        <w:t xml:space="preserve"> </w:t>
      </w:r>
      <w:r w:rsidRPr="00CF7F17">
        <w:rPr>
          <w:rFonts w:ascii="Times New Roman" w:eastAsia="Calibri" w:hAnsi="Times New Roman" w:cs="Times New Roman"/>
          <w:sz w:val="24"/>
          <w:szCs w:val="24"/>
          <w:lang w:eastAsia="es-ES"/>
        </w:rPr>
        <w:t>procurando su bienestar, teniendo como principales atribuciones el dictaminar las solicitudes de adopción y expedir los certificados de idoneidad.</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lang w:eastAsia="es-ES"/>
        </w:rPr>
        <w:lastRenderedPageBreak/>
        <w:t>En ese orden de ideas, con la finalidad de fortalecer los objetivos de la Junta Multidisciplinaria se adicionan a su integración con d</w:t>
      </w:r>
      <w:r w:rsidRPr="00CF7F17">
        <w:rPr>
          <w:rFonts w:ascii="Times New Roman" w:eastAsia="Calibri" w:hAnsi="Times New Roman" w:cs="Times New Roman"/>
          <w:sz w:val="24"/>
          <w:szCs w:val="24"/>
        </w:rPr>
        <w:t>os representantes de instituciones de asistencia privada, cuya función primordial sea la atención a las niñas, niños y adolescentes en el Estado, a invitación del Director General del DIFEM y d</w:t>
      </w:r>
      <w:r w:rsidRPr="00CF7F17">
        <w:rPr>
          <w:rFonts w:ascii="Times New Roman" w:eastAsia="Calibri" w:hAnsi="Times New Roman" w:cs="Times New Roman"/>
          <w:sz w:val="24"/>
          <w:szCs w:val="24"/>
          <w:lang w:eastAsia="es-ES"/>
        </w:rPr>
        <w:t xml:space="preserve">os miembros de la sociedad civil que participen en: fundaciones, asociaciones civiles, asociaciones religiosas, organizaciones no gubernamentales y en general organizaciones de la sociedad civil que funcionen como casas hogares o promotoras de adopción, cuya función primordial sea la asistencia o ayuda a niñas, niños y adolescentes en el Estado de México, </w:t>
      </w:r>
      <w:r w:rsidRPr="00CF7F17">
        <w:rPr>
          <w:rFonts w:ascii="Times New Roman" w:eastAsia="Calibri" w:hAnsi="Times New Roman" w:cs="Times New Roman"/>
          <w:sz w:val="24"/>
          <w:szCs w:val="24"/>
        </w:rPr>
        <w:t>a invitación del Director General del DIFEM.</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Para el logro de los objetivos del Consejo, la propuesta de iniciativa establece como atribuciones de este órgano la emisión de opiniones sobre solicitudes y seguimiento en los procesos de adopción, así como el promover la agilización y transparencia de los trámites que resuelvan la situación jurídica de las niñas, niños y adolescentes que estén bajo el cuidado del DIFEM, en términos de la legislación y normatividad aplicable.</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De igual forma, se prevé que el Consejo, elabore su Reglamento, en el que se regulará la integración, organización y funcionamiento de este órgano.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Por otro lado, el Consejo fomentará la cultura de adopción de menores y acogimiento a través de medios masivos de comunicación y propondrá programas y/o directrices que ayuden a optimizar las funciones de las instituciones de asistencia privada, asociaciones civiles y en general organizaciones de la sociedad civil, que part</w:t>
      </w:r>
      <w:r w:rsidR="000C00DB" w:rsidRPr="00CF7F17">
        <w:rPr>
          <w:rFonts w:ascii="Times New Roman" w:eastAsia="Calibri" w:hAnsi="Times New Roman" w:cs="Times New Roman"/>
          <w:sz w:val="24"/>
          <w:szCs w:val="24"/>
        </w:rPr>
        <w:t>icipen en procesos de adopción.</w:t>
      </w:r>
    </w:p>
    <w:p w:rsidR="000C00DB" w:rsidRPr="00CF7F17" w:rsidRDefault="000C00DB"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Con la creación de este Consejo, se generan mecanismos de medición de impacto y resultados sobre los trámites de adopción.</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Con el objeto de transparentar cada una de las etapas que convergen en el proceso de adopción, el Consejo rendirá un informe anual, respecto de las actividades de este órgano colegiado.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En materia de adopción, asumen diferentes obligaciones y Para la materialización ágil de los procesos de adopción, se adiciona como una obligación del DIFEM y de los Sistemas Municipales DIF, el atender las solicitudes de información y documentación formuladas, por el Consejo, dentro del plazo de 5 días hábiles, contados a partir de la fecha de la solicitud.</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Es por ello, que estoy convencido que esta iniciativa de reforma adición presentada contribuirá de manera sensible y con responsabilidad social a mejorar la calidad de vida de las niñas, niños, adolescentes y primer infancia del Estado de México que están en un estado de orfandad para agilizar la adopción y acogimiento familiar en nuestra Entidad.</w:t>
      </w:r>
    </w:p>
    <w:p w:rsidR="005D7BF0" w:rsidRPr="00CF7F17" w:rsidRDefault="005D7BF0" w:rsidP="005354F7">
      <w:pPr>
        <w:spacing w:after="0" w:line="240" w:lineRule="auto"/>
        <w:rPr>
          <w:rFonts w:ascii="Times New Roman" w:eastAsia="Calibri" w:hAnsi="Times New Roman" w:cs="Times New Roman"/>
          <w:sz w:val="24"/>
          <w:szCs w:val="24"/>
          <w:lang w:eastAsia="es-MX"/>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Por lo anteriormente expuesto, someto a consideración de esta Honorable Soberanía, para su análisis, discusión y en su caso, aprobación de la siguiente iniciativa, en los términos del proyecto de decreto que se adjunta.</w:t>
      </w:r>
    </w:p>
    <w:p w:rsidR="005D7BF0" w:rsidRPr="00CF7F17" w:rsidRDefault="005D7BF0" w:rsidP="005354F7">
      <w:pPr>
        <w:keepNext/>
        <w:spacing w:after="0" w:line="240" w:lineRule="auto"/>
        <w:contextualSpacing/>
        <w:jc w:val="center"/>
        <w:outlineLvl w:val="1"/>
        <w:rPr>
          <w:rFonts w:ascii="Times New Roman" w:eastAsia="Calibri" w:hAnsi="Times New Roman" w:cs="Times New Roman"/>
          <w:b/>
          <w:sz w:val="24"/>
          <w:szCs w:val="24"/>
          <w:lang w:eastAsia="es-ES"/>
        </w:rPr>
      </w:pPr>
    </w:p>
    <w:p w:rsidR="005D7BF0" w:rsidRPr="00CF7F17" w:rsidRDefault="005D7BF0" w:rsidP="005354F7">
      <w:pPr>
        <w:keepNext/>
        <w:spacing w:after="0" w:line="240" w:lineRule="auto"/>
        <w:contextualSpacing/>
        <w:jc w:val="center"/>
        <w:outlineLvl w:val="1"/>
        <w:rPr>
          <w:rFonts w:ascii="Times New Roman" w:eastAsia="Times New Roman" w:hAnsi="Times New Roman" w:cs="Times New Roman"/>
          <w:sz w:val="24"/>
          <w:szCs w:val="24"/>
          <w:lang w:eastAsia="es-MX"/>
        </w:rPr>
      </w:pPr>
      <w:r w:rsidRPr="00CF7F17">
        <w:rPr>
          <w:rFonts w:ascii="Times New Roman" w:eastAsia="Calibri" w:hAnsi="Times New Roman" w:cs="Times New Roman"/>
          <w:b/>
          <w:sz w:val="24"/>
          <w:szCs w:val="24"/>
          <w:lang w:eastAsia="es-ES"/>
        </w:rPr>
        <w:t>R E S P E T U O S A M E N T E</w:t>
      </w:r>
    </w:p>
    <w:p w:rsidR="005D7BF0" w:rsidRPr="00CF7F17" w:rsidRDefault="005D7BF0" w:rsidP="005354F7">
      <w:pPr>
        <w:keepNext/>
        <w:spacing w:after="0" w:line="240" w:lineRule="auto"/>
        <w:contextualSpacing/>
        <w:jc w:val="center"/>
        <w:outlineLvl w:val="1"/>
        <w:rPr>
          <w:rFonts w:ascii="Times New Roman" w:eastAsia="Calibri" w:hAnsi="Times New Roman" w:cs="Times New Roman"/>
          <w:b/>
          <w:sz w:val="24"/>
          <w:szCs w:val="24"/>
          <w:lang w:eastAsia="es-ES"/>
        </w:rPr>
      </w:pPr>
      <w:r w:rsidRPr="00CF7F17">
        <w:rPr>
          <w:rFonts w:ascii="Times New Roman" w:eastAsia="Calibri" w:hAnsi="Times New Roman" w:cs="Times New Roman"/>
          <w:b/>
          <w:sz w:val="24"/>
          <w:szCs w:val="24"/>
          <w:lang w:eastAsia="es-ES"/>
        </w:rPr>
        <w:t>DIP. RIGOBERTO VARGAS CERVANTES</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MX"/>
        </w:rPr>
      </w:pPr>
    </w:p>
    <w:p w:rsidR="005D7BF0" w:rsidRPr="00CF7F17" w:rsidRDefault="005D7BF0" w:rsidP="005354F7">
      <w:pPr>
        <w:keepNext/>
        <w:spacing w:after="0" w:line="240" w:lineRule="auto"/>
        <w:contextualSpacing/>
        <w:jc w:val="both"/>
        <w:outlineLvl w:val="1"/>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Calibri" w:hAnsi="Times New Roman" w:cs="Times New Roman"/>
          <w:b/>
          <w:sz w:val="24"/>
          <w:szCs w:val="24"/>
          <w:lang w:eastAsia="es-ES"/>
        </w:rPr>
      </w:pPr>
      <w:r w:rsidRPr="00CF7F17">
        <w:rPr>
          <w:rFonts w:ascii="Times New Roman" w:eastAsia="Calibri" w:hAnsi="Times New Roman" w:cs="Times New Roman"/>
          <w:b/>
          <w:sz w:val="24"/>
          <w:szCs w:val="24"/>
          <w:lang w:eastAsia="es-ES"/>
        </w:rPr>
        <w:t>DECRETO NÚMERO________________</w:t>
      </w:r>
    </w:p>
    <w:p w:rsidR="005D7BF0" w:rsidRPr="00CF7F17" w:rsidRDefault="005D7BF0" w:rsidP="005354F7">
      <w:pPr>
        <w:keepNext/>
        <w:spacing w:after="0" w:line="240" w:lineRule="auto"/>
        <w:contextualSpacing/>
        <w:jc w:val="both"/>
        <w:outlineLvl w:val="1"/>
        <w:rPr>
          <w:rFonts w:ascii="Times New Roman" w:eastAsia="Calibri" w:hAnsi="Times New Roman" w:cs="Times New Roman"/>
          <w:b/>
          <w:sz w:val="24"/>
          <w:szCs w:val="24"/>
          <w:lang w:eastAsia="es-ES"/>
        </w:rPr>
      </w:pPr>
      <w:r w:rsidRPr="00CF7F17">
        <w:rPr>
          <w:rFonts w:ascii="Times New Roman" w:eastAsia="Calibri" w:hAnsi="Times New Roman" w:cs="Times New Roman"/>
          <w:b/>
          <w:sz w:val="24"/>
          <w:szCs w:val="24"/>
          <w:lang w:eastAsia="es-ES"/>
        </w:rPr>
        <w:t>LA H. “LXI” LEGISLATURA DEL ESTADO DE MÉXICO LIBRE Y SOBERANO DE MÉXICO.</w:t>
      </w:r>
    </w:p>
    <w:p w:rsidR="005D7BF0" w:rsidRPr="00CF7F17" w:rsidRDefault="005D7BF0" w:rsidP="005354F7">
      <w:pPr>
        <w:keepNext/>
        <w:spacing w:after="0" w:line="240" w:lineRule="auto"/>
        <w:contextualSpacing/>
        <w:jc w:val="both"/>
        <w:outlineLvl w:val="1"/>
        <w:rPr>
          <w:rFonts w:ascii="Times New Roman" w:eastAsia="Calibri" w:hAnsi="Times New Roman" w:cs="Times New Roman"/>
          <w:b/>
          <w:sz w:val="24"/>
          <w:szCs w:val="24"/>
          <w:lang w:eastAsia="es-ES"/>
        </w:rPr>
      </w:pPr>
      <w:r w:rsidRPr="00CF7F17">
        <w:rPr>
          <w:rFonts w:ascii="Times New Roman" w:eastAsia="Calibri" w:hAnsi="Times New Roman" w:cs="Times New Roman"/>
          <w:b/>
          <w:sz w:val="24"/>
          <w:szCs w:val="24"/>
          <w:lang w:eastAsia="es-ES"/>
        </w:rPr>
        <w:t>DECRETA:</w:t>
      </w:r>
    </w:p>
    <w:p w:rsidR="005D7BF0" w:rsidRPr="00CF7F17" w:rsidRDefault="005D7BF0" w:rsidP="005354F7">
      <w:pPr>
        <w:spacing w:after="0" w:line="240" w:lineRule="auto"/>
        <w:contextualSpacing/>
        <w:jc w:val="both"/>
        <w:rPr>
          <w:rFonts w:ascii="Times New Roman" w:eastAsia="Calibri" w:hAnsi="Times New Roman" w:cs="Times New Roman"/>
          <w:b/>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lang w:eastAsia="es-ES"/>
        </w:rPr>
        <w:t>ARTÍCULO ÚNICO.-</w:t>
      </w:r>
      <w:r w:rsidRPr="00CF7F17">
        <w:rPr>
          <w:rFonts w:ascii="Times New Roman" w:eastAsia="Calibri" w:hAnsi="Times New Roman" w:cs="Times New Roman"/>
          <w:sz w:val="24"/>
          <w:szCs w:val="24"/>
          <w:lang w:eastAsia="es-ES"/>
        </w:rPr>
        <w:t xml:space="preserve"> Se reforma la fracción IV del artículo 67; y se adiciona la fracción VI Bis del artículo 4, la fracción XI del artículo 63, los incisos del i) al l) de la fracción IV del artículo 67, la sección Tercera Bis denominado del Consejo de Adopciones del Capítulo III, del Título Cuarto, el artículo </w:t>
      </w:r>
      <w:r w:rsidRPr="00CF7F17">
        <w:rPr>
          <w:rFonts w:ascii="Times New Roman" w:eastAsia="Calibri" w:hAnsi="Times New Roman" w:cs="Times New Roman"/>
          <w:sz w:val="24"/>
          <w:szCs w:val="24"/>
        </w:rPr>
        <w:t>71 Bis, 71 Ter, 71 Quater, 71 Quinquies, 71 Sexies de la Ley que regula los Centros de Asistencia Social y las adopciones en el Estado de México,</w:t>
      </w:r>
      <w:r w:rsidRPr="00CF7F17">
        <w:rPr>
          <w:rFonts w:ascii="Times New Roman" w:eastAsia="Calibri" w:hAnsi="Times New Roman" w:cs="Times New Roman"/>
          <w:sz w:val="24"/>
          <w:szCs w:val="24"/>
          <w:lang w:eastAsia="es-ES"/>
        </w:rPr>
        <w:t xml:space="preserve"> para quedar como sigue:</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Artículo 4.</w:t>
      </w:r>
      <w:r w:rsidRPr="00CF7F17">
        <w:rPr>
          <w:rFonts w:ascii="Times New Roman" w:eastAsia="Calibri" w:hAnsi="Times New Roman" w:cs="Times New Roman"/>
          <w:sz w:val="24"/>
          <w:szCs w:val="24"/>
        </w:rPr>
        <w:t xml:space="preserve">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I.</w:t>
      </w:r>
      <w:r w:rsidRPr="00CF7F17">
        <w:rPr>
          <w:rFonts w:ascii="Times New Roman" w:eastAsia="Calibri" w:hAnsi="Times New Roman" w:cs="Times New Roman"/>
          <w:sz w:val="24"/>
          <w:szCs w:val="24"/>
        </w:rPr>
        <w:t xml:space="preserve"> a la </w:t>
      </w:r>
      <w:r w:rsidRPr="00CF7F17">
        <w:rPr>
          <w:rFonts w:ascii="Times New Roman" w:eastAsia="Calibri" w:hAnsi="Times New Roman" w:cs="Times New Roman"/>
          <w:b/>
          <w:sz w:val="24"/>
          <w:szCs w:val="24"/>
        </w:rPr>
        <w:t>VI.</w:t>
      </w:r>
      <w:r w:rsidRPr="00CF7F17">
        <w:rPr>
          <w:rFonts w:ascii="Times New Roman" w:eastAsia="Calibri" w:hAnsi="Times New Roman" w:cs="Times New Roman"/>
          <w:sz w:val="24"/>
          <w:szCs w:val="24"/>
        </w:rPr>
        <w:t xml:space="preserve">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VI Bis.</w:t>
      </w:r>
      <w:r w:rsidRPr="00CF7F17">
        <w:rPr>
          <w:rFonts w:ascii="Times New Roman" w:eastAsia="Calibri" w:hAnsi="Times New Roman" w:cs="Times New Roman"/>
          <w:sz w:val="24"/>
          <w:szCs w:val="24"/>
        </w:rPr>
        <w:t xml:space="preserve"> Consejo: Al Consejo de Adopciones del Estado de México.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VII. a la XXI.</w:t>
      </w:r>
      <w:r w:rsidRPr="00CF7F17">
        <w:rPr>
          <w:rFonts w:ascii="Times New Roman" w:eastAsia="Calibri" w:hAnsi="Times New Roman" w:cs="Times New Roman"/>
          <w:sz w:val="24"/>
          <w:szCs w:val="24"/>
        </w:rPr>
        <w:t xml:space="preserve"> …</w:t>
      </w: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t>Artículo 63.</w:t>
      </w:r>
      <w:r w:rsidRPr="00CF7F17">
        <w:rPr>
          <w:rFonts w:ascii="Times New Roman" w:eastAsia="Times New Roman" w:hAnsi="Times New Roman" w:cs="Times New Roman"/>
          <w:sz w:val="24"/>
          <w:szCs w:val="24"/>
          <w:lang w:eastAsia="es-MX"/>
        </w:rPr>
        <w:t xml:space="preserve"> …</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t>I. a la X.</w:t>
      </w:r>
      <w:r w:rsidRPr="00CF7F17">
        <w:rPr>
          <w:rFonts w:ascii="Times New Roman" w:eastAsia="Times New Roman" w:hAnsi="Times New Roman" w:cs="Times New Roman"/>
          <w:sz w:val="24"/>
          <w:szCs w:val="24"/>
          <w:lang w:eastAsia="es-MX"/>
        </w:rPr>
        <w:t xml:space="preserve"> …</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t xml:space="preserve">XI. </w:t>
      </w:r>
      <w:r w:rsidRPr="00CF7F17">
        <w:rPr>
          <w:rFonts w:ascii="Times New Roman" w:eastAsia="Times New Roman" w:hAnsi="Times New Roman" w:cs="Times New Roman"/>
          <w:sz w:val="24"/>
          <w:szCs w:val="24"/>
          <w:lang w:eastAsia="es-MX"/>
        </w:rPr>
        <w:t>Atender las solicitudes de información y documentación formuladas, por el Consejo, dentro del plazo de 5 días hábiles, contados a partir de la fecha de la solicitud.</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Artículo 67. </w:t>
      </w:r>
      <w:r w:rsidRPr="00CF7F17">
        <w:rPr>
          <w:rFonts w:ascii="Times New Roman" w:eastAsia="Calibri" w:hAnsi="Times New Roman" w:cs="Times New Roman"/>
          <w:sz w:val="24"/>
          <w:szCs w:val="24"/>
        </w:rPr>
        <w:t>…</w:t>
      </w: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I. </w:t>
      </w:r>
      <w:r w:rsidRPr="00CF7F17">
        <w:rPr>
          <w:rFonts w:ascii="Times New Roman" w:eastAsia="Calibri" w:hAnsi="Times New Roman" w:cs="Times New Roman"/>
          <w:sz w:val="24"/>
          <w:szCs w:val="24"/>
        </w:rPr>
        <w:t>a la</w:t>
      </w:r>
      <w:r w:rsidRPr="00CF7F17">
        <w:rPr>
          <w:rFonts w:ascii="Times New Roman" w:eastAsia="Calibri" w:hAnsi="Times New Roman" w:cs="Times New Roman"/>
          <w:b/>
          <w:sz w:val="24"/>
          <w:szCs w:val="24"/>
        </w:rPr>
        <w:t xml:space="preserve"> III. …</w:t>
      </w: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r w:rsidRPr="00CF7F17">
        <w:rPr>
          <w:rFonts w:ascii="Times New Roman" w:eastAsia="Calibri" w:hAnsi="Times New Roman" w:cs="Times New Roman"/>
          <w:b/>
          <w:sz w:val="24"/>
          <w:szCs w:val="24"/>
        </w:rPr>
        <w:t>IV.</w:t>
      </w:r>
      <w:r w:rsidRPr="00CF7F17">
        <w:rPr>
          <w:rFonts w:ascii="Times New Roman" w:eastAsia="Calibri" w:hAnsi="Times New Roman" w:cs="Times New Roman"/>
          <w:b/>
          <w:sz w:val="24"/>
          <w:szCs w:val="24"/>
        </w:rPr>
        <w:tab/>
      </w:r>
      <w:r w:rsidRPr="00CF7F17">
        <w:rPr>
          <w:rFonts w:ascii="Times New Roman" w:eastAsia="Calibri" w:hAnsi="Times New Roman" w:cs="Times New Roman"/>
          <w:sz w:val="24"/>
          <w:szCs w:val="24"/>
        </w:rPr>
        <w:t>Trece Vocales:</w:t>
      </w:r>
    </w:p>
    <w:p w:rsidR="005D7BF0" w:rsidRPr="00CF7F17" w:rsidRDefault="005D7BF0" w:rsidP="005354F7">
      <w:pPr>
        <w:numPr>
          <w:ilvl w:val="0"/>
          <w:numId w:val="16"/>
        </w:numPr>
        <w:spacing w:after="0" w:line="240" w:lineRule="auto"/>
        <w:contextualSpacing/>
        <w:jc w:val="both"/>
        <w:rPr>
          <w:rFonts w:ascii="Times New Roman" w:eastAsia="Calibri" w:hAnsi="Times New Roman" w:cs="Times New Roman"/>
          <w:b/>
          <w:sz w:val="24"/>
          <w:szCs w:val="24"/>
        </w:rPr>
      </w:pPr>
      <w:r w:rsidRPr="00CF7F17">
        <w:rPr>
          <w:rFonts w:ascii="Times New Roman" w:eastAsia="Calibri" w:hAnsi="Times New Roman" w:cs="Times New Roman"/>
          <w:sz w:val="24"/>
          <w:szCs w:val="24"/>
        </w:rPr>
        <w:t>al</w:t>
      </w:r>
      <w:r w:rsidRPr="00CF7F17">
        <w:rPr>
          <w:rFonts w:ascii="Times New Roman" w:eastAsia="Calibri" w:hAnsi="Times New Roman" w:cs="Times New Roman"/>
          <w:b/>
          <w:sz w:val="24"/>
          <w:szCs w:val="24"/>
        </w:rPr>
        <w:t xml:space="preserve"> h). …</w:t>
      </w:r>
    </w:p>
    <w:p w:rsidR="005D7BF0" w:rsidRPr="00CF7F17" w:rsidRDefault="005D7BF0" w:rsidP="005354F7">
      <w:pPr>
        <w:spacing w:after="0" w:line="240" w:lineRule="auto"/>
        <w:ind w:left="360"/>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 xml:space="preserve">i) </w:t>
      </w:r>
      <w:r w:rsidRPr="00CF7F17">
        <w:rPr>
          <w:rFonts w:ascii="Times New Roman" w:eastAsia="Calibri" w:hAnsi="Times New Roman" w:cs="Times New Roman"/>
          <w:b/>
          <w:sz w:val="24"/>
          <w:szCs w:val="24"/>
        </w:rPr>
        <w:tab/>
      </w:r>
      <w:r w:rsidRPr="00CF7F17">
        <w:rPr>
          <w:rFonts w:ascii="Times New Roman" w:eastAsia="Calibri" w:hAnsi="Times New Roman" w:cs="Times New Roman"/>
          <w:sz w:val="24"/>
          <w:szCs w:val="24"/>
        </w:rPr>
        <w:t>El Subdirector de Centros de Asistencia Social.</w:t>
      </w:r>
    </w:p>
    <w:p w:rsidR="005D7BF0" w:rsidRPr="00CF7F17" w:rsidRDefault="005D7BF0" w:rsidP="005354F7">
      <w:pPr>
        <w:spacing w:after="0" w:line="240" w:lineRule="auto"/>
        <w:ind w:firstLine="360"/>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j)</w:t>
      </w:r>
      <w:r w:rsidRPr="00CF7F17">
        <w:rPr>
          <w:rFonts w:ascii="Times New Roman" w:eastAsia="Calibri" w:hAnsi="Times New Roman" w:cs="Times New Roman"/>
          <w:b/>
          <w:sz w:val="24"/>
          <w:szCs w:val="24"/>
        </w:rPr>
        <w:tab/>
      </w:r>
      <w:r w:rsidRPr="00CF7F17">
        <w:rPr>
          <w:rFonts w:ascii="Times New Roman" w:eastAsia="Calibri" w:hAnsi="Times New Roman" w:cs="Times New Roman"/>
          <w:sz w:val="24"/>
          <w:szCs w:val="24"/>
        </w:rPr>
        <w:t>El Subdirector de Adopciones y Familia de Acogida.</w:t>
      </w:r>
    </w:p>
    <w:p w:rsidR="005D7BF0" w:rsidRPr="00CF7F17" w:rsidRDefault="005D7BF0" w:rsidP="005354F7">
      <w:pPr>
        <w:spacing w:after="0" w:line="240" w:lineRule="auto"/>
        <w:ind w:left="705" w:hanging="345"/>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 xml:space="preserve">k) </w:t>
      </w:r>
      <w:r w:rsidRPr="00CF7F17">
        <w:rPr>
          <w:rFonts w:ascii="Times New Roman" w:eastAsia="Calibri" w:hAnsi="Times New Roman" w:cs="Times New Roman"/>
          <w:b/>
          <w:sz w:val="24"/>
          <w:szCs w:val="24"/>
        </w:rPr>
        <w:tab/>
      </w:r>
      <w:r w:rsidRPr="00CF7F17">
        <w:rPr>
          <w:rFonts w:ascii="Times New Roman" w:eastAsia="Calibri" w:hAnsi="Times New Roman" w:cs="Times New Roman"/>
          <w:sz w:val="24"/>
          <w:szCs w:val="24"/>
        </w:rPr>
        <w:t xml:space="preserve">Dos representantes de instituciones de asistencia privada, cuya función primordial sea la atención a las niñas, niños y adolescentes en el Estado, donde uno será a invitación del </w:t>
      </w:r>
      <w:r w:rsidRPr="00CF7F17">
        <w:rPr>
          <w:rFonts w:ascii="Times New Roman" w:eastAsia="Calibri" w:hAnsi="Times New Roman" w:cs="Times New Roman"/>
          <w:sz w:val="24"/>
          <w:szCs w:val="24"/>
          <w:lang w:eastAsia="es-ES"/>
        </w:rPr>
        <w:t xml:space="preserve">Director General del DIFEM y el otro representante </w:t>
      </w:r>
      <w:r w:rsidRPr="00CF7F17">
        <w:rPr>
          <w:rFonts w:ascii="Times New Roman" w:eastAsia="Calibri" w:hAnsi="Times New Roman" w:cs="Times New Roman"/>
          <w:sz w:val="24"/>
          <w:szCs w:val="24"/>
        </w:rPr>
        <w:t xml:space="preserve">de </w:t>
      </w:r>
      <w:r w:rsidRPr="00CF7F17">
        <w:rPr>
          <w:rFonts w:ascii="Times New Roman" w:eastAsia="Calibri" w:hAnsi="Times New Roman" w:cs="Times New Roman"/>
          <w:sz w:val="24"/>
          <w:szCs w:val="24"/>
          <w:lang w:eastAsia="es-ES"/>
        </w:rPr>
        <w:t>quien presida la Comisión Legislativa Especial de los Derechos de las Niñas, Niños y Adolescentes</w:t>
      </w:r>
    </w:p>
    <w:p w:rsidR="005D7BF0" w:rsidRPr="00CF7F17" w:rsidRDefault="005D7BF0" w:rsidP="005354F7">
      <w:pPr>
        <w:spacing w:after="0" w:line="240" w:lineRule="auto"/>
        <w:ind w:left="705" w:hanging="345"/>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rPr>
        <w:t>l)</w:t>
      </w:r>
      <w:r w:rsidRPr="00CF7F17">
        <w:rPr>
          <w:rFonts w:ascii="Times New Roman" w:eastAsia="Calibri" w:hAnsi="Times New Roman" w:cs="Times New Roman"/>
          <w:sz w:val="24"/>
          <w:szCs w:val="24"/>
        </w:rPr>
        <w:t xml:space="preserve"> </w:t>
      </w:r>
      <w:r w:rsidRPr="00CF7F17">
        <w:rPr>
          <w:rFonts w:ascii="Times New Roman" w:eastAsia="Calibri" w:hAnsi="Times New Roman" w:cs="Times New Roman"/>
          <w:sz w:val="24"/>
          <w:szCs w:val="24"/>
        </w:rPr>
        <w:tab/>
      </w:r>
      <w:r w:rsidRPr="00CF7F17">
        <w:rPr>
          <w:rFonts w:ascii="Times New Roman" w:eastAsia="Calibri" w:hAnsi="Times New Roman" w:cs="Times New Roman"/>
          <w:sz w:val="24"/>
          <w:szCs w:val="24"/>
          <w:lang w:eastAsia="es-ES"/>
        </w:rPr>
        <w:t xml:space="preserve">Dos miembros de la sociedad civil que participen en: fundaciones, asociaciones civiles, asociaciones religiosas, organizaciones no gubernamentales y en general organizaciones de la sociedad civil que funcionen como casas hogares o promotoras de adopción, cuya función primordial sea la asistencia o ayuda a niñas, niños y adolescentes en el Estado de México, </w:t>
      </w:r>
      <w:r w:rsidRPr="00CF7F17">
        <w:rPr>
          <w:rFonts w:ascii="Times New Roman" w:eastAsia="Calibri" w:hAnsi="Times New Roman" w:cs="Times New Roman"/>
          <w:sz w:val="24"/>
          <w:szCs w:val="24"/>
        </w:rPr>
        <w:t xml:space="preserve">donde uno será a invitación del </w:t>
      </w:r>
      <w:r w:rsidRPr="00CF7F17">
        <w:rPr>
          <w:rFonts w:ascii="Times New Roman" w:eastAsia="Calibri" w:hAnsi="Times New Roman" w:cs="Times New Roman"/>
          <w:sz w:val="24"/>
          <w:szCs w:val="24"/>
          <w:lang w:eastAsia="es-ES"/>
        </w:rPr>
        <w:t xml:space="preserve">Director General del DIFEM y el otro representante </w:t>
      </w:r>
      <w:r w:rsidRPr="00CF7F17">
        <w:rPr>
          <w:rFonts w:ascii="Times New Roman" w:eastAsia="Calibri" w:hAnsi="Times New Roman" w:cs="Times New Roman"/>
          <w:sz w:val="24"/>
          <w:szCs w:val="24"/>
        </w:rPr>
        <w:t xml:space="preserve">de </w:t>
      </w:r>
      <w:r w:rsidRPr="00CF7F17">
        <w:rPr>
          <w:rFonts w:ascii="Times New Roman" w:eastAsia="Calibri" w:hAnsi="Times New Roman" w:cs="Times New Roman"/>
          <w:sz w:val="24"/>
          <w:szCs w:val="24"/>
          <w:lang w:eastAsia="es-ES"/>
        </w:rPr>
        <w:t>quien presida la Comisión Legislativa Especial de los Derechos de las Niñas, Niños y Adolescentes</w:t>
      </w:r>
    </w:p>
    <w:p w:rsidR="005D7BF0" w:rsidRPr="00CF7F17" w:rsidRDefault="005D7BF0" w:rsidP="005354F7">
      <w:pPr>
        <w:spacing w:after="0" w:line="240" w:lineRule="auto"/>
        <w:ind w:left="705" w:hanging="345"/>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Los representantes de las instituciones de asistencia privada y sociedad civil, previa su integración a la Junta Multidisciplinaria, deberán firmar un convenio de confidencialidad respecto de toda la información que obtengan con motivo de su participación. </w:t>
      </w:r>
    </w:p>
    <w:p w:rsidR="005D7BF0" w:rsidRPr="00CF7F17" w:rsidRDefault="005D7BF0" w:rsidP="005354F7">
      <w:pPr>
        <w:spacing w:after="0" w:line="240" w:lineRule="auto"/>
        <w:contextualSpacing/>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lastRenderedPageBreak/>
        <w:t>Sección Tercera Bis</w:t>
      </w:r>
    </w:p>
    <w:p w:rsidR="005D7BF0" w:rsidRPr="00CF7F17" w:rsidRDefault="005D7BF0" w:rsidP="005354F7">
      <w:pPr>
        <w:spacing w:after="0" w:line="240" w:lineRule="auto"/>
        <w:contextualSpacing/>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Del Consejo de Adopciones</w:t>
      </w:r>
    </w:p>
    <w:p w:rsidR="000C00DB" w:rsidRPr="00CF7F17" w:rsidRDefault="000C00DB"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Artículo 71 Bis. El consejo es un Órgano de opinión, coordinación técnica, colaboración y de consulta, que tendrá por objetivo principal, el análisis de las solicitudes de adopción de los menores, que se encuentran en los Centros de Asistencia Social públicos y privados del Estado de México, así como la definición de las directrices que deberán de desarrollarse en los programas de adopción y acogimiento familiar de la Entidad, dando preeminencia al interés superior de la niñez, para tal efecto el Consejo estará integrado por:</w:t>
      </w:r>
    </w:p>
    <w:p w:rsidR="000C00DB" w:rsidRPr="00CF7F17" w:rsidRDefault="000C00DB"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numPr>
          <w:ilvl w:val="0"/>
          <w:numId w:val="14"/>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Presidente, que será el Director General del DIFEM.</w:t>
      </w:r>
    </w:p>
    <w:p w:rsidR="005D7BF0" w:rsidRPr="00CF7F17" w:rsidRDefault="005D7BF0" w:rsidP="005354F7">
      <w:pPr>
        <w:numPr>
          <w:ilvl w:val="0"/>
          <w:numId w:val="14"/>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Secretario Técnico que será el titular de la Procuraduría de Protección de niñas, niños y adolescentes del Estado de México.</w:t>
      </w:r>
    </w:p>
    <w:p w:rsidR="005D7BF0" w:rsidRPr="00CF7F17" w:rsidRDefault="005D7BF0" w:rsidP="005354F7">
      <w:pPr>
        <w:numPr>
          <w:ilvl w:val="0"/>
          <w:numId w:val="14"/>
        </w:numPr>
        <w:spacing w:after="0" w:line="240" w:lineRule="auto"/>
        <w:ind w:left="1416" w:hanging="1056"/>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Quince Vocales:</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 xml:space="preserve">Un representante del Tribunal Superior de Justicia. </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representante de la Legislatura, que será quien presida la Comisión Legislativa Especial de los Derechos de las Niñas, Niños y Adolescentes.</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representante de la Fiscalía General de Justicia del Estado de México.</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representante de la Secretaría de Salud.</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La Dirección General del Registro Civil.</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El Presidente de la Junta de Asistencia Privada del Estado de México.</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rPr>
        <w:t xml:space="preserve">Dos representantes de instituciones de asistencia privada, cuya función primordial sea la atención a las niñas, niños y adolescentes en el Estado; </w:t>
      </w:r>
      <w:r w:rsidRPr="00CF7F17">
        <w:rPr>
          <w:rFonts w:ascii="Times New Roman" w:eastAsia="Calibri" w:hAnsi="Times New Roman" w:cs="Times New Roman"/>
          <w:sz w:val="24"/>
          <w:szCs w:val="24"/>
          <w:lang w:eastAsia="es-ES"/>
        </w:rPr>
        <w:t>designados por quien presida la Comisión Legislativa Especial de los Derechos de las Niñas, Niños y Adolescentes.</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 xml:space="preserve">Dos representantes de Organizaciones Civiles especializadas en tema de adopciones y acogimiento familiar, </w:t>
      </w:r>
      <w:r w:rsidRPr="00CF7F17">
        <w:rPr>
          <w:rFonts w:ascii="Times New Roman" w:eastAsia="Calibri" w:hAnsi="Times New Roman" w:cs="Times New Roman"/>
          <w:sz w:val="24"/>
          <w:szCs w:val="24"/>
        </w:rPr>
        <w:t xml:space="preserve">designados por </w:t>
      </w:r>
      <w:r w:rsidRPr="00CF7F17">
        <w:rPr>
          <w:rFonts w:ascii="Times New Roman" w:eastAsia="Calibri" w:hAnsi="Times New Roman" w:cs="Times New Roman"/>
          <w:sz w:val="24"/>
          <w:szCs w:val="24"/>
          <w:lang w:eastAsia="es-ES"/>
        </w:rPr>
        <w:t>el Director General del DIFEM.</w:t>
      </w:r>
    </w:p>
    <w:p w:rsidR="005D7BF0" w:rsidRPr="00CF7F17" w:rsidRDefault="005D7BF0" w:rsidP="005354F7">
      <w:pPr>
        <w:numPr>
          <w:ilvl w:val="0"/>
          <w:numId w:val="15"/>
        </w:numPr>
        <w:spacing w:after="0" w:line="240" w:lineRule="auto"/>
        <w:ind w:left="1843" w:hanging="425"/>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El Subdirector de Centros de Asistencia Social.</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El Subdirector de Adopciones y Familia de Acogida.</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representante de un DIF municipal perteneciente al Valle de México.</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representante de un DIF municipal perteneciente al Valle de Toluca.</w:t>
      </w:r>
    </w:p>
    <w:p w:rsidR="005D7BF0" w:rsidRPr="00CF7F17" w:rsidRDefault="005D7BF0" w:rsidP="005354F7">
      <w:pPr>
        <w:numPr>
          <w:ilvl w:val="0"/>
          <w:numId w:val="15"/>
        </w:num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sz w:val="24"/>
          <w:szCs w:val="24"/>
          <w:lang w:eastAsia="es-ES"/>
        </w:rPr>
        <w:t>Un Ciudadano que haya participado en un proceso de adopción como adoptante o adoptado, en los últimos veinte años en el Estado de México, a invitación de por quien presida la Comisión Legislativa Especial de los Derechos de las Niñas, Niños y Adolescentes.</w:t>
      </w:r>
    </w:p>
    <w:p w:rsidR="000C00DB" w:rsidRPr="00CF7F17" w:rsidRDefault="000C00DB" w:rsidP="005354F7">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t>Artículo 71 Ter.</w:t>
      </w:r>
      <w:r w:rsidRPr="00CF7F17">
        <w:rPr>
          <w:rFonts w:ascii="Times New Roman" w:eastAsia="Times New Roman" w:hAnsi="Times New Roman" w:cs="Times New Roman"/>
          <w:sz w:val="24"/>
          <w:szCs w:val="24"/>
          <w:lang w:eastAsia="es-MX"/>
        </w:rPr>
        <w:t xml:space="preserve"> Los cargos de los integrantes del Consejo, son honoríficos y se regirán con base a los principios de legalidad, honradez, confidencialidad, celeridad e interés superior del niño, sus integrantes tendrán derecho a voz y voto. En caso de empate, el Presidente tendrá voto de calidad.</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El Presidente, el Secretario Técnico y el Presidente de la Junta de Asistencia Privada tendrán la facultad de nombrar a su suplente, quien actuará en su representación y en el caso del primero, presidirá las sesiones.</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Los representantes de las instituciones de asistencia privada y sociedad civil, así como los ciudadanos, previa a su integración al Consejo, deberán firmar un convenio de confidencialidad respecto de toda la información que obtengan con motivo de su participación. </w:t>
      </w:r>
    </w:p>
    <w:p w:rsidR="000C00DB" w:rsidRPr="00CF7F17" w:rsidRDefault="000C00DB" w:rsidP="005354F7">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lastRenderedPageBreak/>
        <w:t xml:space="preserve">Artículo 71 Quater. </w:t>
      </w:r>
      <w:r w:rsidRPr="00CF7F17">
        <w:rPr>
          <w:rFonts w:ascii="Times New Roman" w:eastAsia="Times New Roman" w:hAnsi="Times New Roman" w:cs="Times New Roman"/>
          <w:sz w:val="24"/>
          <w:szCs w:val="24"/>
          <w:lang w:eastAsia="es-MX"/>
        </w:rPr>
        <w:t>Los integrantes del Consejo estarán impedidas para conocer en los siguientes casos:</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numPr>
          <w:ilvl w:val="0"/>
          <w:numId w:val="17"/>
        </w:num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En aquellos asuntos en los que tengan un interés personal y directo.</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II. Cuando en el procedimiento administrativo de adopción tenga interés su cónyuge, sus parientes consanguíneos en línea recta sin limitación de grados, colaterales dentro del cuarto grado o los afines dentro del segundo grado.</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III. Tener amistad estrecha o animadversión con alguno de los solicitantes.</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IV. Haber sido representante legal o haber brindado asesoría particular a las personas solicitantes.</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V. Cualquier situación análoga que pueda afectar su imparcialidad, a juicio del Consejo.</w:t>
      </w: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5D7BF0" w:rsidRPr="00CF7F17" w:rsidRDefault="005D7BF0" w:rsidP="005354F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Cuando alguna de las personas integrantes del Consejo se encuentre en cualquiera de los supuestos que señala el artículo anterior, deberá excusarse mediante escrito dirigido al Consejo.</w:t>
      </w:r>
    </w:p>
    <w:p w:rsidR="005D7BF0" w:rsidRPr="00CF7F17" w:rsidRDefault="005D7BF0" w:rsidP="005354F7">
      <w:pPr>
        <w:spacing w:after="0" w:line="240" w:lineRule="auto"/>
        <w:contextualSpacing/>
        <w:jc w:val="both"/>
        <w:rPr>
          <w:rFonts w:ascii="Times New Roman" w:eastAsia="Calibri" w:hAnsi="Times New Roman" w:cs="Times New Roman"/>
          <w:b/>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Artículo 71 Quinquies.</w:t>
      </w:r>
      <w:r w:rsidRPr="00CF7F17">
        <w:rPr>
          <w:rFonts w:ascii="Times New Roman" w:eastAsia="Calibri" w:hAnsi="Times New Roman" w:cs="Times New Roman"/>
          <w:sz w:val="24"/>
          <w:szCs w:val="24"/>
        </w:rPr>
        <w:t xml:space="preserve"> Para que las sesiones del Consejo sean válidas, se requerirá la asistencia del Presidente o su suplente, del Secretario Técnico, además del cincuenta por ciento más uno de los vocales.</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Los acuerdos y resoluciones del Consejo se tomarán por mayoría de votos de sus asistentes.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El Consejo sesionará en términos del Reglamento que para tal efecto se expida.</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Artículo 71 Sexies.</w:t>
      </w:r>
      <w:r w:rsidRPr="00CF7F17">
        <w:rPr>
          <w:rFonts w:ascii="Times New Roman" w:eastAsia="Calibri" w:hAnsi="Times New Roman" w:cs="Times New Roman"/>
          <w:sz w:val="24"/>
          <w:szCs w:val="24"/>
        </w:rPr>
        <w:t xml:space="preserve"> El Consejo, tendrá las atribuciones siguientes:</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 Emitir opinión sobre las solicitudes de adopción presentadas, con base en las valoraciones practicadas por los profesionales de las áreas jurídica, médica, de psicología y de trabajo social del DIFEM y/o de la institución de la que forman parte los miembros del Consejo.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II. Revisar las actividades de la Junta Multidisciplinaria, para lo cual podrá solicitar la información que requiera, incluyendo la relativa al estado que guardan los procesos de adopción y en su caso los motivos de la dilación en éstos, emitiendo de ser necesario, la opinión correspondiente.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III. Solicitar información respecto al seguimiento que la Junta Multidisciplinaria brinda a los adoptados, posterior a la adopción.</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IV. Promover la agilización y transparencia de los trámites efectuados por la Junta Multidisciplinaria, que resuelvan la situación jurídica de las niñas, niños y adolescentes que estén bajo el cuidado del DIFEM, en términos de la legislación y normatividad aplicable.</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V. Dar seguimiento a la situación jurídica de cada niño, para agilizar su proceso de adopción y evitar que pierdan la oportunidad de ser adoptados, pudiendo solicitar a la Junta Multidisciplinaria, que revise todos y cada uno de los expedientes de los menores al cuidado del DIFEM.</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lastRenderedPageBreak/>
        <w:t>VI. Fomentar la cultura de adopción y acogimiento de menores a través de medios masivos de comunicación.</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VII. Proponer programas y/o directrices que ayuden a optimizar las funciones de las instituciones de asistencia privada, asociaciones civiles y en general organizaciones de la sociedad civil, que participen en procesos de adopción y acogimiento.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VIII. Generar mecanismos de medición de impacto y resultados sobre los trámites de adopción y acogimiento. </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IX. Elaborar su Reglamento, en el que se regulará la integración, organización y funcionamiento del Consejo.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X. Publicar en la Gaceta del Gobierno, un informe anual de actividades del Consejo.</w:t>
      </w: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 xml:space="preserve">XI. Las demás que se deriven de la aplicación de la presente Ley y su Reglamento </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TRANSITORIOS</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sz w:val="24"/>
          <w:szCs w:val="24"/>
          <w:lang w:eastAsia="es-ES"/>
        </w:rPr>
        <w:t>PRIMERO</w:t>
      </w:r>
      <w:r w:rsidRPr="00CF7F17">
        <w:rPr>
          <w:rFonts w:ascii="Times New Roman" w:eastAsia="Times New Roman" w:hAnsi="Times New Roman" w:cs="Times New Roman"/>
          <w:sz w:val="24"/>
          <w:szCs w:val="24"/>
          <w:lang w:eastAsia="es-ES"/>
        </w:rPr>
        <w:t>.-Publíquese el presente Decreto en el Periódico oficial “Gaceta de Gobierno” del Estado de México.</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b/>
          <w:sz w:val="24"/>
          <w:szCs w:val="24"/>
          <w:lang w:eastAsia="es-ES"/>
        </w:rPr>
        <w:t>SEGUNDO</w:t>
      </w:r>
      <w:r w:rsidRPr="00CF7F17">
        <w:rPr>
          <w:rFonts w:ascii="Times New Roman" w:eastAsia="Times New Roman" w:hAnsi="Times New Roman" w:cs="Times New Roman"/>
          <w:sz w:val="24"/>
          <w:szCs w:val="24"/>
          <w:lang w:eastAsia="es-ES"/>
        </w:rPr>
        <w:t>.- El presente Decreto entrará en vigor al día siguiente de su publicación en el Periódico Oficial “Gaceta de Gobierno” del Estado de México.</w:t>
      </w:r>
    </w:p>
    <w:p w:rsidR="005D7BF0" w:rsidRPr="00CF7F17" w:rsidRDefault="005D7BF0" w:rsidP="005354F7">
      <w:pPr>
        <w:spacing w:after="0" w:line="240" w:lineRule="auto"/>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lang w:eastAsia="es-ES"/>
        </w:rPr>
        <w:t>TERCERO.-</w:t>
      </w:r>
      <w:r w:rsidRPr="00CF7F17">
        <w:rPr>
          <w:rFonts w:ascii="Times New Roman" w:eastAsia="Calibri" w:hAnsi="Times New Roman" w:cs="Times New Roman"/>
          <w:sz w:val="24"/>
          <w:szCs w:val="24"/>
          <w:lang w:eastAsia="es-ES"/>
        </w:rPr>
        <w:t xml:space="preserve"> Se derogan las disposiciones de igual o menor jerarquía que se opongan al presente Decreto.</w:t>
      </w:r>
    </w:p>
    <w:p w:rsidR="005D7BF0" w:rsidRPr="00CF7F17" w:rsidRDefault="005D7BF0" w:rsidP="005354F7">
      <w:pPr>
        <w:spacing w:after="0" w:line="240" w:lineRule="auto"/>
        <w:contextualSpacing/>
        <w:jc w:val="both"/>
        <w:rPr>
          <w:rFonts w:ascii="Times New Roman" w:eastAsia="Calibri" w:hAnsi="Times New Roman" w:cs="Times New Roman"/>
          <w:b/>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lang w:eastAsia="es-ES"/>
        </w:rPr>
        <w:t xml:space="preserve">CUARTO.- </w:t>
      </w:r>
      <w:r w:rsidRPr="00CF7F17">
        <w:rPr>
          <w:rFonts w:ascii="Times New Roman" w:eastAsia="Calibri" w:hAnsi="Times New Roman" w:cs="Times New Roman"/>
          <w:sz w:val="24"/>
          <w:szCs w:val="24"/>
          <w:lang w:eastAsia="es-ES"/>
        </w:rPr>
        <w:t xml:space="preserve">La Junta Multidisciplinaria deberá estar instalada en los términos de este Decreto, a más tardar dentro los 30 días naturales, siguientes a su publicación. </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lang w:eastAsia="es-ES"/>
        </w:rPr>
        <w:t>QUINTO</w:t>
      </w:r>
      <w:r w:rsidRPr="00CF7F17">
        <w:rPr>
          <w:rFonts w:ascii="Times New Roman" w:eastAsia="Calibri" w:hAnsi="Times New Roman" w:cs="Times New Roman"/>
          <w:sz w:val="24"/>
          <w:szCs w:val="24"/>
          <w:lang w:eastAsia="es-ES"/>
        </w:rPr>
        <w:t>.- El Consejo, deberá estar integrada en términos de este Decreto dentro de los 30 días naturales siguientes a su publicación.</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r w:rsidRPr="00CF7F17">
        <w:rPr>
          <w:rFonts w:ascii="Times New Roman" w:eastAsia="Calibri" w:hAnsi="Times New Roman" w:cs="Times New Roman"/>
          <w:b/>
          <w:sz w:val="24"/>
          <w:szCs w:val="24"/>
          <w:lang w:eastAsia="es-ES"/>
        </w:rPr>
        <w:t xml:space="preserve">SEXTO.- </w:t>
      </w:r>
      <w:r w:rsidRPr="00CF7F17">
        <w:rPr>
          <w:rFonts w:ascii="Times New Roman" w:eastAsia="Calibri" w:hAnsi="Times New Roman" w:cs="Times New Roman"/>
          <w:sz w:val="24"/>
          <w:szCs w:val="24"/>
          <w:lang w:eastAsia="es-ES"/>
        </w:rPr>
        <w:t>EL</w:t>
      </w:r>
      <w:r w:rsidRPr="00CF7F17">
        <w:rPr>
          <w:rFonts w:ascii="Times New Roman" w:eastAsia="Calibri" w:hAnsi="Times New Roman" w:cs="Times New Roman"/>
          <w:b/>
          <w:sz w:val="24"/>
          <w:szCs w:val="24"/>
          <w:lang w:eastAsia="es-ES"/>
        </w:rPr>
        <w:t xml:space="preserve"> </w:t>
      </w:r>
      <w:r w:rsidRPr="00CF7F17">
        <w:rPr>
          <w:rFonts w:ascii="Times New Roman" w:eastAsia="Calibri" w:hAnsi="Times New Roman" w:cs="Times New Roman"/>
          <w:sz w:val="24"/>
          <w:szCs w:val="24"/>
          <w:lang w:eastAsia="es-ES"/>
        </w:rPr>
        <w:t>Consejo deberá de expedir su Reglamento, dentro de los 90 días naturales siguientes a la entrada en vigor del presente Decreto.</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spacing w:after="0" w:line="240" w:lineRule="auto"/>
        <w:contextualSpacing/>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lang w:eastAsia="es-ES"/>
        </w:rPr>
        <w:t xml:space="preserve">SÉPTIMO.- </w:t>
      </w:r>
      <w:r w:rsidRPr="00CF7F17">
        <w:rPr>
          <w:rFonts w:ascii="Times New Roman" w:eastAsia="Calibri" w:hAnsi="Times New Roman" w:cs="Times New Roman"/>
          <w:sz w:val="24"/>
          <w:szCs w:val="24"/>
        </w:rPr>
        <w:t>Los recursos para llevar a cabo las acciones y programas que deriven del Consejo de Adopciones del Estado de México, se cubrirán a cargo del presupuesto autorizado a la Dependencias del Ejecutivo Estatal, para el presente Ejercicio fiscal.</w:t>
      </w:r>
    </w:p>
    <w:p w:rsidR="005D7BF0" w:rsidRPr="00CF7F17" w:rsidRDefault="005D7BF0" w:rsidP="005354F7">
      <w:pPr>
        <w:spacing w:after="0" w:line="240" w:lineRule="auto"/>
        <w:contextualSpacing/>
        <w:jc w:val="both"/>
        <w:rPr>
          <w:rFonts w:ascii="Times New Roman" w:eastAsia="Calibri"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Lo tendrá por entendido el Gobernador del Estado, haciendo se publique y se cumpla.</w:t>
      </w: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p>
    <w:p w:rsidR="005D7BF0" w:rsidRPr="00CF7F17" w:rsidRDefault="005D7BF0" w:rsidP="005354F7">
      <w:pPr>
        <w:keepNext/>
        <w:spacing w:after="0" w:line="240" w:lineRule="auto"/>
        <w:contextualSpacing/>
        <w:jc w:val="both"/>
        <w:outlineLvl w:val="1"/>
        <w:rPr>
          <w:rFonts w:ascii="Times New Roman" w:eastAsia="Times New Roman" w:hAnsi="Times New Roman" w:cs="Times New Roman"/>
          <w:sz w:val="24"/>
          <w:szCs w:val="24"/>
          <w:lang w:eastAsia="es-ES"/>
        </w:rPr>
      </w:pPr>
      <w:r w:rsidRPr="00CF7F17">
        <w:rPr>
          <w:rFonts w:ascii="Times New Roman" w:eastAsia="Times New Roman" w:hAnsi="Times New Roman" w:cs="Times New Roman"/>
          <w:sz w:val="24"/>
          <w:szCs w:val="24"/>
          <w:lang w:eastAsia="es-ES"/>
        </w:rPr>
        <w:t>Dado en el palacio del Poder Legislativo, en la Ciudad de Toluca de Lerdo, capital del Estado de México a los  ___ días del mes ___ del año 2021.</w:t>
      </w:r>
    </w:p>
    <w:p w:rsidR="005D7BF0" w:rsidRPr="00CF7F17" w:rsidRDefault="005D7BF0" w:rsidP="005354F7">
      <w:pPr>
        <w:pStyle w:val="Sinespaciado"/>
        <w:jc w:val="both"/>
        <w:rPr>
          <w:rFonts w:ascii="Times New Roman" w:hAnsi="Times New Roman" w:cs="Times New Roman"/>
          <w:sz w:val="24"/>
          <w:szCs w:val="24"/>
        </w:rPr>
      </w:pPr>
    </w:p>
    <w:p w:rsidR="005D7BF0" w:rsidRPr="00CF7F17" w:rsidRDefault="005D7BF0"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Gracias diputado Rigoberto.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Se registra la iniciativa y se remite a la Comisión Legislativa de Familia y Desarrollo Humano, de Comisión Especial de los Derechos de las Niñas, Niños y Adolescentes y la Primera Infancia, para su estudio y dictamen.</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 Evelyn Osornio</w:t>
      </w:r>
      <w:r w:rsidR="005B4D1F" w:rsidRPr="00CF7F17">
        <w:rPr>
          <w:rFonts w:ascii="Times New Roman" w:hAnsi="Times New Roman" w:cs="Times New Roman"/>
          <w:sz w:val="24"/>
          <w:szCs w:val="24"/>
        </w:rPr>
        <w:t>.</w:t>
      </w:r>
    </w:p>
    <w:p w:rsidR="002D7729"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EVELYN OSORNIO JIMÉNEZ (Desde su curul). …y las adopciones ya contempla una figura y un cuerpo colegiado</w:t>
      </w:r>
      <w:r w:rsidR="002D7729" w:rsidRPr="00CF7F17">
        <w:rPr>
          <w:rFonts w:ascii="Times New Roman" w:hAnsi="Times New Roman" w:cs="Times New Roman"/>
          <w:sz w:val="24"/>
          <w:szCs w:val="24"/>
        </w:rPr>
        <w:t>,</w:t>
      </w:r>
      <w:r w:rsidR="007B4959" w:rsidRPr="00CF7F17">
        <w:rPr>
          <w:rFonts w:ascii="Times New Roman" w:hAnsi="Times New Roman" w:cs="Times New Roman"/>
          <w:sz w:val="24"/>
          <w:szCs w:val="24"/>
        </w:rPr>
        <w:t xml:space="preserve"> como lo es la Junta M</w:t>
      </w:r>
      <w:r w:rsidRPr="00CF7F17">
        <w:rPr>
          <w:rFonts w:ascii="Times New Roman" w:hAnsi="Times New Roman" w:cs="Times New Roman"/>
          <w:sz w:val="24"/>
          <w:szCs w:val="24"/>
        </w:rPr>
        <w:t>ultidisciplinaria que permite no solamente saber cuál es la niñez candidata a la adopción, sino otras modalidades de cuidado alternativo y eso ha permitido que el Estado de México sea el único que esté certificado</w:t>
      </w:r>
      <w:r w:rsidR="00CE01D4" w:rsidRPr="00CF7F17">
        <w:rPr>
          <w:rFonts w:ascii="Times New Roman" w:hAnsi="Times New Roman" w:cs="Times New Roman"/>
          <w:sz w:val="24"/>
          <w:szCs w:val="24"/>
        </w:rPr>
        <w:t xml:space="preserve"> e</w:t>
      </w:r>
      <w:r w:rsidR="00D20E4D" w:rsidRPr="00CF7F17">
        <w:rPr>
          <w:rFonts w:ascii="Times New Roman" w:hAnsi="Times New Roman" w:cs="Times New Roman"/>
          <w:sz w:val="24"/>
          <w:szCs w:val="24"/>
        </w:rPr>
        <w:t xml:space="preserve">n </w:t>
      </w:r>
      <w:r w:rsidRPr="00CF7F17">
        <w:rPr>
          <w:rFonts w:ascii="Times New Roman" w:hAnsi="Times New Roman" w:cs="Times New Roman"/>
          <w:sz w:val="24"/>
          <w:szCs w:val="24"/>
        </w:rPr>
        <w:t>la norma ISO9000 en el tema de adopciones y que en este Estado se hayan podido dar más de 500 adopciones con un periodo promedio de 8 meses por cada adoptante</w:t>
      </w:r>
      <w:r w:rsidR="002D7729" w:rsidRPr="00CF7F17">
        <w:rPr>
          <w:rFonts w:ascii="Times New Roman" w:hAnsi="Times New Roman" w:cs="Times New Roman"/>
          <w:sz w:val="24"/>
          <w:szCs w:val="24"/>
        </w:rPr>
        <w:t>.</w:t>
      </w:r>
    </w:p>
    <w:p w:rsidR="00D95426" w:rsidRPr="00CF7F17" w:rsidRDefault="002D7729"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E</w:t>
      </w:r>
      <w:r w:rsidR="00D95426" w:rsidRPr="00CF7F17">
        <w:rPr>
          <w:rFonts w:ascii="Times New Roman" w:hAnsi="Times New Roman" w:cs="Times New Roman"/>
          <w:sz w:val="24"/>
          <w:szCs w:val="24"/>
        </w:rPr>
        <w:t>n este sentido me gustaría ser parte de esta d</w:t>
      </w:r>
      <w:r w:rsidR="003F630C" w:rsidRPr="00CF7F17">
        <w:rPr>
          <w:rFonts w:ascii="Times New Roman" w:hAnsi="Times New Roman" w:cs="Times New Roman"/>
          <w:sz w:val="24"/>
          <w:szCs w:val="24"/>
        </w:rPr>
        <w:t>iscusión</w:t>
      </w:r>
      <w:r w:rsidR="00D95426" w:rsidRPr="00CF7F17">
        <w:rPr>
          <w:rFonts w:ascii="Times New Roman" w:hAnsi="Times New Roman" w:cs="Times New Roman"/>
          <w:sz w:val="24"/>
          <w:szCs w:val="24"/>
        </w:rPr>
        <w:t xml:space="preserve"> para conocer cuáles son los alcances máximos y mínimos de cambiar un organismo, un cuerpo colegiado que ya existe y funciona a uno nuevo, como el que propone el diputado.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Por mi parte sería cuanto.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Muchas gracias.</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B4D1F" w:rsidRPr="00CF7F17">
        <w:rPr>
          <w:rFonts w:ascii="Times New Roman" w:hAnsi="Times New Roman" w:cs="Times New Roman"/>
          <w:sz w:val="24"/>
          <w:szCs w:val="24"/>
        </w:rPr>
        <w:t>Y</w:t>
      </w:r>
      <w:r w:rsidR="00521DA3" w:rsidRPr="00CF7F17">
        <w:rPr>
          <w:rFonts w:ascii="Times New Roman" w:hAnsi="Times New Roman" w:cs="Times New Roman"/>
          <w:sz w:val="24"/>
          <w:szCs w:val="24"/>
        </w:rPr>
        <w:t xml:space="preserve"> CASTRO. </w:t>
      </w:r>
      <w:r w:rsidRPr="00CF7F17">
        <w:rPr>
          <w:rFonts w:ascii="Times New Roman" w:hAnsi="Times New Roman" w:cs="Times New Roman"/>
          <w:sz w:val="24"/>
          <w:szCs w:val="24"/>
        </w:rPr>
        <w:t>Se registra lo expresado diputada Evelyn y comentarle que cualquier diputado o diputada está en la libertad de pertenecer a cualquier comisión como asociado o asociada.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 Martín Zepeda.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MARTÍN ZEPEDA HERNÁNDEZ</w:t>
      </w:r>
      <w:r w:rsidR="005B4D1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Gracias Presidenta, si me hace favor de preguntarle al diputado Rigoberto si es posible que nos podamos sumar como Grupo Parlamentario de Movimiento Ciudadano, a su iniciativa</w:t>
      </w:r>
      <w:r w:rsidR="00A55C9D" w:rsidRPr="00CF7F17">
        <w:rPr>
          <w:rFonts w:ascii="Times New Roman" w:hAnsi="Times New Roman" w:cs="Times New Roman"/>
          <w:sz w:val="24"/>
          <w:szCs w:val="24"/>
        </w:rPr>
        <w:t>, por favor</w:t>
      </w:r>
      <w:r w:rsidRPr="00CF7F17">
        <w:rPr>
          <w:rFonts w:ascii="Times New Roman" w:hAnsi="Times New Roman" w:cs="Times New Roman"/>
          <w:sz w:val="24"/>
          <w:szCs w:val="24"/>
        </w:rPr>
        <w:t>.</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B4D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Diputado Rigoberto ¿</w:t>
      </w:r>
      <w:r w:rsidR="00B16AC3" w:rsidRPr="00CF7F17">
        <w:rPr>
          <w:rFonts w:ascii="Times New Roman" w:hAnsi="Times New Roman" w:cs="Times New Roman"/>
          <w:sz w:val="24"/>
          <w:szCs w:val="24"/>
        </w:rPr>
        <w:t xml:space="preserve">Acepta </w:t>
      </w:r>
      <w:r w:rsidRPr="00CF7F17">
        <w:rPr>
          <w:rFonts w:ascii="Times New Roman" w:hAnsi="Times New Roman" w:cs="Times New Roman"/>
          <w:sz w:val="24"/>
          <w:szCs w:val="24"/>
        </w:rPr>
        <w:t>la adhesión del Grupo Parlamentario de Movimiento Ciudadano?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RIGOBERTO VARGAS CERVANTES</w:t>
      </w:r>
      <w:r w:rsidR="005B4D1F"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Bienvenido, gracias diputado Martín.</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B4D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 Sergio García Sosa.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SERGIO GARCÍA SOSA</w:t>
      </w:r>
      <w:r w:rsidR="00241836"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Preguntarle al diputado Rigoberto si permite al Grupo Parlamentario del PT sumarse a esta iniciativa.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B4D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Diputado Rigoberto </w:t>
      </w:r>
      <w:r w:rsidR="003F630C" w:rsidRPr="00CF7F17">
        <w:rPr>
          <w:rFonts w:ascii="Times New Roman" w:hAnsi="Times New Roman" w:cs="Times New Roman"/>
          <w:sz w:val="24"/>
          <w:szCs w:val="24"/>
        </w:rPr>
        <w:t>¿</w:t>
      </w:r>
      <w:r w:rsidRPr="00CF7F17">
        <w:rPr>
          <w:rFonts w:ascii="Times New Roman" w:hAnsi="Times New Roman" w:cs="Times New Roman"/>
          <w:sz w:val="24"/>
          <w:szCs w:val="24"/>
        </w:rPr>
        <w:t>acepta la adhesión?</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RIGOBERTO VARGAS CERVANTES</w:t>
      </w:r>
      <w:r w:rsidR="00241836"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Ya me adelante, gracias Sergio.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5B4D1F"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 del Grupo Parlamentario del Partido del Trabajo.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 María Luisa Mendoza.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MARIA LUISA MENDOZA MONDRAGÓN</w:t>
      </w:r>
      <w:r w:rsidR="00241836"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Gracias, diputada.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Preguntarle al diputado proponente si nos permite al Grupo Parlamentario del Partido Verde Ecologista, suscribirnos también a la iniciativa que está presenta</w:t>
      </w:r>
      <w:r w:rsidR="005C6EAB" w:rsidRPr="00CF7F17">
        <w:rPr>
          <w:rFonts w:ascii="Times New Roman" w:hAnsi="Times New Roman" w:cs="Times New Roman"/>
          <w:sz w:val="24"/>
          <w:szCs w:val="24"/>
        </w:rPr>
        <w:t>n</w:t>
      </w:r>
      <w:r w:rsidRPr="00CF7F17">
        <w:rPr>
          <w:rFonts w:ascii="Times New Roman" w:hAnsi="Times New Roman" w:cs="Times New Roman"/>
          <w:sz w:val="24"/>
          <w:szCs w:val="24"/>
        </w:rPr>
        <w:t>do, sin duda alguna se habrá de discutir en  mesas de trabajo y se habrá de, aun cuando no formemos parte de las mesas estamos en la voluntad propia y libertad de poder asistir.</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Muchas gracias, diputada.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241836"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Diputado Rigoberto </w:t>
      </w:r>
      <w:r w:rsidR="004C1028" w:rsidRPr="00CF7F17">
        <w:rPr>
          <w:rFonts w:ascii="Times New Roman" w:hAnsi="Times New Roman" w:cs="Times New Roman"/>
          <w:sz w:val="24"/>
          <w:szCs w:val="24"/>
        </w:rPr>
        <w:t>¿</w:t>
      </w:r>
      <w:r w:rsidRPr="00CF7F17">
        <w:rPr>
          <w:rFonts w:ascii="Times New Roman" w:hAnsi="Times New Roman" w:cs="Times New Roman"/>
          <w:sz w:val="24"/>
          <w:szCs w:val="24"/>
        </w:rPr>
        <w:t>acepta la adhesión del Grupo Parlamentario del Partido Verde Ecologista de México?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RIGOBERTO VARGAS CERVANTES</w:t>
      </w:r>
      <w:r w:rsidR="00241836" w:rsidRPr="00CF7F17">
        <w:rPr>
          <w:rFonts w:ascii="Times New Roman" w:hAnsi="Times New Roman" w:cs="Times New Roman"/>
          <w:sz w:val="24"/>
          <w:szCs w:val="24"/>
        </w:rPr>
        <w:t xml:space="preserve"> (Desde su curul)</w:t>
      </w:r>
      <w:r w:rsidRPr="00CF7F17">
        <w:rPr>
          <w:rFonts w:ascii="Times New Roman" w:hAnsi="Times New Roman" w:cs="Times New Roman"/>
          <w:sz w:val="24"/>
          <w:szCs w:val="24"/>
        </w:rPr>
        <w:t>. Bienvenida, muchas gracias diputada María Luisa.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241836"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Ha sido aceptada la adhesión.</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Por lo que hace al punto número 14 la diputada María del Rosario Elizalde Vázquez, presenta en nombre del Grupo Parlamentario de morena, punto de acuerdo.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MARIA DEL ROSARIO ELIZALDE VÁZQUEZ. Saludo con respeto a la diputada Ingrid Krasopani Schemelensk</w:t>
      </w:r>
      <w:r w:rsidR="00241836" w:rsidRPr="00CF7F17">
        <w:rPr>
          <w:rFonts w:ascii="Times New Roman" w:hAnsi="Times New Roman" w:cs="Times New Roman"/>
          <w:sz w:val="24"/>
          <w:szCs w:val="24"/>
        </w:rPr>
        <w:t>y</w:t>
      </w:r>
      <w:r w:rsidR="0050280E" w:rsidRPr="00CF7F17">
        <w:rPr>
          <w:rFonts w:ascii="Times New Roman" w:hAnsi="Times New Roman" w:cs="Times New Roman"/>
          <w:sz w:val="24"/>
          <w:szCs w:val="24"/>
        </w:rPr>
        <w:t xml:space="preserve"> Castro, Presidenta de la D</w:t>
      </w:r>
      <w:r w:rsidRPr="00CF7F17">
        <w:rPr>
          <w:rFonts w:ascii="Times New Roman" w:hAnsi="Times New Roman" w:cs="Times New Roman"/>
          <w:sz w:val="24"/>
          <w:szCs w:val="24"/>
        </w:rPr>
        <w:t>irectiva de esta Legislatura, a las diputadas y los diputados presentes, medios de comunicación y quienes nos siguen por las distintas plataformas digitales.</w:t>
      </w:r>
    </w:p>
    <w:p w:rsidR="00DF4098"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 xml:space="preserve">Diputada María del Rosario Elizalde Vázquez, integrante del Grupo Parlamentario de morena, de conformidad con lo establecido en el artículo 68 del Reglamento del Poder Legislativo del Estado Libre y Soberano de México, me permito presentar ante ustedes punto de acuerdo mediante el cual se exhorta respetuosamente al titular de la Comisión de Seguridad Nuclear y Salvaguarda de la Secretaría de Energía, para que establezca el cese de operaciones del Centro de Almacenamiento de </w:t>
      </w:r>
      <w:r w:rsidR="00925494" w:rsidRPr="00CF7F17">
        <w:rPr>
          <w:rFonts w:ascii="Times New Roman" w:hAnsi="Times New Roman" w:cs="Times New Roman"/>
          <w:sz w:val="24"/>
          <w:szCs w:val="24"/>
        </w:rPr>
        <w:t>Desechos R</w:t>
      </w:r>
      <w:r w:rsidRPr="00CF7F17">
        <w:rPr>
          <w:rFonts w:ascii="Times New Roman" w:hAnsi="Times New Roman" w:cs="Times New Roman"/>
          <w:sz w:val="24"/>
          <w:szCs w:val="24"/>
        </w:rPr>
        <w:t>adioactivos CADER ubicado en el pueblo de Santa María Maquixco del municipio de Temascalapa, Estado de México, por considerar que su ubicación y operación no cumple con lo dispuesto por las normas oficiales de la materia y al titular del Instituto Nacional de Investigaciones Nucleares</w:t>
      </w:r>
      <w:r w:rsidR="00925494" w:rsidRPr="00CF7F17">
        <w:rPr>
          <w:rFonts w:ascii="Times New Roman" w:hAnsi="Times New Roman" w:cs="Times New Roman"/>
          <w:sz w:val="24"/>
          <w:szCs w:val="24"/>
        </w:rPr>
        <w:t>,</w:t>
      </w:r>
      <w:r w:rsidRPr="00CF7F17">
        <w:rPr>
          <w:rFonts w:ascii="Times New Roman" w:hAnsi="Times New Roman" w:cs="Times New Roman"/>
          <w:sz w:val="24"/>
          <w:szCs w:val="24"/>
        </w:rPr>
        <w:t xml:space="preserve"> para que dentro del ámbito de sus funciones realicen los estudios técnicos en los mantos acuíferos del municipio de Temascalapa, mediante el cual se pueda determinar si existen niveles de contaminación por radiactividad en el agua</w:t>
      </w:r>
      <w:r w:rsidR="00DF4098" w:rsidRPr="00CF7F17">
        <w:rPr>
          <w:rFonts w:ascii="Times New Roman" w:hAnsi="Times New Roman" w:cs="Times New Roman"/>
          <w:sz w:val="24"/>
          <w:szCs w:val="24"/>
        </w:rPr>
        <w:t>,</w:t>
      </w:r>
      <w:r w:rsidRPr="00CF7F17">
        <w:rPr>
          <w:rFonts w:ascii="Times New Roman" w:hAnsi="Times New Roman" w:cs="Times New Roman"/>
          <w:sz w:val="24"/>
          <w:szCs w:val="24"/>
        </w:rPr>
        <w:t xml:space="preserve"> destinada al consumo humano y uso agrícola</w:t>
      </w:r>
      <w:r w:rsidR="00925494" w:rsidRPr="00CF7F17">
        <w:rPr>
          <w:rFonts w:ascii="Times New Roman" w:hAnsi="Times New Roman" w:cs="Times New Roman"/>
          <w:sz w:val="24"/>
          <w:szCs w:val="24"/>
        </w:rPr>
        <w:t>.</w:t>
      </w:r>
    </w:p>
    <w:p w:rsidR="00D95426" w:rsidRPr="00CF7F17" w:rsidRDefault="00DF4098"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La seguridad</w:t>
      </w:r>
      <w:r w:rsidR="00925494" w:rsidRPr="00CF7F17">
        <w:rPr>
          <w:rFonts w:ascii="Times New Roman" w:hAnsi="Times New Roman" w:cs="Times New Roman"/>
          <w:sz w:val="24"/>
          <w:szCs w:val="24"/>
        </w:rPr>
        <w:t xml:space="preserve"> no es un fin en </w:t>
      </w:r>
      <w:r w:rsidR="00616A33" w:rsidRPr="00CF7F17">
        <w:rPr>
          <w:rFonts w:ascii="Times New Roman" w:hAnsi="Times New Roman" w:cs="Times New Roman"/>
          <w:sz w:val="24"/>
          <w:szCs w:val="24"/>
        </w:rPr>
        <w:t>sí</w:t>
      </w:r>
      <w:r w:rsidR="00925494" w:rsidRPr="00CF7F17">
        <w:rPr>
          <w:rFonts w:ascii="Times New Roman" w:hAnsi="Times New Roman" w:cs="Times New Roman"/>
          <w:sz w:val="24"/>
          <w:szCs w:val="24"/>
        </w:rPr>
        <w:t xml:space="preserve"> misma, sino</w:t>
      </w:r>
      <w:r w:rsidR="00D95426" w:rsidRPr="00CF7F17">
        <w:rPr>
          <w:rFonts w:ascii="Times New Roman" w:hAnsi="Times New Roman" w:cs="Times New Roman"/>
          <w:sz w:val="24"/>
          <w:szCs w:val="24"/>
        </w:rPr>
        <w:t xml:space="preserve"> un requisito indispensable para la protección de las personas en todos los estados y del medio ambiente, en la actualidad y en el futuro.</w:t>
      </w:r>
      <w:r w:rsidR="00567FF5" w:rsidRPr="00CF7F17">
        <w:rPr>
          <w:rFonts w:ascii="Times New Roman" w:hAnsi="Times New Roman" w:cs="Times New Roman"/>
          <w:sz w:val="24"/>
          <w:szCs w:val="24"/>
        </w:rPr>
        <w:t xml:space="preserve"> </w:t>
      </w:r>
      <w:r w:rsidR="00D95426" w:rsidRPr="00CF7F17">
        <w:rPr>
          <w:rFonts w:ascii="Times New Roman" w:hAnsi="Times New Roman" w:cs="Times New Roman"/>
          <w:sz w:val="24"/>
          <w:szCs w:val="24"/>
        </w:rPr>
        <w:t>Los riesgos relacionados con la radiación ionizante deben evaluarse y controlarse sin restringir indebidamente la contribución de la energía nuclear al desarrollo equitativo y sostenible, los gobiernos, los órganos reguladores y los explotadores de todo el mundo, deben velar por que los materiales nucleares y las fuentes de radiación se utilicen con fines beneficiosos y de manera segura y ética.</w:t>
      </w:r>
    </w:p>
    <w:p w:rsidR="00DB27EE"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Los estudios epidemiológicos realizados en poblaciones expuestas a la radiación, como los supervivientes de la bomba atómica o los pacientes sometidos a radioterapia han mostrado un aumento significativo de riesgo de cáncer, con dosis superiores</w:t>
      </w:r>
      <w:r w:rsidR="00FA3B19" w:rsidRPr="00CF7F17">
        <w:rPr>
          <w:rFonts w:ascii="Times New Roman" w:hAnsi="Times New Roman" w:cs="Times New Roman"/>
          <w:sz w:val="24"/>
          <w:szCs w:val="24"/>
        </w:rPr>
        <w:t xml:space="preserve"> a 100 m</w:t>
      </w:r>
      <w:r w:rsidR="009877C9" w:rsidRPr="00CF7F17">
        <w:rPr>
          <w:rFonts w:ascii="Times New Roman" w:hAnsi="Times New Roman" w:cs="Times New Roman"/>
          <w:sz w:val="24"/>
          <w:szCs w:val="24"/>
        </w:rPr>
        <w:t>il</w:t>
      </w:r>
      <w:r w:rsidR="00521DA3" w:rsidRPr="00CF7F17">
        <w:rPr>
          <w:rFonts w:ascii="Times New Roman" w:hAnsi="Times New Roman" w:cs="Times New Roman"/>
          <w:sz w:val="24"/>
          <w:szCs w:val="24"/>
        </w:rPr>
        <w:t xml:space="preserve"> </w:t>
      </w:r>
      <w:r w:rsidR="000457DD" w:rsidRPr="00CF7F17">
        <w:rPr>
          <w:rFonts w:ascii="Times New Roman" w:hAnsi="Times New Roman" w:cs="Times New Roman"/>
          <w:sz w:val="24"/>
          <w:szCs w:val="24"/>
        </w:rPr>
        <w:t xml:space="preserve">sievert estudios </w:t>
      </w:r>
      <w:r w:rsidR="00DB27EE" w:rsidRPr="00CF7F17">
        <w:rPr>
          <w:rFonts w:ascii="Times New Roman" w:hAnsi="Times New Roman" w:cs="Times New Roman"/>
          <w:sz w:val="24"/>
          <w:szCs w:val="24"/>
        </w:rPr>
        <w:t>epidemiológicos más recientes efectuados en pacientes expuestos por motivos médicos durante la infancia, indican que el riesgo de cáncer puede aumentar e incluso con dosis más bajas entre 50 y 100 milisievert.</w:t>
      </w:r>
    </w:p>
    <w:p w:rsidR="00717351" w:rsidRPr="00CF7F17" w:rsidRDefault="00DB27EE"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La radiación </w:t>
      </w:r>
      <w:r w:rsidR="00AF119E" w:rsidRPr="00CF7F17">
        <w:rPr>
          <w:rFonts w:ascii="Times New Roman" w:hAnsi="Times New Roman" w:cs="Times New Roman"/>
          <w:sz w:val="24"/>
          <w:szCs w:val="24"/>
        </w:rPr>
        <w:t>ionizante</w:t>
      </w:r>
      <w:r w:rsidRPr="00CF7F17">
        <w:rPr>
          <w:rFonts w:ascii="Times New Roman" w:hAnsi="Times New Roman" w:cs="Times New Roman"/>
          <w:sz w:val="24"/>
          <w:szCs w:val="24"/>
        </w:rPr>
        <w:t xml:space="preserve"> puede producir daños celébrales en el feto, tras la exposición prenatal aguda a dosis superiores a 100 milisievert entre las 8 y las 15 semanas de gestación y a 200 milisievert entre las semanas 16 y 25, los estudios epidemiológicos indican que el riesgo de cáncer tras la exposición fetal a la radicación es similar al riesgo al de la exposición en la primer infancia</w:t>
      </w:r>
      <w:r w:rsidR="00717351" w:rsidRPr="00CF7F17">
        <w:rPr>
          <w:rFonts w:ascii="Times New Roman" w:hAnsi="Times New Roman" w:cs="Times New Roman"/>
          <w:sz w:val="24"/>
          <w:szCs w:val="24"/>
        </w:rPr>
        <w:t>.</w:t>
      </w:r>
    </w:p>
    <w:p w:rsidR="00DB27EE" w:rsidRPr="00CF7F17" w:rsidRDefault="00717351"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w:t>
      </w:r>
      <w:r w:rsidR="00DB27EE" w:rsidRPr="00CF7F17">
        <w:rPr>
          <w:rFonts w:ascii="Times New Roman" w:hAnsi="Times New Roman" w:cs="Times New Roman"/>
          <w:sz w:val="24"/>
          <w:szCs w:val="24"/>
        </w:rPr>
        <w:t xml:space="preserve">s el caso que en 1970, la entonces Comisión Nacional de Energía Nuclear, CNEN adquirió 14.7 hectáreas </w:t>
      </w:r>
      <w:r w:rsidRPr="00CF7F17">
        <w:rPr>
          <w:rFonts w:ascii="Times New Roman" w:hAnsi="Times New Roman" w:cs="Times New Roman"/>
          <w:sz w:val="24"/>
          <w:szCs w:val="24"/>
        </w:rPr>
        <w:t xml:space="preserve">en el municipio </w:t>
      </w:r>
      <w:r w:rsidR="00DB27EE" w:rsidRPr="00CF7F17">
        <w:rPr>
          <w:rFonts w:ascii="Times New Roman" w:hAnsi="Times New Roman" w:cs="Times New Roman"/>
          <w:sz w:val="24"/>
          <w:szCs w:val="24"/>
        </w:rPr>
        <w:t>de Temascalapa en el Estado de México, para la construcción del Centro de Almacenamiento de desechos radioactivos, teniendo como función inicial el almacenamiento temporal de desechos radiactivos provenientes de todo el país</w:t>
      </w:r>
      <w:r w:rsidRPr="00CF7F17">
        <w:rPr>
          <w:rFonts w:ascii="Times New Roman" w:hAnsi="Times New Roman" w:cs="Times New Roman"/>
          <w:sz w:val="24"/>
          <w:szCs w:val="24"/>
        </w:rPr>
        <w:t>,</w:t>
      </w:r>
      <w:r w:rsidR="00DB27EE" w:rsidRPr="00CF7F17">
        <w:rPr>
          <w:rFonts w:ascii="Times New Roman" w:hAnsi="Times New Roman" w:cs="Times New Roman"/>
          <w:sz w:val="24"/>
          <w:szCs w:val="24"/>
        </w:rPr>
        <w:t xml:space="preserve"> con excepción de los generados en la central de Laguna Verde y de la Comisión Federal de Electricidad; situado aproximadamente a 75 kilómetros de la Ciudad de México, con una superficie aproximada de 16.4 hectáreas en el kilómetro 18.5 de la carretera Tizayuca Otumba, Santa María Ma</w:t>
      </w:r>
      <w:r w:rsidR="002841BE" w:rsidRPr="00CF7F17">
        <w:rPr>
          <w:rFonts w:ascii="Times New Roman" w:hAnsi="Times New Roman" w:cs="Times New Roman"/>
          <w:sz w:val="24"/>
          <w:szCs w:val="24"/>
        </w:rPr>
        <w:t>qui</w:t>
      </w:r>
      <w:r w:rsidR="00DB27EE" w:rsidRPr="00CF7F17">
        <w:rPr>
          <w:rFonts w:ascii="Times New Roman" w:hAnsi="Times New Roman" w:cs="Times New Roman"/>
          <w:sz w:val="24"/>
          <w:szCs w:val="24"/>
        </w:rPr>
        <w:t xml:space="preserve">s con Municipio de Temascalapa Estado de México, el caber almacena materiales radioactivos, como lo son americio 200 americio 241, químico para radiografías, carbono 14 para determinar edades, </w:t>
      </w:r>
      <w:r w:rsidR="00BB5136" w:rsidRPr="00CF7F17">
        <w:rPr>
          <w:rFonts w:ascii="Times New Roman" w:hAnsi="Times New Roman" w:cs="Times New Roman"/>
          <w:sz w:val="24"/>
          <w:szCs w:val="24"/>
        </w:rPr>
        <w:t>cesio-</w:t>
      </w:r>
      <w:r w:rsidR="00DB27EE" w:rsidRPr="00CF7F17">
        <w:rPr>
          <w:rFonts w:ascii="Times New Roman" w:hAnsi="Times New Roman" w:cs="Times New Roman"/>
          <w:sz w:val="24"/>
          <w:szCs w:val="24"/>
        </w:rPr>
        <w:t>137 tratamiento para cáncer, cobalto 60 esterilización de equipo médico, estroncio 90</w:t>
      </w:r>
      <w:r w:rsidR="002841BE" w:rsidRPr="00CF7F17">
        <w:rPr>
          <w:rFonts w:ascii="Times New Roman" w:hAnsi="Times New Roman" w:cs="Times New Roman"/>
          <w:sz w:val="24"/>
          <w:szCs w:val="24"/>
        </w:rPr>
        <w:t>,</w:t>
      </w:r>
      <w:r w:rsidR="00DB27EE" w:rsidRPr="00CF7F17">
        <w:rPr>
          <w:rFonts w:ascii="Times New Roman" w:hAnsi="Times New Roman" w:cs="Times New Roman"/>
          <w:sz w:val="24"/>
          <w:szCs w:val="24"/>
        </w:rPr>
        <w:t xml:space="preserve"> parte de reactores nucleares, fierro 55 para elaborar medicamentos</w:t>
      </w:r>
      <w:r w:rsidR="002841BE" w:rsidRPr="00CF7F17">
        <w:rPr>
          <w:rFonts w:ascii="Times New Roman" w:hAnsi="Times New Roman" w:cs="Times New Roman"/>
          <w:sz w:val="24"/>
          <w:szCs w:val="24"/>
        </w:rPr>
        <w:t>,</w:t>
      </w:r>
      <w:r w:rsidR="00DB27EE" w:rsidRPr="00CF7F17">
        <w:rPr>
          <w:rFonts w:ascii="Times New Roman" w:hAnsi="Times New Roman" w:cs="Times New Roman"/>
          <w:sz w:val="24"/>
          <w:szCs w:val="24"/>
        </w:rPr>
        <w:t xml:space="preserve"> iridio 192 para radiografía industrial, radio 226 para aplicaciones médicas y </w:t>
      </w:r>
      <w:r w:rsidR="00DB27EE" w:rsidRPr="00CF7F17">
        <w:rPr>
          <w:rFonts w:ascii="Times New Roman" w:hAnsi="Times New Roman" w:cs="Times New Roman"/>
          <w:sz w:val="24"/>
          <w:szCs w:val="24"/>
        </w:rPr>
        <w:lastRenderedPageBreak/>
        <w:t xml:space="preserve">químicas, tecnecio 99 mayor uso en la medicina nuclear, yodo 131, </w:t>
      </w:r>
      <w:r w:rsidR="00BB5136" w:rsidRPr="00CF7F17">
        <w:rPr>
          <w:rFonts w:ascii="Times New Roman" w:hAnsi="Times New Roman" w:cs="Times New Roman"/>
          <w:sz w:val="24"/>
          <w:szCs w:val="24"/>
        </w:rPr>
        <w:t xml:space="preserve">se usa en </w:t>
      </w:r>
      <w:r w:rsidR="00DB27EE" w:rsidRPr="00CF7F17">
        <w:rPr>
          <w:rFonts w:ascii="Times New Roman" w:hAnsi="Times New Roman" w:cs="Times New Roman"/>
          <w:sz w:val="24"/>
          <w:szCs w:val="24"/>
        </w:rPr>
        <w:t>la medicina nuclear y yodo 125 para trazar imágenes nucleares.</w:t>
      </w:r>
    </w:p>
    <w:p w:rsidR="007D3F18" w:rsidRPr="00CF7F17" w:rsidRDefault="00DB27EE"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En el año de 1984 se depositaron en el centro de almacenamiento de desechos radiactivos del Municipio de Temascalapa 96 toneladas de varilla contaminada con cobal</w:t>
      </w:r>
      <w:r w:rsidR="007D3F18" w:rsidRPr="00CF7F17">
        <w:rPr>
          <w:rFonts w:ascii="Times New Roman" w:hAnsi="Times New Roman" w:cs="Times New Roman"/>
          <w:sz w:val="24"/>
          <w:szCs w:val="24"/>
        </w:rPr>
        <w:t>to 60, cubiertas solamente con cemento</w:t>
      </w:r>
      <w:r w:rsidRPr="00CF7F17">
        <w:rPr>
          <w:rFonts w:ascii="Times New Roman" w:hAnsi="Times New Roman" w:cs="Times New Roman"/>
          <w:sz w:val="24"/>
          <w:szCs w:val="24"/>
        </w:rPr>
        <w:t xml:space="preserve"> y plástico, provenientes del centro médico de especialidades de Ciudad Juárez Chihuahua, dicho centro había comprado en 1977, un equipo usad</w:t>
      </w:r>
      <w:r w:rsidR="007D3F18" w:rsidRPr="00CF7F17">
        <w:rPr>
          <w:rFonts w:ascii="Times New Roman" w:hAnsi="Times New Roman" w:cs="Times New Roman"/>
          <w:sz w:val="24"/>
          <w:szCs w:val="24"/>
        </w:rPr>
        <w:t>o</w:t>
      </w:r>
      <w:r w:rsidRPr="00CF7F17">
        <w:rPr>
          <w:rFonts w:ascii="Times New Roman" w:hAnsi="Times New Roman" w:cs="Times New Roman"/>
          <w:sz w:val="24"/>
          <w:szCs w:val="24"/>
        </w:rPr>
        <w:t xml:space="preserve"> en la radioterapia para tratar el cáncer, el cual contenía una cabeza de cobalto 60, al desmantelarse </w:t>
      </w:r>
      <w:r w:rsidR="007D3F18" w:rsidRPr="00CF7F17">
        <w:rPr>
          <w:rFonts w:ascii="Times New Roman" w:hAnsi="Times New Roman" w:cs="Times New Roman"/>
          <w:sz w:val="24"/>
          <w:szCs w:val="24"/>
        </w:rPr>
        <w:t>dicho equipo en 1983 se fracturó</w:t>
      </w:r>
      <w:r w:rsidRPr="00CF7F17">
        <w:rPr>
          <w:rFonts w:ascii="Times New Roman" w:hAnsi="Times New Roman" w:cs="Times New Roman"/>
          <w:sz w:val="24"/>
          <w:szCs w:val="24"/>
        </w:rPr>
        <w:t xml:space="preserve"> la pastilla que contenía el cobalto 60, por lo que el material que contenía dicho desecho radiactivo fue trasladado para </w:t>
      </w:r>
      <w:r w:rsidR="007D3F18" w:rsidRPr="00CF7F17">
        <w:rPr>
          <w:rFonts w:ascii="Times New Roman" w:hAnsi="Times New Roman" w:cs="Times New Roman"/>
          <w:sz w:val="24"/>
          <w:szCs w:val="24"/>
        </w:rPr>
        <w:t>ser</w:t>
      </w:r>
      <w:r w:rsidRPr="00CF7F17">
        <w:rPr>
          <w:rFonts w:ascii="Times New Roman" w:hAnsi="Times New Roman" w:cs="Times New Roman"/>
          <w:sz w:val="24"/>
          <w:szCs w:val="24"/>
        </w:rPr>
        <w:t xml:space="preserve"> vendido a una empresa que compraba chatarra, se sabe que parte dicho material fue adquirido por Acero</w:t>
      </w:r>
      <w:r w:rsidR="007D3F18" w:rsidRPr="00CF7F17">
        <w:rPr>
          <w:rFonts w:ascii="Times New Roman" w:hAnsi="Times New Roman" w:cs="Times New Roman"/>
          <w:sz w:val="24"/>
          <w:szCs w:val="24"/>
        </w:rPr>
        <w:t>s</w:t>
      </w:r>
      <w:r w:rsidRPr="00CF7F17">
        <w:rPr>
          <w:rFonts w:ascii="Times New Roman" w:hAnsi="Times New Roman" w:cs="Times New Roman"/>
          <w:sz w:val="24"/>
          <w:szCs w:val="24"/>
        </w:rPr>
        <w:t xml:space="preserve"> Chihuahua para hacer un promedio de 60 mil toneladas de varillas contaminadas</w:t>
      </w:r>
      <w:r w:rsidR="007D3F18" w:rsidRPr="00CF7F17">
        <w:rPr>
          <w:rFonts w:ascii="Times New Roman" w:hAnsi="Times New Roman" w:cs="Times New Roman"/>
          <w:sz w:val="24"/>
          <w:szCs w:val="24"/>
        </w:rPr>
        <w:t>.</w:t>
      </w:r>
    </w:p>
    <w:p w:rsidR="00DB27EE" w:rsidRPr="00CF7F17" w:rsidRDefault="007D3F18"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S</w:t>
      </w:r>
      <w:r w:rsidR="00DB27EE" w:rsidRPr="00CF7F17">
        <w:rPr>
          <w:rFonts w:ascii="Times New Roman" w:hAnsi="Times New Roman" w:cs="Times New Roman"/>
          <w:sz w:val="24"/>
          <w:szCs w:val="24"/>
        </w:rPr>
        <w:t xml:space="preserve">e calcula que por lo menos en 17 entidades del país se utilizaron dichas varillas, en cientos de contriciones, al conocerse de la radiactividad del material, muchas edificaciones fueron </w:t>
      </w:r>
      <w:r w:rsidR="00DC73B8" w:rsidRPr="00CF7F17">
        <w:rPr>
          <w:rFonts w:ascii="Times New Roman" w:hAnsi="Times New Roman" w:cs="Times New Roman"/>
          <w:sz w:val="24"/>
          <w:szCs w:val="24"/>
        </w:rPr>
        <w:t>derribadas</w:t>
      </w:r>
      <w:r w:rsidR="00DB27EE" w:rsidRPr="00CF7F17">
        <w:rPr>
          <w:rFonts w:ascii="Times New Roman" w:hAnsi="Times New Roman" w:cs="Times New Roman"/>
          <w:sz w:val="24"/>
          <w:szCs w:val="24"/>
        </w:rPr>
        <w:t xml:space="preserve">, aunque nunca se supo con precisión, el número de inmuebles construidos con el material contaminado, las varillas recuperadas fueron depositadas en el </w:t>
      </w:r>
      <w:r w:rsidR="00EE3469" w:rsidRPr="00CF7F17">
        <w:rPr>
          <w:rFonts w:ascii="Times New Roman" w:hAnsi="Times New Roman" w:cs="Times New Roman"/>
          <w:sz w:val="24"/>
          <w:szCs w:val="24"/>
        </w:rPr>
        <w:t xml:space="preserve">CADER </w:t>
      </w:r>
      <w:r w:rsidR="00DB27EE" w:rsidRPr="00CF7F17">
        <w:rPr>
          <w:rFonts w:ascii="Times New Roman" w:hAnsi="Times New Roman" w:cs="Times New Roman"/>
          <w:sz w:val="24"/>
          <w:szCs w:val="24"/>
        </w:rPr>
        <w:t>de Temascalapa en el Estado de México.</w:t>
      </w:r>
    </w:p>
    <w:p w:rsidR="00D55536" w:rsidRPr="00CF7F17" w:rsidRDefault="00DB27EE"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Por lo peligroso de dicho acontecimiento fue considerado como uno de los accidentes nucleares más graves en el </w:t>
      </w:r>
      <w:r w:rsidR="009E0960" w:rsidRPr="00CF7F17">
        <w:rPr>
          <w:rFonts w:ascii="Times New Roman" w:hAnsi="Times New Roman" w:cs="Times New Roman"/>
          <w:sz w:val="24"/>
          <w:szCs w:val="24"/>
        </w:rPr>
        <w:t>Continente Americano</w:t>
      </w:r>
      <w:r w:rsidRPr="00CF7F17">
        <w:rPr>
          <w:rFonts w:ascii="Times New Roman" w:hAnsi="Times New Roman" w:cs="Times New Roman"/>
          <w:sz w:val="24"/>
          <w:szCs w:val="24"/>
        </w:rPr>
        <w:t>, denominado el Che</w:t>
      </w:r>
      <w:r w:rsidR="00A67E80" w:rsidRPr="00CF7F17">
        <w:rPr>
          <w:rFonts w:ascii="Times New Roman" w:hAnsi="Times New Roman" w:cs="Times New Roman"/>
          <w:sz w:val="24"/>
          <w:szCs w:val="24"/>
        </w:rPr>
        <w:t>r</w:t>
      </w:r>
      <w:r w:rsidR="008126B8" w:rsidRPr="00CF7F17">
        <w:rPr>
          <w:rFonts w:ascii="Times New Roman" w:hAnsi="Times New Roman" w:cs="Times New Roman"/>
          <w:sz w:val="24"/>
          <w:szCs w:val="24"/>
        </w:rPr>
        <w:t>n</w:t>
      </w:r>
      <w:r w:rsidR="00A67E80" w:rsidRPr="00CF7F17">
        <w:rPr>
          <w:rFonts w:ascii="Times New Roman" w:hAnsi="Times New Roman" w:cs="Times New Roman"/>
          <w:sz w:val="24"/>
          <w:szCs w:val="24"/>
        </w:rPr>
        <w:t>ó</w:t>
      </w:r>
      <w:r w:rsidR="009E0960" w:rsidRPr="00CF7F17">
        <w:rPr>
          <w:rFonts w:ascii="Times New Roman" w:hAnsi="Times New Roman" w:cs="Times New Roman"/>
          <w:sz w:val="24"/>
          <w:szCs w:val="24"/>
        </w:rPr>
        <w:t>b</w:t>
      </w:r>
      <w:r w:rsidRPr="00CF7F17">
        <w:rPr>
          <w:rFonts w:ascii="Times New Roman" w:hAnsi="Times New Roman" w:cs="Times New Roman"/>
          <w:sz w:val="24"/>
          <w:szCs w:val="24"/>
        </w:rPr>
        <w:t>il Mexicano</w:t>
      </w:r>
      <w:r w:rsidR="00DC73B8" w:rsidRPr="00CF7F17">
        <w:rPr>
          <w:rFonts w:ascii="Times New Roman" w:hAnsi="Times New Roman" w:cs="Times New Roman"/>
          <w:sz w:val="24"/>
          <w:szCs w:val="24"/>
        </w:rPr>
        <w:t>. E</w:t>
      </w:r>
      <w:r w:rsidRPr="00CF7F17">
        <w:rPr>
          <w:rFonts w:ascii="Times New Roman" w:hAnsi="Times New Roman" w:cs="Times New Roman"/>
          <w:sz w:val="24"/>
          <w:szCs w:val="24"/>
        </w:rPr>
        <w:t xml:space="preserve">n 1989 se suspendió el enterramiento de desechos radiactivos, para cumplir con las indicaciones emitidas por la Comisión Nacional de Seguridad Nuclear y </w:t>
      </w:r>
      <w:r w:rsidR="00F14310" w:rsidRPr="00CF7F17">
        <w:rPr>
          <w:rFonts w:ascii="Times New Roman" w:hAnsi="Times New Roman" w:cs="Times New Roman"/>
          <w:sz w:val="24"/>
          <w:szCs w:val="24"/>
        </w:rPr>
        <w:t>Salvaguardias</w:t>
      </w:r>
      <w:r w:rsidRPr="00CF7F17">
        <w:rPr>
          <w:rFonts w:ascii="Times New Roman" w:hAnsi="Times New Roman" w:cs="Times New Roman"/>
          <w:sz w:val="24"/>
          <w:szCs w:val="24"/>
        </w:rPr>
        <w:t>, no obstante a lo anterior en 1993, el Instituto Nacional de Investigaciones Nucleares</w:t>
      </w:r>
      <w:r w:rsidR="00820CD7" w:rsidRPr="00CF7F17">
        <w:rPr>
          <w:rFonts w:ascii="Times New Roman" w:hAnsi="Times New Roman" w:cs="Times New Roman"/>
          <w:sz w:val="24"/>
          <w:szCs w:val="24"/>
        </w:rPr>
        <w:t>,</w:t>
      </w:r>
      <w:r w:rsidRPr="00CF7F17">
        <w:rPr>
          <w:rFonts w:ascii="Times New Roman" w:hAnsi="Times New Roman" w:cs="Times New Roman"/>
          <w:sz w:val="24"/>
          <w:szCs w:val="24"/>
        </w:rPr>
        <w:t xml:space="preserve"> ININ</w:t>
      </w:r>
      <w:r w:rsidR="00820CD7" w:rsidRPr="00CF7F17">
        <w:rPr>
          <w:rFonts w:ascii="Times New Roman" w:hAnsi="Times New Roman" w:cs="Times New Roman"/>
          <w:sz w:val="24"/>
          <w:szCs w:val="24"/>
        </w:rPr>
        <w:t>,</w:t>
      </w:r>
      <w:r w:rsidRPr="00CF7F17">
        <w:rPr>
          <w:rFonts w:ascii="Times New Roman" w:hAnsi="Times New Roman" w:cs="Times New Roman"/>
          <w:sz w:val="24"/>
          <w:szCs w:val="24"/>
        </w:rPr>
        <w:t xml:space="preserve"> adquirió un terreno adicional de 1.7 hectáreas para el </w:t>
      </w:r>
      <w:r w:rsidR="00EE3469" w:rsidRPr="00CF7F17">
        <w:rPr>
          <w:rFonts w:ascii="Times New Roman" w:hAnsi="Times New Roman" w:cs="Times New Roman"/>
          <w:sz w:val="24"/>
          <w:szCs w:val="24"/>
        </w:rPr>
        <w:t xml:space="preserve">CADER </w:t>
      </w:r>
      <w:r w:rsidRPr="00CF7F17">
        <w:rPr>
          <w:rFonts w:ascii="Times New Roman" w:hAnsi="Times New Roman" w:cs="Times New Roman"/>
          <w:sz w:val="24"/>
          <w:szCs w:val="24"/>
        </w:rPr>
        <w:t>para la barda perimetral</w:t>
      </w:r>
      <w:r w:rsidR="00DC73B8" w:rsidRPr="00CF7F17">
        <w:rPr>
          <w:rFonts w:ascii="Times New Roman" w:hAnsi="Times New Roman" w:cs="Times New Roman"/>
          <w:sz w:val="24"/>
          <w:szCs w:val="24"/>
        </w:rPr>
        <w:t>; e</w:t>
      </w:r>
      <w:r w:rsidRPr="00CF7F17">
        <w:rPr>
          <w:rFonts w:ascii="Times New Roman" w:hAnsi="Times New Roman" w:cs="Times New Roman"/>
          <w:sz w:val="24"/>
          <w:szCs w:val="24"/>
        </w:rPr>
        <w:t>n 199</w:t>
      </w:r>
      <w:r w:rsidR="005E6C91" w:rsidRPr="00CF7F17">
        <w:rPr>
          <w:rFonts w:ascii="Times New Roman" w:hAnsi="Times New Roman" w:cs="Times New Roman"/>
          <w:sz w:val="24"/>
          <w:szCs w:val="24"/>
        </w:rPr>
        <w:t>3</w:t>
      </w:r>
      <w:r w:rsidRPr="00CF7F17">
        <w:rPr>
          <w:rFonts w:ascii="Times New Roman" w:hAnsi="Times New Roman" w:cs="Times New Roman"/>
          <w:sz w:val="24"/>
          <w:szCs w:val="24"/>
        </w:rPr>
        <w:t xml:space="preserve"> la Comisión Federal de Electricidad realizo un estudio de caracterización de </w:t>
      </w:r>
      <w:r w:rsidR="00CF60A4" w:rsidRPr="00CF7F17">
        <w:rPr>
          <w:rFonts w:ascii="Times New Roman" w:hAnsi="Times New Roman" w:cs="Times New Roman"/>
          <w:sz w:val="24"/>
          <w:szCs w:val="24"/>
        </w:rPr>
        <w:t>s</w:t>
      </w:r>
      <w:r w:rsidRPr="00CF7F17">
        <w:rPr>
          <w:rFonts w:ascii="Times New Roman" w:hAnsi="Times New Roman" w:cs="Times New Roman"/>
          <w:sz w:val="24"/>
          <w:szCs w:val="24"/>
        </w:rPr>
        <w:t>it</w:t>
      </w:r>
      <w:r w:rsidR="00CF60A4" w:rsidRPr="00CF7F17">
        <w:rPr>
          <w:rFonts w:ascii="Times New Roman" w:hAnsi="Times New Roman" w:cs="Times New Roman"/>
          <w:sz w:val="24"/>
          <w:szCs w:val="24"/>
        </w:rPr>
        <w:t>i</w:t>
      </w:r>
      <w:r w:rsidRPr="00CF7F17">
        <w:rPr>
          <w:rFonts w:ascii="Times New Roman" w:hAnsi="Times New Roman" w:cs="Times New Roman"/>
          <w:sz w:val="24"/>
          <w:szCs w:val="24"/>
        </w:rPr>
        <w:t>o a petición del ININ para determinar la factibilidad de depositar los desechos radioactivos de forma de</w:t>
      </w:r>
      <w:r w:rsidR="00D55536" w:rsidRPr="00CF7F17">
        <w:rPr>
          <w:rFonts w:ascii="Times New Roman" w:hAnsi="Times New Roman" w:cs="Times New Roman"/>
          <w:sz w:val="24"/>
          <w:szCs w:val="24"/>
        </w:rPr>
        <w:t>finitiva, este estudio dictaminó</w:t>
      </w:r>
      <w:r w:rsidRPr="00CF7F17">
        <w:rPr>
          <w:rFonts w:ascii="Times New Roman" w:hAnsi="Times New Roman" w:cs="Times New Roman"/>
          <w:sz w:val="24"/>
          <w:szCs w:val="24"/>
        </w:rPr>
        <w:t xml:space="preserve"> que el Centro de Almacenamiento de Desechos Radiactivos, únicamente podrá utilizarse para el almacenamiento temporal de desechos radiactivos debido </w:t>
      </w:r>
      <w:r w:rsidR="00D95426" w:rsidRPr="00CF7F17">
        <w:rPr>
          <w:rFonts w:ascii="Times New Roman" w:hAnsi="Times New Roman" w:cs="Times New Roman"/>
          <w:sz w:val="24"/>
          <w:szCs w:val="24"/>
        </w:rPr>
        <w:t xml:space="preserve">a que los estudios de caracterización mostraron que el sitio, no es idóneo para ser utilizado para el almacenamiento definitivo, refiriendo que el desarrollo urbano, alcanzaría el sitio en el futuro y desde luego, el uso agrícola de la tierra en los alrededores. </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Debo mencionar que el CADER tiene más de 41 años de operación en el Municipio de Temascalapa, su presencia ha mantenido a la población en un estado de profunda preocupación, por lo que pobladores del lugar, miembros de las organizaciones civiles y representantes populares, han conjuntado esfuerzos para solicitar la sus</w:t>
      </w:r>
      <w:r w:rsidR="00D55536" w:rsidRPr="00CF7F17">
        <w:rPr>
          <w:rFonts w:ascii="Times New Roman" w:hAnsi="Times New Roman" w:cs="Times New Roman"/>
          <w:sz w:val="24"/>
          <w:szCs w:val="24"/>
        </w:rPr>
        <w:t>pensión de las actividades del Centro de Almacenamiento de Desechos R</w:t>
      </w:r>
      <w:r w:rsidRPr="00CF7F17">
        <w:rPr>
          <w:rFonts w:ascii="Times New Roman" w:hAnsi="Times New Roman" w:cs="Times New Roman"/>
          <w:sz w:val="24"/>
          <w:szCs w:val="24"/>
        </w:rPr>
        <w:t>adioactivos, por considerar que los depósitos radioactivos, ha comprometido el estado de salud de los habitantes de los municipios y entid</w:t>
      </w:r>
      <w:r w:rsidR="00F14310" w:rsidRPr="00CF7F17">
        <w:rPr>
          <w:rFonts w:ascii="Times New Roman" w:hAnsi="Times New Roman" w:cs="Times New Roman"/>
          <w:sz w:val="24"/>
          <w:szCs w:val="24"/>
        </w:rPr>
        <w:t>ades aledañas a dicho inmueble.</w:t>
      </w:r>
    </w:p>
    <w:p w:rsidR="00D95426" w:rsidRPr="00CF7F17" w:rsidRDefault="006231C7"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La presencia de dicho Centro de Almacenamiento de Desechos R</w:t>
      </w:r>
      <w:r w:rsidR="00D95426" w:rsidRPr="00CF7F17">
        <w:rPr>
          <w:rFonts w:ascii="Times New Roman" w:hAnsi="Times New Roman" w:cs="Times New Roman"/>
          <w:sz w:val="24"/>
          <w:szCs w:val="24"/>
        </w:rPr>
        <w:t>adioactivos, representa una amenaza a la vida de los habitantes del Municipio de Temascalapa y municipios circundantes, pues las consecuencias en la disminución de la salud, ha minado el goce y el disfrute de sus derechos humanos a la salud y a la disponibilidad y gestión sostenible del agua, pues tal y como se advierte en la observación general número 14 del artículo 12 del Pacto Internacional de Derechos Económicos Sociales y Culturales, el derecho a la salud, es un derecho inclusivo que abarca, no sólo los cuidados sanitarios y oportunos y apropiados</w:t>
      </w:r>
      <w:r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sino también, los factores subyacentes que determinan en el estado de salud</w:t>
      </w:r>
      <w:r w:rsidRPr="00CF7F17">
        <w:rPr>
          <w:rFonts w:ascii="Times New Roman" w:hAnsi="Times New Roman" w:cs="Times New Roman"/>
          <w:sz w:val="24"/>
          <w:szCs w:val="24"/>
        </w:rPr>
        <w:t>. L</w:t>
      </w:r>
      <w:r w:rsidR="00D95426" w:rsidRPr="00CF7F17">
        <w:rPr>
          <w:rFonts w:ascii="Times New Roman" w:hAnsi="Times New Roman" w:cs="Times New Roman"/>
          <w:sz w:val="24"/>
          <w:szCs w:val="24"/>
        </w:rPr>
        <w:t>ue</w:t>
      </w:r>
      <w:r w:rsidRPr="00CF7F17">
        <w:rPr>
          <w:rFonts w:ascii="Times New Roman" w:hAnsi="Times New Roman" w:cs="Times New Roman"/>
          <w:sz w:val="24"/>
          <w:szCs w:val="24"/>
        </w:rPr>
        <w:t xml:space="preserve">go de considerar que de acuerdo </w:t>
      </w:r>
      <w:r w:rsidR="00D95426" w:rsidRPr="00CF7F17">
        <w:rPr>
          <w:rFonts w:ascii="Times New Roman" w:hAnsi="Times New Roman" w:cs="Times New Roman"/>
          <w:sz w:val="24"/>
          <w:szCs w:val="24"/>
        </w:rPr>
        <w:t>con el comunicado de prensa 105/21, emitido por el INEGI, con respecto a las estadísticas a propósito del día mundial contra el cáncer en México, entre enero y agosto de 2020, se registraron 683 mil, 823 defunciones, de las cuales, 9% se deben a tumores malignos</w:t>
      </w:r>
      <w:r w:rsidR="00F95756" w:rsidRPr="00CF7F17">
        <w:rPr>
          <w:rFonts w:ascii="Times New Roman" w:hAnsi="Times New Roman" w:cs="Times New Roman"/>
          <w:sz w:val="24"/>
          <w:szCs w:val="24"/>
        </w:rPr>
        <w:t>, u</w:t>
      </w:r>
      <w:r w:rsidR="00D95426" w:rsidRPr="00CF7F17">
        <w:rPr>
          <w:rFonts w:ascii="Times New Roman" w:hAnsi="Times New Roman" w:cs="Times New Roman"/>
          <w:sz w:val="24"/>
          <w:szCs w:val="24"/>
        </w:rPr>
        <w:t>n año antes, en 2019, se registraron 747 mil, 784 defunciones de las cuales, 12% se deben a este tipo de tumores.</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lastRenderedPageBreak/>
        <w:tab/>
        <w:t>Debe llamar nuestra atención al considerable incremento de personas enfermas de cáncer, las causas son inciertas; pero se sabe que el cáncer abarca un complejo grupo de enfermedades con una variedad de causas posibles, entre los que se encuentran los factores genéticos, el estilo de vida, infecciones y la exposición a ciertas sustancias químicas y radiaciones</w:t>
      </w:r>
      <w:r w:rsidR="00F95756" w:rsidRPr="00CF7F17">
        <w:rPr>
          <w:rFonts w:ascii="Times New Roman" w:hAnsi="Times New Roman" w:cs="Times New Roman"/>
          <w:sz w:val="24"/>
          <w:szCs w:val="24"/>
        </w:rPr>
        <w:t>. L</w:t>
      </w:r>
      <w:r w:rsidRPr="00CF7F17">
        <w:rPr>
          <w:rFonts w:ascii="Times New Roman" w:hAnsi="Times New Roman" w:cs="Times New Roman"/>
          <w:sz w:val="24"/>
          <w:szCs w:val="24"/>
        </w:rPr>
        <w:t>os desechos radiactivos representan una de las mayores amenazas a la vida humana, ya que la intensidad de las emisiones radioactivas, se mide generalmente en una unidad conocida como grey, cuando las mediciones alcanzan un grey ya se aparecen síntomas como malestar general, dolor de cabeza, fiebre, náuseas o vómitos y diarrea, si las dosis de radiación superan los 6 gr</w:t>
      </w:r>
      <w:r w:rsidR="00DD2BDB" w:rsidRPr="00CF7F17">
        <w:rPr>
          <w:rFonts w:ascii="Times New Roman" w:hAnsi="Times New Roman" w:cs="Times New Roman"/>
          <w:sz w:val="24"/>
          <w:szCs w:val="24"/>
        </w:rPr>
        <w:t>a</w:t>
      </w:r>
      <w:r w:rsidRPr="00CF7F17">
        <w:rPr>
          <w:rFonts w:ascii="Times New Roman" w:hAnsi="Times New Roman" w:cs="Times New Roman"/>
          <w:sz w:val="24"/>
          <w:szCs w:val="24"/>
        </w:rPr>
        <w:t>y, las posibilidades de supervivencia, se reducen considerablemente</w:t>
      </w:r>
      <w:r w:rsidR="008A5595" w:rsidRPr="00CF7F17">
        <w:rPr>
          <w:rFonts w:ascii="Times New Roman" w:hAnsi="Times New Roman" w:cs="Times New Roman"/>
          <w:sz w:val="24"/>
          <w:szCs w:val="24"/>
        </w:rPr>
        <w:t>,</w:t>
      </w:r>
      <w:r w:rsidRPr="00CF7F17">
        <w:rPr>
          <w:rFonts w:ascii="Times New Roman" w:hAnsi="Times New Roman" w:cs="Times New Roman"/>
          <w:sz w:val="24"/>
          <w:szCs w:val="24"/>
        </w:rPr>
        <w:t xml:space="preserve"> incluso, aunque se afronten con el tratamiento adecuado.</w:t>
      </w:r>
    </w:p>
    <w:p w:rsidR="008A5595"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Por lo anteriormente expuesto, el Grupo Parlamentario de morena, considera de vital importancia que cesen las operaciones del Centro de Almacenamiento de Desechos Radioactivos CADER, ubicado en el pueblo de Santa María Maquixco, Municipio de Temascalapa en el Estado de México</w:t>
      </w:r>
      <w:r w:rsidR="008A5595" w:rsidRPr="00CF7F17">
        <w:rPr>
          <w:rFonts w:ascii="Times New Roman" w:hAnsi="Times New Roman" w:cs="Times New Roman"/>
          <w:sz w:val="24"/>
          <w:szCs w:val="24"/>
        </w:rPr>
        <w:t>,</w:t>
      </w:r>
      <w:r w:rsidRPr="00CF7F17">
        <w:rPr>
          <w:rFonts w:ascii="Times New Roman" w:hAnsi="Times New Roman" w:cs="Times New Roman"/>
          <w:sz w:val="24"/>
          <w:szCs w:val="24"/>
        </w:rPr>
        <w:t xml:space="preserve"> y se realicen estudios técnicos, a fin de determinar las condiciones ambientales del suelo y de los mantos acuíferos en las inmediaciones del Centro de Almacenamiento de Desechos Radioactivos</w:t>
      </w:r>
      <w:r w:rsidR="008A5595" w:rsidRPr="00CF7F17">
        <w:rPr>
          <w:rFonts w:ascii="Times New Roman" w:hAnsi="Times New Roman" w:cs="Times New Roman"/>
          <w:sz w:val="24"/>
          <w:szCs w:val="24"/>
        </w:rPr>
        <w:t xml:space="preserve">; </w:t>
      </w:r>
      <w:r w:rsidRPr="00CF7F17">
        <w:rPr>
          <w:rFonts w:ascii="Times New Roman" w:hAnsi="Times New Roman" w:cs="Times New Roman"/>
          <w:sz w:val="24"/>
          <w:szCs w:val="24"/>
        </w:rPr>
        <w:t>así mismo, se elabora un estudio amplio que nos informe sobre las implicaciones a la salud de los pobladores más cercanos de dicho Centro</w:t>
      </w:r>
      <w:r w:rsidR="008A5595" w:rsidRPr="00CF7F17">
        <w:rPr>
          <w:rFonts w:ascii="Times New Roman" w:hAnsi="Times New Roman" w:cs="Times New Roman"/>
          <w:sz w:val="24"/>
          <w:szCs w:val="24"/>
        </w:rPr>
        <w:t>.</w:t>
      </w:r>
    </w:p>
    <w:p w:rsidR="00733E81" w:rsidRPr="00CF7F17" w:rsidRDefault="008A5595"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L</w:t>
      </w:r>
      <w:r w:rsidR="00D95426" w:rsidRPr="00CF7F17">
        <w:rPr>
          <w:rFonts w:ascii="Times New Roman" w:hAnsi="Times New Roman" w:cs="Times New Roman"/>
          <w:sz w:val="24"/>
          <w:szCs w:val="24"/>
        </w:rPr>
        <w:t>o anterior, en base a que los pobladores del Municipio de Temascalapa, advierten un incremento de casos de cáncer, leucemia, insuficiencia renal, mal formaciones de niños recién nacidos y otras afectaciones a la salud de los habitantes de las poblaciones de San Cristóbal Culhuacán, San Juan Teacalco, Santa María Maquixco, San Mateo Teopancala, y San Bartolomé Autopan, todas colindantes con el CADER</w:t>
      </w:r>
      <w:r w:rsidR="00733E81" w:rsidRPr="00CF7F17">
        <w:rPr>
          <w:rFonts w:ascii="Times New Roman" w:hAnsi="Times New Roman" w:cs="Times New Roman"/>
          <w:sz w:val="24"/>
          <w:szCs w:val="24"/>
        </w:rPr>
        <w:t>.</w:t>
      </w:r>
    </w:p>
    <w:p w:rsidR="00D95426" w:rsidRPr="00CF7F17" w:rsidRDefault="00733E81"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E</w:t>
      </w:r>
      <w:r w:rsidR="00D95426" w:rsidRPr="00CF7F17">
        <w:rPr>
          <w:rFonts w:ascii="Times New Roman" w:hAnsi="Times New Roman" w:cs="Times New Roman"/>
          <w:sz w:val="24"/>
          <w:szCs w:val="24"/>
        </w:rPr>
        <w:t>s por lo anterior que pongo a consideración de esta Honorable Soberanía el presente punto de acuerdo para que de considerarlo procedente, se apruebe en sus términos</w:t>
      </w:r>
      <w:r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con fundamento en lo dispuesto por el artículo 142 del Reglamento del Poder Legislativo del Estado Libre y Soberano de México, solicito se inserte fielmente en el Diario de Debates</w:t>
      </w:r>
      <w:r w:rsidR="00994471" w:rsidRPr="00CF7F17">
        <w:rPr>
          <w:rFonts w:ascii="Times New Roman" w:hAnsi="Times New Roman" w:cs="Times New Roman"/>
          <w:sz w:val="24"/>
          <w:szCs w:val="24"/>
        </w:rPr>
        <w:t xml:space="preserve"> el presente </w:t>
      </w:r>
      <w:r w:rsidR="00D95426" w:rsidRPr="00CF7F17">
        <w:rPr>
          <w:rFonts w:ascii="Times New Roman" w:hAnsi="Times New Roman" w:cs="Times New Roman"/>
          <w:sz w:val="24"/>
          <w:szCs w:val="24"/>
        </w:rPr>
        <w:t>punto de acuerdo.</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Es cuanto, muchas gracias.</w:t>
      </w:r>
    </w:p>
    <w:p w:rsidR="00786B8D" w:rsidRPr="00CF7F17" w:rsidRDefault="00786B8D" w:rsidP="005354F7">
      <w:pPr>
        <w:pStyle w:val="Sinespaciado"/>
        <w:jc w:val="both"/>
        <w:rPr>
          <w:rFonts w:ascii="Times New Roman" w:hAnsi="Times New Roman" w:cs="Times New Roman"/>
          <w:sz w:val="24"/>
          <w:szCs w:val="24"/>
        </w:rPr>
      </w:pPr>
    </w:p>
    <w:p w:rsidR="00786B8D" w:rsidRPr="00CF7F17" w:rsidRDefault="00786B8D" w:rsidP="005354F7">
      <w:pPr>
        <w:pStyle w:val="Sinespaciado"/>
        <w:jc w:val="both"/>
        <w:rPr>
          <w:rFonts w:ascii="Times New Roman" w:hAnsi="Times New Roman" w:cs="Times New Roman"/>
          <w:sz w:val="24"/>
          <w:szCs w:val="24"/>
        </w:rPr>
        <w:sectPr w:rsidR="00786B8D" w:rsidRPr="00CF7F17" w:rsidSect="00786B8D">
          <w:footerReference w:type="default" r:id="rId25"/>
          <w:type w:val="continuous"/>
          <w:pgSz w:w="12240" w:h="15840" w:code="1"/>
          <w:pgMar w:top="1134" w:right="1134" w:bottom="1134" w:left="1701" w:header="709" w:footer="709" w:gutter="0"/>
          <w:cols w:space="708"/>
          <w:docGrid w:linePitch="360"/>
        </w:sectPr>
      </w:pPr>
    </w:p>
    <w:p w:rsidR="00786B8D" w:rsidRPr="00CF7F17" w:rsidRDefault="00786B8D"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786B8D" w:rsidRPr="00CF7F17" w:rsidRDefault="00786B8D" w:rsidP="005354F7">
      <w:pPr>
        <w:pStyle w:val="Sinespaciado"/>
        <w:jc w:val="both"/>
        <w:rPr>
          <w:rFonts w:ascii="Times New Roman" w:hAnsi="Times New Roman" w:cs="Times New Roman"/>
          <w:sz w:val="24"/>
          <w:szCs w:val="24"/>
        </w:rPr>
      </w:pPr>
    </w:p>
    <w:p w:rsidR="00786B8D" w:rsidRPr="00CF7F17" w:rsidRDefault="00786B8D" w:rsidP="005354F7">
      <w:pPr>
        <w:spacing w:after="0" w:line="240" w:lineRule="auto"/>
        <w:jc w:val="right"/>
        <w:rPr>
          <w:rFonts w:ascii="Times New Roman" w:eastAsia="Calibri" w:hAnsi="Times New Roman" w:cs="Times New Roman"/>
          <w:sz w:val="24"/>
          <w:szCs w:val="24"/>
        </w:rPr>
      </w:pPr>
      <w:r w:rsidRPr="00CF7F17">
        <w:rPr>
          <w:rFonts w:ascii="Times New Roman" w:eastAsia="Calibri" w:hAnsi="Times New Roman" w:cs="Times New Roman"/>
          <w:sz w:val="24"/>
          <w:szCs w:val="24"/>
        </w:rPr>
        <w:t>Toluca de Lerdo, México, a 18 noviembre de 2021.</w:t>
      </w:r>
    </w:p>
    <w:p w:rsidR="00786B8D" w:rsidRPr="00CF7F17" w:rsidRDefault="00786B8D" w:rsidP="005354F7">
      <w:pPr>
        <w:spacing w:after="0" w:line="240" w:lineRule="auto"/>
        <w:jc w:val="right"/>
        <w:rPr>
          <w:rFonts w:ascii="Times New Roman" w:eastAsia="Calibri" w:hAnsi="Times New Roman" w:cs="Times New Roman"/>
          <w:sz w:val="24"/>
          <w:szCs w:val="24"/>
        </w:rPr>
      </w:pPr>
    </w:p>
    <w:p w:rsidR="00786B8D" w:rsidRPr="00CF7F17" w:rsidRDefault="00786B8D" w:rsidP="005354F7">
      <w:pPr>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DIP. INGRID KRASOPANI SCHEMELENSKY CASTRO</w:t>
      </w:r>
    </w:p>
    <w:p w:rsidR="00786B8D" w:rsidRPr="00CF7F17" w:rsidRDefault="00786B8D" w:rsidP="005354F7">
      <w:pPr>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PRESIDENTA DE LA DIRECTIVA DE LA H. “LXI” LEGISLATURA DEL ESTADO LIBRE Y SOBERANO DE MÉXICO</w:t>
      </w:r>
    </w:p>
    <w:p w:rsidR="00786B8D" w:rsidRPr="00CF7F17" w:rsidRDefault="00786B8D" w:rsidP="005354F7">
      <w:pPr>
        <w:spacing w:after="0" w:line="240" w:lineRule="auto"/>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P R E S E N T E</w:t>
      </w:r>
    </w:p>
    <w:p w:rsidR="00786B8D" w:rsidRPr="00CF7F17" w:rsidRDefault="00786B8D" w:rsidP="005354F7">
      <w:pPr>
        <w:spacing w:after="0" w:line="240" w:lineRule="auto"/>
        <w:rPr>
          <w:rFonts w:ascii="Times New Roman" w:eastAsia="Calibri" w:hAnsi="Times New Roman" w:cs="Times New Roman"/>
          <w:sz w:val="24"/>
          <w:szCs w:val="24"/>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rPr>
        <w:t>Diputada</w:t>
      </w:r>
      <w:r w:rsidRPr="00CF7F17">
        <w:rPr>
          <w:rFonts w:ascii="Times New Roman" w:eastAsia="Calibri" w:hAnsi="Times New Roman" w:cs="Times New Roman"/>
          <w:b/>
          <w:sz w:val="24"/>
          <w:szCs w:val="24"/>
        </w:rPr>
        <w:t xml:space="preserve"> María del Rosario Elizalde Vázquez, </w:t>
      </w:r>
      <w:r w:rsidRPr="00CF7F17">
        <w:rPr>
          <w:rFonts w:ascii="Times New Roman" w:eastAsia="Calibri" w:hAnsi="Times New Roman" w:cs="Times New Roman"/>
          <w:sz w:val="24"/>
          <w:szCs w:val="24"/>
        </w:rPr>
        <w:t xml:space="preserve">a nombre del Grupo Parlamentario de morena de esta LXI Legislatura, con fundamento en lo dispuesto en los artículos 57,  61 fracción I de la Constitución Política del Estado Libre y Soberano de México, 38 fracción IV de la Ley Orgánica del Poder Legislativo del Estado Libre y Soberano de México y 72 del Reglamento del Poder Legislativo del Estado de México, sometemos a consideración de esta H. Legislatura, la proposición con </w:t>
      </w:r>
      <w:r w:rsidRPr="00CF7F17">
        <w:rPr>
          <w:rFonts w:ascii="Times New Roman" w:eastAsia="Calibri" w:hAnsi="Times New Roman" w:cs="Times New Roman"/>
          <w:b/>
          <w:sz w:val="24"/>
          <w:szCs w:val="24"/>
        </w:rPr>
        <w:t>Punto de Acuerdo mediante el cual se exhorta respetuosamente al</w:t>
      </w:r>
      <w:r w:rsidRPr="00CF7F17">
        <w:rPr>
          <w:rFonts w:ascii="Times New Roman" w:eastAsia="Calibri" w:hAnsi="Times New Roman" w:cs="Times New Roman"/>
          <w:sz w:val="24"/>
          <w:szCs w:val="24"/>
        </w:rPr>
        <w:t xml:space="preserve"> </w:t>
      </w:r>
      <w:r w:rsidRPr="00CF7F17">
        <w:rPr>
          <w:rFonts w:ascii="Times New Roman" w:eastAsia="Calibri" w:hAnsi="Times New Roman" w:cs="Times New Roman"/>
          <w:b/>
          <w:sz w:val="24"/>
          <w:szCs w:val="24"/>
        </w:rPr>
        <w:t>Titular de la Comisión de Seguridad Nuclear y Salvaguardas de la Secretaría de Energía, para que establezca e</w:t>
      </w:r>
      <w:r w:rsidRPr="00CF7F17">
        <w:rPr>
          <w:rFonts w:ascii="Times New Roman" w:eastAsia="Calibri" w:hAnsi="Times New Roman" w:cs="Times New Roman"/>
          <w:b/>
          <w:sz w:val="24"/>
          <w:szCs w:val="24"/>
          <w:shd w:val="clear" w:color="auto" w:fill="FFFFFF"/>
        </w:rPr>
        <w:t xml:space="preserve">l cese de operaciones del </w:t>
      </w:r>
      <w:r w:rsidRPr="00CF7F17">
        <w:rPr>
          <w:rFonts w:ascii="Times New Roman" w:eastAsia="Calibri" w:hAnsi="Times New Roman" w:cs="Times New Roman"/>
          <w:b/>
          <w:sz w:val="24"/>
          <w:szCs w:val="24"/>
        </w:rPr>
        <w:t xml:space="preserve">Centro de Almacenamiento de Desechos Radioactivos (CADER) ubicado en el pueblo de </w:t>
      </w:r>
      <w:r w:rsidRPr="00CF7F17">
        <w:rPr>
          <w:rFonts w:ascii="Times New Roman" w:eastAsia="Calibri" w:hAnsi="Times New Roman" w:cs="Times New Roman"/>
          <w:b/>
          <w:sz w:val="24"/>
          <w:szCs w:val="24"/>
          <w:shd w:val="clear" w:color="auto" w:fill="FFFFFF"/>
        </w:rPr>
        <w:t xml:space="preserve">Santa María Maquixco del Municipio de Temascalapa Estado de México, por considerar que su ubicación y operación no cumple con lo dispuesto por las normas oficiales de la materia debiendo garantizar medidas de seguridad para la </w:t>
      </w:r>
      <w:r w:rsidRPr="00CF7F17">
        <w:rPr>
          <w:rFonts w:ascii="Times New Roman" w:eastAsia="Calibri" w:hAnsi="Times New Roman" w:cs="Times New Roman"/>
          <w:b/>
          <w:sz w:val="24"/>
          <w:szCs w:val="24"/>
          <w:shd w:val="clear" w:color="auto" w:fill="FFFFFF"/>
        </w:rPr>
        <w:lastRenderedPageBreak/>
        <w:t>población en tanto los desechos radiactivos permanezcan en dicho Centro de Almacenamiento, y al Titular del Instituto Nacional de Investigaciones Nucleares para que dentro de sus funciones realicen los estudios técnicos en los mantos acuíferos y cuerpos de agua del Municipio de Temascalapa, mediante el cual se pueda determinar si existen niveles de contaminación por radioactividad en el agua destinada al consumo humano</w:t>
      </w:r>
      <w:r w:rsidRPr="00CF7F17">
        <w:rPr>
          <w:rFonts w:ascii="Times New Roman" w:eastAsia="Calibri" w:hAnsi="Times New Roman" w:cs="Times New Roman"/>
          <w:sz w:val="24"/>
          <w:szCs w:val="24"/>
          <w:shd w:val="clear" w:color="auto" w:fill="FFFFFF"/>
        </w:rPr>
        <w:t xml:space="preserve"> </w:t>
      </w:r>
      <w:r w:rsidRPr="00CF7F17">
        <w:rPr>
          <w:rFonts w:ascii="Times New Roman" w:eastAsia="Calibri" w:hAnsi="Times New Roman" w:cs="Times New Roman"/>
          <w:b/>
          <w:sz w:val="24"/>
          <w:szCs w:val="24"/>
          <w:shd w:val="clear" w:color="auto" w:fill="FFFFFF"/>
        </w:rPr>
        <w:t xml:space="preserve">y uso agrícola, </w:t>
      </w:r>
      <w:r w:rsidRPr="00CF7F17">
        <w:rPr>
          <w:rFonts w:ascii="Times New Roman" w:eastAsia="Calibri" w:hAnsi="Times New Roman" w:cs="Times New Roman"/>
          <w:sz w:val="24"/>
          <w:szCs w:val="24"/>
          <w:shd w:val="clear" w:color="auto" w:fill="FFFFFF"/>
        </w:rPr>
        <w:t>lo anterior en términos de la siguiente:</w:t>
      </w:r>
    </w:p>
    <w:p w:rsidR="00786B8D" w:rsidRPr="00CF7F17" w:rsidRDefault="00786B8D" w:rsidP="005354F7">
      <w:pPr>
        <w:spacing w:after="0" w:line="240" w:lineRule="auto"/>
        <w:jc w:val="both"/>
        <w:rPr>
          <w:rFonts w:ascii="Times New Roman" w:eastAsia="Calibri" w:hAnsi="Times New Roman" w:cs="Times New Roman"/>
          <w:b/>
          <w:sz w:val="24"/>
          <w:szCs w:val="24"/>
          <w:shd w:val="clear" w:color="auto" w:fill="FFFFFF"/>
        </w:rPr>
      </w:pPr>
    </w:p>
    <w:p w:rsidR="00786B8D" w:rsidRPr="00CF7F17" w:rsidRDefault="00786B8D" w:rsidP="005354F7">
      <w:pPr>
        <w:spacing w:after="0" w:line="240" w:lineRule="auto"/>
        <w:jc w:val="center"/>
        <w:rPr>
          <w:rFonts w:ascii="Times New Roman" w:eastAsia="Calibri" w:hAnsi="Times New Roman" w:cs="Times New Roman"/>
          <w:b/>
          <w:sz w:val="24"/>
          <w:szCs w:val="24"/>
          <w:shd w:val="clear" w:color="auto" w:fill="FFFFFF"/>
        </w:rPr>
      </w:pPr>
      <w:r w:rsidRPr="00CF7F17">
        <w:rPr>
          <w:rFonts w:ascii="Times New Roman" w:eastAsia="Calibri" w:hAnsi="Times New Roman" w:cs="Times New Roman"/>
          <w:b/>
          <w:sz w:val="24"/>
          <w:szCs w:val="24"/>
          <w:shd w:val="clear" w:color="auto" w:fill="FFFFFF"/>
        </w:rPr>
        <w:t>EXPOSICIÓN DE MOTIVOS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La seguridad no es un fin en sí misma, sino un requisito indispensable para la protección de las personas en todos los Estados y del medio ambiente, en la actualidad y en el futuro. Los riesgos relacionados con la radiación deben evaluarse y controlarse sin restringir indebidamente la contribución de la energía nuclear al desarrollo equitativo y sostenible. Los Gobiernos, los órganos reguladores y los explotadores de todo el mundo deben velar por que los materiales nucleares y las fuentes de radiación se utilicen con fines beneficiosos y de manera segura y ética.</w:t>
      </w:r>
      <w:r w:rsidRPr="00CF7F17">
        <w:rPr>
          <w:rFonts w:ascii="Times New Roman" w:eastAsia="Calibri" w:hAnsi="Times New Roman" w:cs="Times New Roman"/>
          <w:sz w:val="24"/>
          <w:szCs w:val="24"/>
          <w:vertAlign w:val="superscript"/>
        </w:rPr>
        <w:footnoteReference w:id="30"/>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Está comprobado que el daño que causa la radiación en los órganos y tejidos depende de la dosis recibida, o dosis absorbida, que se expresa en una unidad llamada gray (Gy). El daño que puede producir una dosis absorbida depende del tipo de radiación y de la sensibilidad de los diferentes órganos y tejidos.</w:t>
      </w: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Los estudios epidemiológicos realizados en poblaciones expuestas a la radiación, como los supervivientes de la bomba atómica o los pacientes sometidos a radioterapia, han mostrado un aumento significativo del riesgo de cáncer con dosis superiores a 100 m </w:t>
      </w:r>
      <w:r w:rsidRPr="00CF7F17">
        <w:rPr>
          <w:rFonts w:ascii="Times New Roman" w:eastAsia="Calibri" w:hAnsi="Times New Roman" w:cs="Times New Roman"/>
          <w:sz w:val="24"/>
          <w:szCs w:val="24"/>
        </w:rPr>
        <w:t>sievert, e</w:t>
      </w:r>
      <w:r w:rsidRPr="00CF7F17">
        <w:rPr>
          <w:rFonts w:ascii="Times New Roman" w:eastAsia="Times New Roman" w:hAnsi="Times New Roman" w:cs="Times New Roman"/>
          <w:sz w:val="24"/>
          <w:szCs w:val="24"/>
          <w:lang w:eastAsia="es-MX"/>
        </w:rPr>
        <w:t xml:space="preserve">studios epidemiológicos más recientes efectuados en pacientes expuestos por motivos médicos durante la infancia (TC pediátrica) indican que el riesgo de cáncer puede aumentar incluso con dosis más bajas (entre 50 y 100 </w:t>
      </w:r>
      <w:r w:rsidRPr="00CF7F17">
        <w:rPr>
          <w:rFonts w:ascii="Times New Roman" w:eastAsia="Calibri" w:hAnsi="Times New Roman" w:cs="Times New Roman"/>
          <w:sz w:val="24"/>
          <w:szCs w:val="24"/>
        </w:rPr>
        <w:t>milisievert</w:t>
      </w:r>
      <w:r w:rsidRPr="00CF7F17">
        <w:rPr>
          <w:rFonts w:ascii="Times New Roman" w:eastAsia="Times New Roman" w:hAnsi="Times New Roman" w:cs="Times New Roman"/>
          <w:sz w:val="24"/>
          <w:szCs w:val="24"/>
          <w:lang w:eastAsia="es-MX"/>
        </w:rPr>
        <w:t>).</w:t>
      </w: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 xml:space="preserve">La radiación ionizante puede producir daños cerebrales en el feto tras la exposición prenatal aguda a dosis superiores a 100 </w:t>
      </w:r>
      <w:r w:rsidRPr="00CF7F17">
        <w:rPr>
          <w:rFonts w:ascii="Times New Roman" w:eastAsia="Calibri" w:hAnsi="Times New Roman" w:cs="Times New Roman"/>
          <w:sz w:val="24"/>
          <w:szCs w:val="24"/>
        </w:rPr>
        <w:t>milisievert</w:t>
      </w:r>
      <w:r w:rsidRPr="00CF7F17">
        <w:rPr>
          <w:rFonts w:ascii="Times New Roman" w:eastAsia="Times New Roman" w:hAnsi="Times New Roman" w:cs="Times New Roman"/>
          <w:sz w:val="24"/>
          <w:szCs w:val="24"/>
          <w:lang w:eastAsia="es-MX"/>
        </w:rPr>
        <w:t xml:space="preserve"> entre las 8 y las 15 semanas de gestación y a 200 </w:t>
      </w:r>
      <w:r w:rsidRPr="00CF7F17">
        <w:rPr>
          <w:rFonts w:ascii="Times New Roman" w:eastAsia="Calibri" w:hAnsi="Times New Roman" w:cs="Times New Roman"/>
          <w:sz w:val="24"/>
          <w:szCs w:val="24"/>
        </w:rPr>
        <w:t>milisievert</w:t>
      </w:r>
      <w:r w:rsidRPr="00CF7F17">
        <w:rPr>
          <w:rFonts w:ascii="Times New Roman" w:eastAsia="Times New Roman" w:hAnsi="Times New Roman" w:cs="Times New Roman"/>
          <w:sz w:val="24"/>
          <w:szCs w:val="24"/>
          <w:lang w:eastAsia="es-MX"/>
        </w:rPr>
        <w:t xml:space="preserve"> entre las semanas 16 y 25. Los estudios epidemiológicos indican que el riesgo de cáncer tras la exposición fetal a la radiación es similar al riesgo tras la exposición en la primera infancia.</w:t>
      </w:r>
      <w:r w:rsidRPr="00CF7F17">
        <w:rPr>
          <w:rFonts w:ascii="Times New Roman" w:eastAsia="Times New Roman" w:hAnsi="Times New Roman" w:cs="Times New Roman"/>
          <w:sz w:val="24"/>
          <w:szCs w:val="24"/>
          <w:vertAlign w:val="superscript"/>
          <w:lang w:eastAsia="es-MX"/>
        </w:rPr>
        <w:footnoteReference w:id="31"/>
      </w: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Calibri" w:hAnsi="Times New Roman" w:cs="Times New Roman"/>
          <w:sz w:val="24"/>
          <w:szCs w:val="24"/>
          <w:shd w:val="clear" w:color="auto" w:fill="FFFFFF"/>
        </w:rPr>
        <w:t>Es el caso, que en 1970, la entonces Comisión Nacional de Energía Nuclear (CNEN) adquirió 14.7 hectáreas en el Municipio de Temascalapa en el Estado de México, para la construcción del Centro de Almacenamiento de Desechos Radioactivos, teniendo como función inicial el almacenamiento temporal de desechos radiactivos provenientes de todo el país, con excepción de los generados en la Central de Laguna Verde, y de la Comisión Federal de Electricidad; el</w:t>
      </w:r>
      <w:r w:rsidRPr="00CF7F17">
        <w:rPr>
          <w:rFonts w:ascii="Times New Roman" w:eastAsia="Times New Roman" w:hAnsi="Times New Roman" w:cs="Times New Roman"/>
          <w:sz w:val="24"/>
          <w:szCs w:val="24"/>
          <w:lang w:eastAsia="es-MX"/>
        </w:rPr>
        <w:t xml:space="preserve"> CADER cuenta desde esta época con un almacén de desechos radiactivos de 300 metros cúbicos (almacén I) y dos almacén con una capacidad respectiva de 3,664 bidones (almacén II) y 1,108 bidones (almacén III). Los desechos almacenados provienen de los materiales radiactivos generados por los sectores industrial y medical de todo el país, excepto los de la central nuclear Laguna Verde. </w:t>
      </w: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Calibri" w:hAnsi="Times New Roman" w:cs="Times New Roman"/>
          <w:sz w:val="24"/>
          <w:szCs w:val="24"/>
        </w:rPr>
        <w:lastRenderedPageBreak/>
        <w:t xml:space="preserve">Situado a aproximadamente 75 km de la Ciudad de México, con una superficie aproximada de 16.4 hectáreas, en el km 18.5 de la carretera Tizayuca Otumba, Santa María Maquixco, Municipio de Temascalapa, Estado de México, el (CADER) almacena materiales radiactivos como lo son: </w:t>
      </w:r>
      <w:r w:rsidRPr="00CF7F17">
        <w:rPr>
          <w:rFonts w:ascii="Times New Roman" w:eastAsia="Times New Roman" w:hAnsi="Times New Roman" w:cs="Times New Roman"/>
          <w:sz w:val="24"/>
          <w:szCs w:val="24"/>
          <w:lang w:eastAsia="es-MX"/>
        </w:rPr>
        <w:t>Americio-241 (químico para radiografías), carbono-14 (para determinar edades), cesio-137 (tratamiento cáncer), cobalto-60 (esterilización de equipo médico), Estroncio-90 (parte de reactores nucleares), fierro-55 (para elaborar medicamentos), iridio-192 (para radiografía industrial), radio-226 (para aplicaciones médicas y químicas), tecnecio-99 (mayor uso en la medicina nuclear), yodo-131 (se usa en la medicina nuclear) y yodo-125 (para trazar imágenes nucleares).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En el año de 1984, se depositaron en el Centro de Almacenamiento de Desechos Radioactivos, del municipio de Temascalapa, 96 toneladas e varilla contaminada con cobalto 60, cubiertas solamente con cemento y plástico, provenientes del Centro Medico de Especialidades de Ciudad Juárez Chihuahua, dicho centro había comprado en 1977 un equipo usado en la radioterapia para tratar el cáncer, el cual contenía una cabeza de cobalto 60. Al desmantelarse dicho equipo en 1983 se fracturó la pastilla que contenía el cobalto 60, por lo que el material que contenía dicho desecho radiactivo fue trasladado para ser vendido a una empresa que compraba chatarra, se sabe que parte de dicho material fue adquirido por ”Aceros Chihuahua”, para hacer un promedio de 60,000 toneladas de varillas contaminadas.</w:t>
      </w:r>
      <w:r w:rsidRPr="00CF7F17">
        <w:rPr>
          <w:rFonts w:ascii="Times New Roman" w:eastAsia="Calibri" w:hAnsi="Times New Roman" w:cs="Times New Roman"/>
          <w:sz w:val="24"/>
          <w:szCs w:val="24"/>
          <w:shd w:val="clear" w:color="auto" w:fill="FFFFFF"/>
          <w:vertAlign w:val="superscript"/>
        </w:rPr>
        <w:footnoteReference w:id="32"/>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r w:rsidRPr="00CF7F17">
        <w:rPr>
          <w:rFonts w:ascii="Times New Roman" w:eastAsia="Calibri" w:hAnsi="Times New Roman" w:cs="Times New Roman"/>
          <w:sz w:val="24"/>
          <w:szCs w:val="24"/>
          <w:shd w:val="clear" w:color="auto" w:fill="FFFFFF"/>
        </w:rPr>
        <w:t xml:space="preserve">Se calcula que por lo menos 17 entidades del país, se utilizaron dichas varillas en cientos de construcciones, al conocerse </w:t>
      </w:r>
      <w:r w:rsidRPr="00CF7F17">
        <w:rPr>
          <w:rFonts w:ascii="Times New Roman" w:eastAsia="Times New Roman" w:hAnsi="Times New Roman" w:cs="Times New Roman"/>
          <w:sz w:val="24"/>
          <w:szCs w:val="24"/>
          <w:lang w:eastAsia="es-MX"/>
        </w:rPr>
        <w:t>de la radioactividad del material, muchas edificaciones fueron derribadas aunque nunca se supo con precisión el número de inmuebles construidos con el material contaminado, las varillas recuperadas fueron depositadas en el (CADER) de Temascalapa en el Estado de México; por lo peligroso de dicho acontecimiento, fue considerado como uno de los accidentes nucleares más graves en el continente Americano “Denominado el Chernóbil Mexicano”.</w:t>
      </w:r>
      <w:r w:rsidRPr="00CF7F17">
        <w:rPr>
          <w:rFonts w:ascii="Times New Roman" w:eastAsia="Times New Roman" w:hAnsi="Times New Roman" w:cs="Times New Roman"/>
          <w:sz w:val="24"/>
          <w:szCs w:val="24"/>
          <w:vertAlign w:val="superscript"/>
          <w:lang w:eastAsia="es-MX"/>
        </w:rPr>
        <w:footnoteReference w:id="33"/>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En 1989 se suspendió el enterramiento de desechos radiactivos para cumplir con las indicaciones emitidas por la Comisión Nacional de Seguridad Nuclear y Salvaguardias (CNSNS)</w:t>
      </w:r>
      <w:r w:rsidRPr="00CF7F17">
        <w:rPr>
          <w:rFonts w:ascii="Times New Roman" w:eastAsia="Times New Roman" w:hAnsi="Times New Roman" w:cs="Times New Roman"/>
          <w:sz w:val="24"/>
          <w:szCs w:val="24"/>
          <w:vertAlign w:val="superscript"/>
          <w:lang w:eastAsia="es-MX"/>
        </w:rPr>
        <w:footnoteReference w:id="34"/>
      </w:r>
      <w:r w:rsidRPr="00CF7F17">
        <w:rPr>
          <w:rFonts w:ascii="Times New Roman" w:eastAsia="Times New Roman" w:hAnsi="Times New Roman" w:cs="Times New Roman"/>
          <w:sz w:val="24"/>
          <w:szCs w:val="24"/>
          <w:lang w:eastAsia="es-MX"/>
        </w:rPr>
        <w:t xml:space="preserve"> no obstante a lo anterior en 1993, el Instituto Nacional de Investigaciones Nucleares (ININ) adquirió un terreno adicional de 1.7 hectáreas para el CADER para la barda perimetral.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hd w:val="clear" w:color="auto" w:fill="FFFFFF"/>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Times New Roman" w:hAnsi="Times New Roman" w:cs="Times New Roman"/>
          <w:sz w:val="24"/>
          <w:szCs w:val="24"/>
          <w:lang w:eastAsia="es-MX"/>
        </w:rPr>
        <w:t xml:space="preserve">En el año de 1993, </w:t>
      </w:r>
      <w:r w:rsidRPr="00CF7F17">
        <w:rPr>
          <w:rFonts w:ascii="Times New Roman" w:eastAsia="Calibri" w:hAnsi="Times New Roman" w:cs="Times New Roman"/>
          <w:sz w:val="24"/>
          <w:szCs w:val="24"/>
          <w:shd w:val="clear" w:color="auto" w:fill="FFFFFF"/>
        </w:rPr>
        <w:t xml:space="preserve">Comisión Nacional de Seguridad Nuclear y Salvaguardas (CNSNS), requirió al ININ elaborar estrategia y programa para la recuperación de los desechos radiactivos depositados en las trincheras del CADER. </w:t>
      </w: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t>En 1999, la Comisión Federal de Electricidad (CFE) realizó un estudio de caracterización de sitio a petición del ININ para determinar la factibilidad de depositar los desechos radiactivos de forma definitiva. Este estudio dictamino que “el Centro de Almacenamiento de Desechos Radiactivos únicamente podrá utilizarse para el almacenamiento temporal de desechos radiactivos, debido a que los estudios de caracterización mostraron que el sitio no es idóneo para ser utilizado para el almacenamiento definitivo, así como el desarrollo urbano alcanzaría el sitio en el futuro y desde luego el uso agrícola de la tierra en los alrededores”.</w:t>
      </w: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sz w:val="24"/>
          <w:szCs w:val="24"/>
          <w:lang w:eastAsia="es-MX"/>
        </w:rPr>
        <w:lastRenderedPageBreak/>
        <w:t>El estudio resalta que un depósito permanente para residuos debe estar en un sitio con una estabilidad mínima de 500 años y en donde no existan fallas, pliegues o actividad sísmica o volcánica que afecte su capacidad. Sin embargo, según el estudio, existen facturas abiertas a 150 m de profundidad abajo del CADER, con presencia de agua subterránea en rocas basálticas a 300m de profundidad.</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En el año 2000, la Dirección de Investigaciones Tecnológicas del ININ, informó que dicha zona cuenta con tres almacenes de superficie y una zona de cinco trincheras de 190 metros de longitud con diferentes profundidades, que van de 1.5 a 2.5 metros, trincheras que fueron utilizadas de 1970 a 1989, año en el que supuestamente fue suspendida la práctica de enterrar desechos radiactivos en la zona a fin de cumplir con indicaciones de la Comisión Nacional de Seguridad Nuclear y Salvaguardas (CNSNS) de acuerdo con la normativa aplicable.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Debo mencionar que el CADER, tiene más de 41 años de operación en el Municipio de Temascalapa, su presencia ha mantenido a la población en un estado de profunda preocupación, por lo que pobladores del lugar, miembros de las organizaciones civiles, y representantes populares han conjuntado esfuerzos para solicitar la suspensión de las actividades del Centro de Almacenamiento de Desechos Radiactivos, por considerar que los depósitos radiactivos ha comprometido el estado de salud de los habitantes del municipio, de los municipios y entidades aledañas a dicho inmueble. </w:t>
      </w:r>
    </w:p>
    <w:p w:rsidR="00786B8D" w:rsidRPr="00CF7F17" w:rsidRDefault="00786B8D" w:rsidP="005354F7">
      <w:pPr>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La presencia de dicho Centro de Almacenamiento de Desechos Radioactivos, representa una amenaza a la vida de los habitantes del municipio de Temascalapa y municipios circundantes, pues las consecuencias en la disminución de la salud, ha minado el goce y al disfrute de sus derechos humanos a la salud, y a la disponibilidad y gestión sostenible del agua.</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El Derecho a la Salud: “Es un derecho humano fundamental e indispensable para el ejercicio de los demás derechos humanos. Todo ser humano tiene Derecho al disfrute del más alto nivel posible de salud que le permita vivir dignamente”.  </w:t>
      </w:r>
    </w:p>
    <w:p w:rsidR="00786B8D" w:rsidRPr="00CF7F17" w:rsidRDefault="00786B8D" w:rsidP="005354F7">
      <w:pPr>
        <w:spacing w:after="0" w:line="240" w:lineRule="auto"/>
        <w:ind w:left="142"/>
        <w:contextualSpacing/>
        <w:jc w:val="center"/>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Tal y como se advierte, en la Observación general No.14, del artículo 12 del Pacto Internacional de Derechos Económicos, Sociales y Culturales, el derecho a la salud es un derecho inclusivo, que abarca no solo los cuidados sanitarios oportunos y apropiados, sino también los factores subyacentes que determinan el estado de salud, tales como:</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w:t>
      </w:r>
      <w:r w:rsidRPr="00CF7F17">
        <w:rPr>
          <w:rFonts w:ascii="Times New Roman" w:eastAsia="Calibri" w:hAnsi="Times New Roman" w:cs="Times New Roman"/>
          <w:sz w:val="24"/>
          <w:szCs w:val="24"/>
          <w:shd w:val="clear" w:color="auto" w:fill="FFFFFF"/>
        </w:rPr>
        <w:tab/>
        <w:t>El acceso al agua segura, potable y a instalaciones sanitarias adecuadas;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Como ya es sabido, el agua, está en el epicentro del desarrollo sostenible y es fundamental para el desarrollo socioeconómico, la energía, la producción de alimentos, los ecosistemas y para la supervivencia de los seres humanos. El agua también forma parte crucial de la adaptación al cambio climático, y es un decisivo vínculo entre la sociedad y el medioambiente, por lo que resulta una ignominia para la población afectada que el (CADER), continúe en operación, contaminando los mantos acuíferos de la zona.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Desde luego, el hecho de que los mantos acuíferos aledaños al Centro de Almacenamiento de Desechos Radioactivos, ubicado en el Municipio de Temascalapa, pudieran estar contaminados por sustancias radiactivas, representa una latente violación a los derechos humanos a la salud; contraviniendo también el derecho humano a la disponibilidad y gestión sostenible del agua; ya </w:t>
      </w:r>
      <w:r w:rsidRPr="00CF7F17">
        <w:rPr>
          <w:rFonts w:ascii="Times New Roman" w:eastAsia="Calibri" w:hAnsi="Times New Roman" w:cs="Times New Roman"/>
          <w:sz w:val="24"/>
          <w:szCs w:val="24"/>
          <w:shd w:val="clear" w:color="auto" w:fill="FFFFFF"/>
        </w:rPr>
        <w:lastRenderedPageBreak/>
        <w:t xml:space="preserve">que, las aguas contaminadas y la falta de saneamiento básico obstaculizan la erradicación de la pobreza extrema y de las enfermedades en los países más pobres.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Además de lo anterior, es evidente que en la operación del (CADER), en el Municipio de Temascalapa Estado de México, se contraviene lo dispuesto por la Ley Reglamentaria del Artículo 27 Constitucional en Materia Nuclear, en la cual se establece que el Ejecutivo Federal, por conducto de la Secretaría de Energía, regulará la seguridad nuclear, la seguridad radiológica, la seguridad física y las salvaguardias, así como vigilará el cumplimiento de tales regulaciones, por tal motivo me permito citar las normas oficiales que se incumplen: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NORMA OFICIAL MEXICANA NOM-127-SSA1-1994, "SALUD AMBIENTAL, AGUA PARA USO Y CONSUMO HUMANO-LIMITES PERMISIBLES DE CALIDAD Y TRATAMIENTOS A QUE DEBE SOMETERSE EL AGUA PARA SU POTABILIZACION".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El abastecimiento de agua para uso y consumo humano con calidad adecuada es fundamental para prevenir y evitar la transmisión de enfermedades gastrointestinales y otras, para lo cual se requiere establecer límites permisibles en cuanto a sus características bacteriológicas, físicas, organolépticas, químicas y radiactivas.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NORMA OFICIAL MEXICANA NOM-022/1-NUCL-1996, REQUERIMIENTOS PARA UNA INSTALACION PARA EL ALMACENAMIENTO DEFINITIVO DE DESECHOS RADIACTIVOS DE NIVEL BAJO CERCA DE LA SUPERFICIE. PARTE 1, SITIO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0. Introducción: Con la finalidad de salvaguardar la seguridad de la población, del ambiente, de las generaciones futuras y del personal que laborará en una instalación para el almacenamiento definitivo de desechos radiactivos de nivel bajo cerca de la superficie, es necesario garantizar el correcto funcionamiento de la misma. Un primer elemento que debe considerarse para conseguir dicho objetivo, es la selección del sitio más idóneo que por sus características brinde las mejores cualidades para evitar o retardar la dispersión del material radiactivo hacia rutas de exposición al hombre, durante el tiempo requerido para que dicho material decaiga a niveles de actividad que no representen un riesgo inaceptable para la población y el ambiente.</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1. a 5.1.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5.2 Protección a la población La concentración del material radiactivo liberado al ambiente mediante el agua subterránea, el agua superficial, el aire, la tierra, las plantas o los animales debe minimizarse hasta donde razonablemente sea posible (filosofía ALARA), pero en ningún caso resultará en un equivalente de dosis anual que exceda 0.25 mSv (25 mrem) a cuerpo entero, 0.75 mSv (75 mrem) a tiroides o 0.25 mSv (25 mrem) hacia cualquier otro órgano de algún miembro del público.</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5.3 a 5.4.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 Características que debe reunir el sitio El sitio donde se localizará la instalación debe reunir, por lo menos, las siguientes características: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6.1 Debe poseer la capacidad suficiente para ser caracterizado, modelado, analizado y monitoreado.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lastRenderedPageBreak/>
        <w:t>6.2 La población actual y proyectada y los desarrollos futuros no deben afectar la capacidad de la instalación para cumplir los criterios establecidos en la sección 6 de esta Norma.</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6.3 No deben existir áreas con recursos naturales cuya explotación pueda resultar en el no cumplimiento de lo establecido en la sección 5 de esta Norma.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6.4 El sitio debe estar bien drenado y libre de áreas de inundación o encharcamientos frecuentes. El almacenamiento de los desechos no debe realizarse en un terreno aluvial cuya probabilidad de inundación sea mayor o igual a una vez en 100 años, áreas costeras de alto riesgo o pantanos.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6.5 Las áreas de drenado corriente arriba deben ser minimizadas hasta disminuir las corrientes que puedan erosionar o inundar las unidades de almacenamiento.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6.6 El nivel freático debe tener la profundidad suficiente para evitar que el agua subterránea entre en contacto con el desecho, de lo contrario debe demostrarse que con las características del sitio y la difusión molecular de los radionúclidos se continuará cumpliendo con los criterios de la sección 5 de esta Norma. En ningún caso se permitirá el almacenamiento del desecho en la zona de fluctuación del nivel freático.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6.7 Las características hidrogeológicas deben ser tales que no permitan el flujo de agua subterránea hacia la superficie del sitio propuesto.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6.8 No deben existir fallas, pliegues, actividad sísmica o volcánica que afecten la capacidad del sitio para cumplir los criterios de la sección 5 de esta Norma o pueda impedir un modelado y predicción sustentable del impacto radiológico a largo plazo.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6.9 No deben existir procesos geológicos superficiales tales como: erosión, deslizamientos o derrumbes, o condiciones meteorológicas adversas, con una frecuencia o intensidad tal que afecten significativamente la capacidad del sitio para cumplir los criterios de la sección 5 de esta Norma o puedan impedir el modelado y la predicción sustentable del impacto radiológico a largo plazo.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6.10 No deben existir cerca del sitio instalaciones o actividades presentes o futuras que puedan adversamente impactar en la capacidad del sitio para cumplir los criterios de la sección 5 de esta Norma o encubrir significativamente el programa de monitoreo ambiental.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6.11 La geoquímica del agua subterránea y el medio geológico no deben contribuir a la reducción de la longevidad de las barreras de ingeniería que puedan imposibilitar el cumplimiento de los criterios de diseño establecidos en la parte 2 (DISEÑO) de la presente Norma.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6.12 Las rutas de acceso deben permitir el transporte de los desechos radiactivos con un riesgo mínimo hacia la población.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6.13 No debe estar localizado en zonas de recarga de agua subterránea.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6.14 Debe estar localizado en zonas de baja erosión, poca precipitación y alta evaporación.</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7. a 10.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lastRenderedPageBreak/>
        <w:t xml:space="preserve">NORMA OFICIAL MEXICANA NOM-022/3-NUCL-1996, REQUERIMIENTOS PARA UNA INSTALACION PARA EL ALMACENAMIENTO DEFINITIVO DE DESECHOS RADIACTIVOS DE NIVEL BAJO CERCA DE LA SUPERFICIE.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0. Introducción La construcción de una instalación para el almacenamiento definitivo de desechos radiactivos de nivel bajo cerca de la superficie, debe realizarse de tal forma que se garantice que se respetarán las características del diseño aprobado por la Comisión, y en caso de existir desviaciones, demostrar que se continúa cumpliendo con la regulación respectiva y que la documentación afectada ha sido actualizada.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Asimismo, las actividades relacionadas con la operación, clausura, post-clausura y el control institucional de estas instalaciones deben garantizar que: las exposiciones a la radiación para el personal y el público son tan bajas como razonablemente puedan lograrse y están dentro de los límites establecidos para ello; el almacenamiento de los desechos radiactivos se realiza bajo las condiciones mediante las cuales se demostró que serían aislados del ambiente por el tiempo necesario para que éstos decaigan a niveles inocuos para la población y el ambiente; se está realizando la vigilancia ambiental necesaria para detectar y en consecuencia mitigar oportunamente cualquier falla del sistema de contención, el cual pudiera resultar en la liberación de material radiactivo al ambiente.</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1. a 4.2.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4.3 Evaluación de la seguridad Proceso para evaluar el comportamiento global de la instalación de almacenamiento, primordialmente, en base a su potencial impacto radiológico sobre la salud y el ambiente.</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4.4. a 9.3.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Lo anterior se torna alarmante, luego de considerar que tan solo del 11 de diciembre de 2019 al 3 de septiembre de 2020 habían fallecido 1.608 niños de cáncer, de acuerdo con informe de la Asociación Mexicana de Ayuda a Niños con Cáncer, I.A.P (AMANC).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De acuerdo con el Comunicado de Prensa 105/21, emitido por el INEGI, con respecto a las Estadísticas a Propósito del día Mundial contra el cáncer, en México, entre enero y agosto de 2020 se registraron 683 823 defunciones, de las cuales 9% se deben a tumores malignos (60 421). Un año antes, en 2019, se registraron 747 784 defunciones, de las cuales 12% se deben a tumores malignos (88 683).</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En México es la segunda causa de muerte en mujeres mayores de 40 años. Aproximadamente 10 mujeres al día mueren por esta causa, lo que representa una muerte cada dos horas y media.</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Debe llamar nuestra atención, el considerable incremento de personas enfermas de cáncer, las causas son inciertas, pero se sabe que, el cáncer abarca un complejo grupo de enfermedades con una variedad de causas posibles, entre los que se encuentran los factores genéticos, el estilo de vida (tabaquismo y alimentación), infecciones y la exposición a ciertas sustancias químicas y radiaciones.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lastRenderedPageBreak/>
        <w:t>Los residuos radiactivos, dependiendo de los isótopos que contengan, pueden emitir calor y radiaciones ionizantes que en función de su intensidad y características pueden afectar a los seres vivos y al medio ambiente.</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Los desechos radiactivos representan una de las mayores amenazas a la vida humana, ya que la intensidad de las emisiones radiactivas se mide generalmente en una unidad conocida como gray (Gy). Cuando las mediciones alcanzan un gray ya se aparecen síntomas como malestar general, dolor de cabeza, fiebre, náuseas o vómitos y diarrea. Si las dosis de radiación superan los seis Gy, las posibilidades de supervivencia se reducen considerablemente, incluso aunque se afronten con el tratamiento adecuado.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 xml:space="preserve">Por lo anteriormente expuesto, el Grupo Parlamentario de Morena, considera de vital importancia que cesen las operaciones del Centro de Almacenamiento de Desechos Radioactivos (CADER) ubicado en el pueblo de Santa María Maquixco, Municipio de Temascalapa, en el Estado de México, y se realicen estudios técnicos, a fin de determinar las condiciones ambientales del suelo y de los mantos acuíferos en las inmediaciones del Centro de Almacenamiento de Desechos Radiactivos, así como un estudio amplio que nos informe sobre las implicaciones a la salud de los pobladores más cercanos a dicho centro, lo anterior en base a que los pobladores del municipio de Temascalapa advierten un incremento de casos de cáncer, leucemia, insuficiencia renal, malformaciones en niños recién nacidos y otras afectaciones a la salud de los habitantes de las poblaciones de San Cristóbal Calhuacán, San Juan Teacalco, Santa María Maquixco, San Mateo Teopancala, San Bartolomé y Actopan, todas colindantes con el CADER. </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r w:rsidRPr="00CF7F17">
        <w:rPr>
          <w:rFonts w:ascii="Times New Roman" w:eastAsia="Calibri" w:hAnsi="Times New Roman" w:cs="Times New Roman"/>
          <w:sz w:val="24"/>
          <w:szCs w:val="24"/>
          <w:shd w:val="clear" w:color="auto" w:fill="FFFFFF"/>
        </w:rPr>
        <w:t>Es por lo anterior que pongo a consideración de esta H. Soberanía el presente punto de Acuerdo para que, de considerarlo procedente, se apruebe en sus términos.</w:t>
      </w:r>
    </w:p>
    <w:p w:rsidR="00786B8D" w:rsidRPr="00CF7F17" w:rsidRDefault="00786B8D" w:rsidP="005354F7">
      <w:pPr>
        <w:spacing w:after="0" w:line="240" w:lineRule="auto"/>
        <w:jc w:val="both"/>
        <w:rPr>
          <w:rFonts w:ascii="Times New Roman" w:eastAsia="Calibri" w:hAnsi="Times New Roman" w:cs="Times New Roman"/>
          <w:sz w:val="24"/>
          <w:szCs w:val="24"/>
          <w:shd w:val="clear" w:color="auto" w:fill="FFFFFF"/>
        </w:rPr>
      </w:pPr>
    </w:p>
    <w:p w:rsidR="00786B8D" w:rsidRPr="00CF7F17" w:rsidRDefault="00786B8D" w:rsidP="005354F7">
      <w:pPr>
        <w:spacing w:after="0" w:line="240" w:lineRule="auto"/>
        <w:ind w:left="142"/>
        <w:contextualSpacing/>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 xml:space="preserve">A T E N T A M E NT E </w:t>
      </w:r>
    </w:p>
    <w:p w:rsidR="00786B8D" w:rsidRPr="00CF7F17" w:rsidRDefault="00786B8D" w:rsidP="005354F7">
      <w:pPr>
        <w:spacing w:after="0" w:line="240" w:lineRule="auto"/>
        <w:ind w:left="142"/>
        <w:contextualSpacing/>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DIP. MARÍA DEL ROSARIO ELIZALDE VÁZQUEZ</w:t>
      </w:r>
    </w:p>
    <w:p w:rsidR="00786B8D" w:rsidRPr="00CF7F17" w:rsidRDefault="00786B8D" w:rsidP="005354F7">
      <w:pPr>
        <w:spacing w:after="0" w:line="240" w:lineRule="auto"/>
        <w:ind w:left="142"/>
        <w:jc w:val="center"/>
        <w:rPr>
          <w:rFonts w:ascii="Times New Roman" w:eastAsia="Calibri" w:hAnsi="Times New Roman" w:cs="Times New Roman"/>
          <w:b/>
          <w:sz w:val="24"/>
          <w:szCs w:val="24"/>
        </w:rPr>
      </w:pPr>
    </w:p>
    <w:p w:rsidR="00786B8D" w:rsidRPr="00CF7F17" w:rsidRDefault="00786B8D" w:rsidP="005354F7">
      <w:pPr>
        <w:spacing w:after="0" w:line="240" w:lineRule="auto"/>
        <w:ind w:left="142"/>
        <w:jc w:val="center"/>
        <w:rPr>
          <w:rFonts w:ascii="Times New Roman" w:eastAsia="Calibri" w:hAnsi="Times New Roman" w:cs="Times New Roman"/>
          <w:b/>
          <w:sz w:val="24"/>
          <w:szCs w:val="24"/>
        </w:rPr>
      </w:pPr>
    </w:p>
    <w:p w:rsidR="00786B8D" w:rsidRPr="00CF7F17" w:rsidRDefault="00786B8D" w:rsidP="005354F7">
      <w:pPr>
        <w:spacing w:after="0" w:line="240" w:lineRule="auto"/>
        <w:ind w:left="142"/>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PUNTO DE ACUERDO</w:t>
      </w:r>
    </w:p>
    <w:p w:rsidR="00786B8D" w:rsidRPr="00CF7F17" w:rsidRDefault="00786B8D" w:rsidP="005354F7">
      <w:pPr>
        <w:shd w:val="clear" w:color="auto" w:fill="FFFFFF"/>
        <w:spacing w:after="0" w:line="240" w:lineRule="auto"/>
        <w:jc w:val="both"/>
        <w:rPr>
          <w:rFonts w:ascii="Times New Roman" w:eastAsia="Times New Roman" w:hAnsi="Times New Roman" w:cs="Times New Roman"/>
          <w:b/>
          <w:sz w:val="24"/>
          <w:szCs w:val="24"/>
          <w:lang w:eastAsia="es-MX"/>
        </w:rPr>
      </w:pPr>
      <w:r w:rsidRPr="00CF7F17">
        <w:rPr>
          <w:rFonts w:ascii="Times New Roman" w:eastAsia="Times New Roman" w:hAnsi="Times New Roman" w:cs="Times New Roman"/>
          <w:b/>
          <w:sz w:val="24"/>
          <w:szCs w:val="24"/>
          <w:lang w:eastAsia="es-MX"/>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786B8D" w:rsidRPr="00CF7F17" w:rsidRDefault="00786B8D" w:rsidP="005354F7">
      <w:pPr>
        <w:spacing w:after="0" w:line="240" w:lineRule="auto"/>
        <w:ind w:firstLine="708"/>
        <w:jc w:val="center"/>
        <w:rPr>
          <w:rFonts w:ascii="Times New Roman" w:eastAsia="Calibri" w:hAnsi="Times New Roman" w:cs="Times New Roman"/>
          <w:b/>
          <w:sz w:val="24"/>
          <w:szCs w:val="24"/>
        </w:rPr>
      </w:pPr>
    </w:p>
    <w:p w:rsidR="00786B8D" w:rsidRPr="00CF7F17" w:rsidRDefault="00786B8D" w:rsidP="005354F7">
      <w:pPr>
        <w:spacing w:after="0" w:line="240" w:lineRule="auto"/>
        <w:ind w:firstLine="708"/>
        <w:jc w:val="center"/>
        <w:rPr>
          <w:rFonts w:ascii="Times New Roman" w:eastAsia="Calibri" w:hAnsi="Times New Roman" w:cs="Times New Roman"/>
          <w:b/>
          <w:sz w:val="24"/>
          <w:szCs w:val="24"/>
        </w:rPr>
      </w:pPr>
      <w:r w:rsidRPr="00CF7F17">
        <w:rPr>
          <w:rFonts w:ascii="Times New Roman" w:eastAsia="Calibri" w:hAnsi="Times New Roman" w:cs="Times New Roman"/>
          <w:b/>
          <w:sz w:val="24"/>
          <w:szCs w:val="24"/>
        </w:rPr>
        <w:t>A C U E R D O</w:t>
      </w:r>
    </w:p>
    <w:p w:rsidR="00786B8D" w:rsidRPr="00CF7F17" w:rsidRDefault="00786B8D" w:rsidP="005354F7">
      <w:pPr>
        <w:shd w:val="clear" w:color="auto" w:fill="FFFFFF"/>
        <w:spacing w:after="0" w:line="240" w:lineRule="auto"/>
        <w:rPr>
          <w:rFonts w:ascii="Times New Roman" w:eastAsia="Times New Roman" w:hAnsi="Times New Roman" w:cs="Times New Roman"/>
          <w:sz w:val="24"/>
          <w:szCs w:val="24"/>
          <w:lang w:eastAsia="es-MX"/>
        </w:rPr>
      </w:pP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r w:rsidRPr="00CF7F17">
        <w:rPr>
          <w:rFonts w:ascii="Times New Roman" w:eastAsia="Times New Roman" w:hAnsi="Times New Roman" w:cs="Times New Roman"/>
          <w:b/>
          <w:sz w:val="24"/>
          <w:szCs w:val="24"/>
          <w:lang w:eastAsia="es-MX"/>
        </w:rPr>
        <w:t xml:space="preserve">PRIMERO.- </w:t>
      </w:r>
      <w:r w:rsidRPr="00CF7F17">
        <w:rPr>
          <w:rFonts w:ascii="Times New Roman" w:eastAsia="Times New Roman" w:hAnsi="Times New Roman" w:cs="Times New Roman"/>
          <w:sz w:val="24"/>
          <w:szCs w:val="24"/>
          <w:lang w:eastAsia="es-MX"/>
        </w:rPr>
        <w:t>Se exhorta respetuosamente al Titular de la Comisión de Seguridad Nuclear y Salvaguardas de la Secretaría de Energía, para que establezca el cese de operaciones del Centro de Almacenamiento de Desechos Radioactivos (CADER) ubicado en el pueblo de Santa María Maquixco, Municipio de Temascalapa, en el Estado de México, por considerar que su ubicación y operación incumple con lo dispuesto por las normas oficiales de la materia, debiendo garantizar medidas de seguridad para la población en tanto los desechos radiactivos permanezcan en dicho Centro de Almacenamiento.</w:t>
      </w:r>
    </w:p>
    <w:p w:rsidR="00786B8D" w:rsidRPr="00CF7F17" w:rsidRDefault="00786B8D" w:rsidP="005354F7">
      <w:pPr>
        <w:shd w:val="clear" w:color="auto" w:fill="FFFFFF"/>
        <w:spacing w:after="0" w:line="240" w:lineRule="auto"/>
        <w:jc w:val="both"/>
        <w:rPr>
          <w:rFonts w:ascii="Times New Roman" w:eastAsia="Times New Roman" w:hAnsi="Times New Roman" w:cs="Times New Roman"/>
          <w:b/>
          <w:sz w:val="24"/>
          <w:szCs w:val="24"/>
          <w:shd w:val="clear" w:color="auto" w:fill="FFFFFF"/>
          <w:lang w:eastAsia="es-MX"/>
        </w:rPr>
      </w:pP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CF7F17">
        <w:rPr>
          <w:rFonts w:ascii="Times New Roman" w:eastAsia="Times New Roman" w:hAnsi="Times New Roman" w:cs="Times New Roman"/>
          <w:b/>
          <w:sz w:val="24"/>
          <w:szCs w:val="24"/>
          <w:shd w:val="clear" w:color="auto" w:fill="FFFFFF"/>
          <w:lang w:eastAsia="es-MX"/>
        </w:rPr>
        <w:t xml:space="preserve">SEGUNDO: </w:t>
      </w:r>
      <w:r w:rsidRPr="00CF7F17">
        <w:rPr>
          <w:rFonts w:ascii="Times New Roman" w:eastAsia="Times New Roman" w:hAnsi="Times New Roman" w:cs="Times New Roman"/>
          <w:sz w:val="24"/>
          <w:szCs w:val="24"/>
          <w:shd w:val="clear" w:color="auto" w:fill="FFFFFF"/>
          <w:lang w:eastAsia="es-MX"/>
        </w:rPr>
        <w:t xml:space="preserve">Se exhorta al Titular del Instituto Nacional de Investigaciones Nucleares, para que instruya a quien corresponda, a efecto de que se realicen estudios técnicos en los mantos </w:t>
      </w:r>
      <w:r w:rsidRPr="00CF7F17">
        <w:rPr>
          <w:rFonts w:ascii="Times New Roman" w:eastAsia="Times New Roman" w:hAnsi="Times New Roman" w:cs="Times New Roman"/>
          <w:sz w:val="24"/>
          <w:szCs w:val="24"/>
          <w:shd w:val="clear" w:color="auto" w:fill="FFFFFF"/>
          <w:lang w:eastAsia="es-MX"/>
        </w:rPr>
        <w:lastRenderedPageBreak/>
        <w:t>acuíferos y cuerpos de agua del municipio de Temascalapa, Estado de México, mediante el cual se pueda determinar si existen niveles de contaminación por radioactividad en el agua destinada al consumo humano y uso agrícola.</w:t>
      </w:r>
    </w:p>
    <w:p w:rsidR="00786B8D" w:rsidRPr="00CF7F17" w:rsidRDefault="00786B8D" w:rsidP="005354F7">
      <w:pPr>
        <w:shd w:val="clear" w:color="auto" w:fill="FFFFFF"/>
        <w:spacing w:after="0" w:line="240" w:lineRule="auto"/>
        <w:jc w:val="both"/>
        <w:rPr>
          <w:rFonts w:ascii="Times New Roman" w:eastAsia="Times New Roman" w:hAnsi="Times New Roman" w:cs="Times New Roman"/>
          <w:sz w:val="24"/>
          <w:szCs w:val="24"/>
          <w:lang w:eastAsia="es-MX"/>
        </w:rPr>
      </w:pPr>
    </w:p>
    <w:p w:rsidR="00786B8D" w:rsidRPr="00CF7F17" w:rsidRDefault="00786B8D" w:rsidP="005354F7">
      <w:pPr>
        <w:spacing w:after="0" w:line="240" w:lineRule="auto"/>
        <w:jc w:val="center"/>
        <w:rPr>
          <w:rFonts w:ascii="Times New Roman" w:eastAsia="Calibri" w:hAnsi="Times New Roman" w:cs="Times New Roman"/>
          <w:b/>
          <w:bCs/>
          <w:sz w:val="24"/>
          <w:szCs w:val="24"/>
        </w:rPr>
      </w:pPr>
      <w:r w:rsidRPr="00CF7F17">
        <w:rPr>
          <w:rFonts w:ascii="Times New Roman" w:eastAsia="Calibri" w:hAnsi="Times New Roman" w:cs="Times New Roman"/>
          <w:b/>
          <w:bCs/>
          <w:sz w:val="24"/>
          <w:szCs w:val="24"/>
        </w:rPr>
        <w:t>TRANSITORIOS</w:t>
      </w:r>
    </w:p>
    <w:p w:rsidR="00786B8D" w:rsidRPr="00CF7F17" w:rsidRDefault="00786B8D" w:rsidP="005354F7">
      <w:pPr>
        <w:spacing w:after="0" w:line="240" w:lineRule="auto"/>
        <w:jc w:val="center"/>
        <w:rPr>
          <w:rFonts w:ascii="Times New Roman" w:eastAsia="Calibri" w:hAnsi="Times New Roman" w:cs="Times New Roman"/>
          <w:b/>
          <w:bCs/>
          <w:sz w:val="24"/>
          <w:szCs w:val="24"/>
        </w:rPr>
      </w:pPr>
    </w:p>
    <w:p w:rsidR="00786B8D" w:rsidRPr="00CF7F17" w:rsidRDefault="00786B8D" w:rsidP="005354F7">
      <w:pPr>
        <w:spacing w:after="0" w:line="240" w:lineRule="auto"/>
        <w:jc w:val="both"/>
        <w:rPr>
          <w:rFonts w:ascii="Times New Roman" w:eastAsia="Calibri" w:hAnsi="Times New Roman" w:cs="Times New Roman"/>
          <w:bCs/>
          <w:sz w:val="24"/>
          <w:szCs w:val="24"/>
        </w:rPr>
      </w:pPr>
      <w:r w:rsidRPr="00CF7F17">
        <w:rPr>
          <w:rFonts w:ascii="Times New Roman" w:eastAsia="Calibri" w:hAnsi="Times New Roman" w:cs="Times New Roman"/>
          <w:b/>
          <w:bCs/>
          <w:sz w:val="24"/>
          <w:szCs w:val="24"/>
        </w:rPr>
        <w:t xml:space="preserve">ARTÍCULO PRIMERO. - </w:t>
      </w:r>
      <w:r w:rsidRPr="00CF7F17">
        <w:rPr>
          <w:rFonts w:ascii="Times New Roman" w:eastAsia="Calibri" w:hAnsi="Times New Roman" w:cs="Times New Roman"/>
          <w:bCs/>
          <w:sz w:val="24"/>
          <w:szCs w:val="24"/>
        </w:rPr>
        <w:t>Publíquese el presente Acuerdo en el periódico oficial “Gaceta del Gobierno” del Estado de México.</w:t>
      </w:r>
    </w:p>
    <w:p w:rsidR="00786B8D" w:rsidRPr="00CF7F17" w:rsidRDefault="00786B8D" w:rsidP="005354F7">
      <w:pPr>
        <w:spacing w:after="0" w:line="240" w:lineRule="auto"/>
        <w:jc w:val="both"/>
        <w:rPr>
          <w:rFonts w:ascii="Times New Roman" w:eastAsia="Arial" w:hAnsi="Times New Roman" w:cs="Times New Roman"/>
          <w:sz w:val="24"/>
          <w:szCs w:val="24"/>
        </w:rPr>
      </w:pPr>
    </w:p>
    <w:p w:rsidR="00786B8D" w:rsidRPr="00CF7F17" w:rsidRDefault="00786B8D"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b/>
          <w:sz w:val="24"/>
          <w:szCs w:val="24"/>
        </w:rPr>
        <w:t>ARTÍCULO SEGUNDO. -</w:t>
      </w:r>
      <w:r w:rsidRPr="00CF7F17">
        <w:rPr>
          <w:rFonts w:ascii="Times New Roman" w:eastAsia="Calibri" w:hAnsi="Times New Roman" w:cs="Times New Roman"/>
          <w:sz w:val="24"/>
          <w:szCs w:val="24"/>
        </w:rPr>
        <w:t xml:space="preserve"> Comuníquese a las autoridades correspondientes.</w:t>
      </w:r>
    </w:p>
    <w:p w:rsidR="00786B8D" w:rsidRPr="00CF7F17" w:rsidRDefault="00786B8D" w:rsidP="005354F7">
      <w:pPr>
        <w:spacing w:after="0" w:line="240" w:lineRule="auto"/>
        <w:jc w:val="both"/>
        <w:rPr>
          <w:rFonts w:ascii="Times New Roman" w:eastAsia="Arial" w:hAnsi="Times New Roman" w:cs="Times New Roman"/>
          <w:sz w:val="24"/>
          <w:szCs w:val="24"/>
        </w:rPr>
      </w:pPr>
    </w:p>
    <w:p w:rsidR="00786B8D" w:rsidRPr="00CF7F17" w:rsidRDefault="00786B8D" w:rsidP="005354F7">
      <w:pPr>
        <w:spacing w:after="0" w:line="240" w:lineRule="auto"/>
        <w:jc w:val="both"/>
        <w:rPr>
          <w:rFonts w:ascii="Times New Roman" w:eastAsia="Calibri" w:hAnsi="Times New Roman" w:cs="Times New Roman"/>
          <w:sz w:val="24"/>
          <w:szCs w:val="24"/>
        </w:rPr>
      </w:pPr>
      <w:r w:rsidRPr="00CF7F17">
        <w:rPr>
          <w:rFonts w:ascii="Times New Roman" w:eastAsia="Calibri" w:hAnsi="Times New Roman" w:cs="Times New Roman"/>
          <w:sz w:val="24"/>
          <w:szCs w:val="24"/>
        </w:rPr>
        <w:t>Dado en el Palacio del Poder Legislativo, en la ciudad de Toluca de Lerdo, capital del Estado de México, a los ________ días del mes de octubre del año dos mil veintiuno.</w:t>
      </w:r>
    </w:p>
    <w:p w:rsidR="00786B8D" w:rsidRPr="00CF7F17" w:rsidRDefault="00786B8D" w:rsidP="005354F7">
      <w:pPr>
        <w:pStyle w:val="Sinespaciado"/>
        <w:jc w:val="both"/>
        <w:rPr>
          <w:rFonts w:ascii="Times New Roman" w:hAnsi="Times New Roman" w:cs="Times New Roman"/>
          <w:sz w:val="24"/>
          <w:szCs w:val="24"/>
        </w:rPr>
      </w:pPr>
    </w:p>
    <w:p w:rsidR="00786B8D" w:rsidRPr="00CF7F17" w:rsidRDefault="00786B8D"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Gracias</w:t>
      </w:r>
      <w:r w:rsidR="00733E81" w:rsidRPr="00CF7F17">
        <w:rPr>
          <w:rFonts w:ascii="Times New Roman" w:hAnsi="Times New Roman" w:cs="Times New Roman"/>
          <w:sz w:val="24"/>
          <w:szCs w:val="24"/>
        </w:rPr>
        <w:t>,</w:t>
      </w:r>
      <w:r w:rsidRPr="00CF7F17">
        <w:rPr>
          <w:rFonts w:ascii="Times New Roman" w:hAnsi="Times New Roman" w:cs="Times New Roman"/>
          <w:sz w:val="24"/>
          <w:szCs w:val="24"/>
        </w:rPr>
        <w:t xml:space="preserve"> diputada María del Rosario Elizalde.</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Se registra y se remite a las Comisiones Legislativas de Gestión Integral de Riesgos y Protección Civil, así como a la Comisión Cambio Climático y a la Comisión de Salud, para que en su oportunidad realicen su estudio y dictamen.</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En términos del punto número 15, la diputada Karla Aguilar Talavera, presenta en nombre del Grupo Parlamentario del Partido Revolucionario Institucional, punto de acuerdo.</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Adelante diputada.</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DIP. KARLA AGUILAR TALAVERA. Muy buenas tardes diputadas y diputados</w:t>
      </w:r>
      <w:r w:rsidR="00AA5F7C" w:rsidRPr="00CF7F17">
        <w:rPr>
          <w:rFonts w:ascii="Times New Roman" w:hAnsi="Times New Roman" w:cs="Times New Roman"/>
          <w:sz w:val="24"/>
          <w:szCs w:val="24"/>
        </w:rPr>
        <w:t>, d</w:t>
      </w:r>
      <w:r w:rsidRPr="00CF7F17">
        <w:rPr>
          <w:rFonts w:ascii="Times New Roman" w:hAnsi="Times New Roman" w:cs="Times New Roman"/>
          <w:sz w:val="24"/>
          <w:szCs w:val="24"/>
        </w:rPr>
        <w:t>iputada Presidenta e integrantes de la Mesa Directiva</w:t>
      </w:r>
      <w:r w:rsidR="00AA5F7C" w:rsidRPr="00CF7F17">
        <w:rPr>
          <w:rFonts w:ascii="Times New Roman" w:hAnsi="Times New Roman" w:cs="Times New Roman"/>
          <w:sz w:val="24"/>
          <w:szCs w:val="24"/>
        </w:rPr>
        <w:t>; s</w:t>
      </w:r>
      <w:r w:rsidRPr="00CF7F17">
        <w:rPr>
          <w:rFonts w:ascii="Times New Roman" w:hAnsi="Times New Roman" w:cs="Times New Roman"/>
          <w:sz w:val="24"/>
          <w:szCs w:val="24"/>
        </w:rPr>
        <w:t>aludo a quienes nos acompañan en el Recinto y también a quienes nos dan seguimiento a través de las redes sociales y los medio de comunicación.</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ab/>
        <w:t>Nuestro Estado cuenta con una superficie forestal de 10 mil 653 kilómetros cuadrados, que equivalen prácticamente la mitad del territorio estatal, lo que debería ser un patrimonio colectivo de incalculable valor con múltiples beneficios, es hoy por hoy uno de los temas más delicados que enfrentamos, debido a la tala inmoderada y clandestina presente en los principales bosques mexiquenses.</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Diversos estudios e instituciones concuerdan en que hasta un 70% de la madera que se comercializa en el país tiene origen ilegal, el problema es más grave de lo que se estima, tan sólo en 2020, México perdió más hectáreas de bosque que las registradas entre 2010 y 2015.</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Aunado a lo anterior, la tala clandestina ha generado un clima de inseguridad y violencia en las comunidades afectadas, debido a la intervención de los grupos delictivos que amenazan a los propietarios para el control y manejo de los predios, para despojarlos de sus tierras o bien para exigir pagos que les brinden protección en el traslado de la madera clandestina, hecho que lamentablemente sucede a plena luz del día.</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Es por todos conocidos que lo que llamamos “pulmones del planeta”, juegan un papel fundamental en el equilibrio de la vida y que entre sus principales funciones, los bosques producen oxígeno vital y son los principales captadores de agua de lluvia que después servirá para abastecer a las comunidades y a las ciudades, además, son el hogar de millones de especies animales y vegetales, nos ayudan a evitar la erosión de los suelos, fenómen</w:t>
      </w:r>
      <w:r w:rsidR="00252137" w:rsidRPr="00CF7F17">
        <w:rPr>
          <w:rFonts w:ascii="Times New Roman" w:hAnsi="Times New Roman" w:cs="Times New Roman"/>
          <w:sz w:val="24"/>
          <w:szCs w:val="24"/>
        </w:rPr>
        <w:t>o que ocasiona inundaciones y pé</w:t>
      </w:r>
      <w:r w:rsidRPr="00CF7F17">
        <w:rPr>
          <w:rFonts w:ascii="Times New Roman" w:hAnsi="Times New Roman" w:cs="Times New Roman"/>
          <w:sz w:val="24"/>
          <w:szCs w:val="24"/>
        </w:rPr>
        <w:t>rdida de ecosistemas, aunado a su contribución para frenar el calentamiento global.</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Al respecto, los </w:t>
      </w:r>
      <w:r w:rsidRPr="00CF7F17">
        <w:rPr>
          <w:rFonts w:ascii="Times New Roman" w:hAnsi="Times New Roman" w:cs="Times New Roman"/>
          <w:bCs/>
          <w:sz w:val="24"/>
          <w:szCs w:val="24"/>
        </w:rPr>
        <w:t>Objetivos de Desarrollo Sostenible de la Agenda 2030</w:t>
      </w:r>
      <w:r w:rsidRPr="00CF7F17">
        <w:rPr>
          <w:rFonts w:ascii="Times New Roman" w:hAnsi="Times New Roman" w:cs="Times New Roman"/>
          <w:sz w:val="24"/>
          <w:szCs w:val="24"/>
        </w:rPr>
        <w:t xml:space="preserve">, que son un llamado universal a la acción para proteger al planeta y mejorar la calidad de vida de la </w:t>
      </w:r>
      <w:r w:rsidRPr="00CF7F17">
        <w:rPr>
          <w:rFonts w:ascii="Times New Roman" w:hAnsi="Times New Roman" w:cs="Times New Roman"/>
          <w:sz w:val="24"/>
          <w:szCs w:val="24"/>
        </w:rPr>
        <w:lastRenderedPageBreak/>
        <w:t>humanidad, en su objetivo número 15 señala la necesidad de gestionar sosteniblemente los bosques, luchar contra su desertificación, detener y revertir la degradación de las tierras y frenar la pérdida de la biodiversidad.</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En este sentido debemos reconocer las diversas acciones que el Gobierno del Estado de México ha implementado como la firma de convenios de coordinación entre las autoridades forestales estatales y federales, la clausura de aserraderos clandestinos y las amplias campañas de reforestación y más recientemente, la puesta en marcha del </w:t>
      </w:r>
      <w:r w:rsidRPr="00CF7F17">
        <w:rPr>
          <w:rFonts w:ascii="Times New Roman" w:hAnsi="Times New Roman" w:cs="Times New Roman"/>
          <w:bCs/>
          <w:sz w:val="24"/>
          <w:szCs w:val="24"/>
        </w:rPr>
        <w:t xml:space="preserve">Programa de estímulos </w:t>
      </w:r>
      <w:r w:rsidR="00E02152" w:rsidRPr="00CF7F17">
        <w:rPr>
          <w:rFonts w:ascii="Times New Roman" w:hAnsi="Times New Roman" w:cs="Times New Roman"/>
          <w:bCs/>
          <w:sz w:val="24"/>
          <w:szCs w:val="24"/>
        </w:rPr>
        <w:t>EDOMÉX Manejo Forestal Sustentable</w:t>
      </w:r>
      <w:r w:rsidRPr="00CF7F17">
        <w:rPr>
          <w:rFonts w:ascii="Times New Roman" w:hAnsi="Times New Roman" w:cs="Times New Roman"/>
          <w:sz w:val="24"/>
          <w:szCs w:val="24"/>
        </w:rPr>
        <w:t>.</w:t>
      </w:r>
    </w:p>
    <w:p w:rsidR="00DB27EE"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 xml:space="preserve">Según datos de </w:t>
      </w:r>
      <w:r w:rsidRPr="00CF7F17">
        <w:rPr>
          <w:rFonts w:ascii="Times New Roman" w:hAnsi="Times New Roman" w:cs="Times New Roman"/>
          <w:bCs/>
          <w:sz w:val="24"/>
          <w:szCs w:val="24"/>
        </w:rPr>
        <w:t>PROBOSQUE</w:t>
      </w:r>
      <w:r w:rsidRPr="00CF7F17">
        <w:rPr>
          <w:rFonts w:ascii="Times New Roman" w:hAnsi="Times New Roman" w:cs="Times New Roman"/>
          <w:sz w:val="24"/>
          <w:szCs w:val="24"/>
        </w:rPr>
        <w:t>, en el Estado de México hay cinco zonas críticas que comprenden 19 municipios afectados por este delito.</w:t>
      </w:r>
      <w:r w:rsidR="00E02152" w:rsidRPr="00CF7F17">
        <w:rPr>
          <w:rFonts w:ascii="Times New Roman" w:hAnsi="Times New Roman" w:cs="Times New Roman"/>
          <w:sz w:val="24"/>
          <w:szCs w:val="24"/>
        </w:rPr>
        <w:t xml:space="preserve"> </w:t>
      </w:r>
      <w:r w:rsidRPr="00CF7F17">
        <w:rPr>
          <w:rFonts w:ascii="Times New Roman" w:hAnsi="Times New Roman" w:cs="Times New Roman"/>
          <w:sz w:val="24"/>
          <w:szCs w:val="24"/>
        </w:rPr>
        <w:t xml:space="preserve">En primer lugar se encuentra la zona del </w:t>
      </w:r>
      <w:r w:rsidRPr="00CF7F17">
        <w:rPr>
          <w:rFonts w:ascii="Times New Roman" w:hAnsi="Times New Roman" w:cs="Times New Roman"/>
          <w:bCs/>
          <w:sz w:val="24"/>
          <w:szCs w:val="24"/>
        </w:rPr>
        <w:t>Nevado de Toluca,</w:t>
      </w:r>
      <w:r w:rsidRPr="00CF7F17">
        <w:rPr>
          <w:rFonts w:ascii="Times New Roman" w:hAnsi="Times New Roman" w:cs="Times New Roman"/>
          <w:sz w:val="24"/>
          <w:szCs w:val="24"/>
        </w:rPr>
        <w:t xml:space="preserve"> en donde se encuentran los municipios de </w:t>
      </w:r>
      <w:r w:rsidRPr="00CF7F17">
        <w:rPr>
          <w:rFonts w:ascii="Times New Roman" w:hAnsi="Times New Roman" w:cs="Times New Roman"/>
          <w:bCs/>
          <w:sz w:val="24"/>
          <w:szCs w:val="24"/>
        </w:rPr>
        <w:t>Zinacantepec</w:t>
      </w:r>
      <w:r w:rsidRPr="00CF7F17">
        <w:rPr>
          <w:rFonts w:ascii="Times New Roman" w:hAnsi="Times New Roman" w:cs="Times New Roman"/>
          <w:sz w:val="24"/>
          <w:szCs w:val="24"/>
        </w:rPr>
        <w:t xml:space="preserve">, Coatepec Harinas, </w:t>
      </w:r>
      <w:r w:rsidRPr="00CF7F17">
        <w:rPr>
          <w:rFonts w:ascii="Times New Roman" w:hAnsi="Times New Roman" w:cs="Times New Roman"/>
          <w:bCs/>
          <w:sz w:val="24"/>
          <w:szCs w:val="24"/>
        </w:rPr>
        <w:t>Almoloya de Alquisiras</w:t>
      </w:r>
      <w:r w:rsidRPr="00CF7F17">
        <w:rPr>
          <w:rFonts w:ascii="Times New Roman" w:hAnsi="Times New Roman" w:cs="Times New Roman"/>
          <w:sz w:val="24"/>
          <w:szCs w:val="24"/>
        </w:rPr>
        <w:t xml:space="preserve"> y Sultepec</w:t>
      </w:r>
      <w:r w:rsidR="00E02152" w:rsidRPr="00CF7F17">
        <w:rPr>
          <w:rFonts w:ascii="Times New Roman" w:hAnsi="Times New Roman" w:cs="Times New Roman"/>
          <w:sz w:val="24"/>
          <w:szCs w:val="24"/>
        </w:rPr>
        <w:t>,</w:t>
      </w:r>
      <w:r w:rsidRPr="00CF7F17">
        <w:rPr>
          <w:rFonts w:ascii="Times New Roman" w:hAnsi="Times New Roman" w:cs="Times New Roman"/>
          <w:sz w:val="24"/>
          <w:szCs w:val="24"/>
        </w:rPr>
        <w:t xml:space="preserve"> seguido de la zona del </w:t>
      </w:r>
      <w:r w:rsidRPr="00CF7F17">
        <w:rPr>
          <w:rFonts w:ascii="Times New Roman" w:hAnsi="Times New Roman" w:cs="Times New Roman"/>
          <w:bCs/>
          <w:sz w:val="24"/>
          <w:szCs w:val="24"/>
        </w:rPr>
        <w:t>Izta-Popo</w:t>
      </w:r>
      <w:r w:rsidRPr="00CF7F17">
        <w:rPr>
          <w:rFonts w:ascii="Times New Roman" w:hAnsi="Times New Roman" w:cs="Times New Roman"/>
          <w:sz w:val="24"/>
          <w:szCs w:val="24"/>
        </w:rPr>
        <w:t xml:space="preserve"> donde se ubican </w:t>
      </w:r>
      <w:r w:rsidRPr="00CF7F17">
        <w:rPr>
          <w:rFonts w:ascii="Times New Roman" w:hAnsi="Times New Roman" w:cs="Times New Roman"/>
          <w:bCs/>
          <w:sz w:val="24"/>
          <w:szCs w:val="24"/>
        </w:rPr>
        <w:t>Amecameca</w:t>
      </w:r>
      <w:r w:rsidRPr="00CF7F17">
        <w:rPr>
          <w:rFonts w:ascii="Times New Roman" w:hAnsi="Times New Roman" w:cs="Times New Roman"/>
          <w:sz w:val="24"/>
          <w:szCs w:val="24"/>
        </w:rPr>
        <w:t xml:space="preserve">, Ozumba y </w:t>
      </w:r>
      <w:r w:rsidRPr="00CF7F17">
        <w:rPr>
          <w:rFonts w:ascii="Times New Roman" w:hAnsi="Times New Roman" w:cs="Times New Roman"/>
          <w:bCs/>
          <w:sz w:val="24"/>
          <w:szCs w:val="24"/>
        </w:rPr>
        <w:t>Ecatzingo</w:t>
      </w:r>
      <w:r w:rsidRPr="00CF7F17">
        <w:rPr>
          <w:rFonts w:ascii="Times New Roman" w:hAnsi="Times New Roman" w:cs="Times New Roman"/>
          <w:sz w:val="24"/>
          <w:szCs w:val="24"/>
        </w:rPr>
        <w:t xml:space="preserve">, en tercer lugar la de </w:t>
      </w:r>
      <w:r w:rsidRPr="00CF7F17">
        <w:rPr>
          <w:rFonts w:ascii="Times New Roman" w:hAnsi="Times New Roman" w:cs="Times New Roman"/>
          <w:bCs/>
          <w:sz w:val="24"/>
          <w:szCs w:val="24"/>
        </w:rPr>
        <w:t>Cubio-Cruces</w:t>
      </w:r>
      <w:r w:rsidRPr="00CF7F17">
        <w:rPr>
          <w:rFonts w:ascii="Times New Roman" w:hAnsi="Times New Roman" w:cs="Times New Roman"/>
          <w:sz w:val="24"/>
          <w:szCs w:val="24"/>
        </w:rPr>
        <w:t xml:space="preserve"> en donde aparecen </w:t>
      </w:r>
      <w:r w:rsidRPr="00CF7F17">
        <w:rPr>
          <w:rFonts w:ascii="Times New Roman" w:hAnsi="Times New Roman" w:cs="Times New Roman"/>
          <w:bCs/>
          <w:sz w:val="24"/>
          <w:szCs w:val="24"/>
        </w:rPr>
        <w:t>Ocuilan</w:t>
      </w:r>
      <w:r w:rsidRPr="00CF7F17">
        <w:rPr>
          <w:rFonts w:ascii="Times New Roman" w:hAnsi="Times New Roman" w:cs="Times New Roman"/>
          <w:sz w:val="24"/>
          <w:szCs w:val="24"/>
        </w:rPr>
        <w:t xml:space="preserve">, Xalatlaco, </w:t>
      </w:r>
      <w:r w:rsidRPr="00CF7F17">
        <w:rPr>
          <w:rFonts w:ascii="Times New Roman" w:hAnsi="Times New Roman" w:cs="Times New Roman"/>
          <w:bCs/>
          <w:sz w:val="24"/>
          <w:szCs w:val="24"/>
        </w:rPr>
        <w:t>Santiago</w:t>
      </w:r>
      <w:r w:rsidRPr="00CF7F17">
        <w:rPr>
          <w:rFonts w:ascii="Times New Roman" w:hAnsi="Times New Roman" w:cs="Times New Roman"/>
          <w:sz w:val="24"/>
          <w:szCs w:val="24"/>
        </w:rPr>
        <w:t xml:space="preserve"> </w:t>
      </w:r>
      <w:r w:rsidRPr="00CF7F17">
        <w:rPr>
          <w:rFonts w:ascii="Times New Roman" w:hAnsi="Times New Roman" w:cs="Times New Roman"/>
          <w:bCs/>
          <w:sz w:val="24"/>
          <w:szCs w:val="24"/>
        </w:rPr>
        <w:t>Tianguistenco</w:t>
      </w:r>
      <w:r w:rsidRPr="00CF7F17">
        <w:rPr>
          <w:rFonts w:ascii="Times New Roman" w:hAnsi="Times New Roman" w:cs="Times New Roman"/>
          <w:sz w:val="24"/>
          <w:szCs w:val="24"/>
        </w:rPr>
        <w:t xml:space="preserve">, Xonacatlán y </w:t>
      </w:r>
      <w:r w:rsidRPr="00CF7F17">
        <w:rPr>
          <w:rFonts w:ascii="Times New Roman" w:hAnsi="Times New Roman" w:cs="Times New Roman"/>
          <w:bCs/>
          <w:sz w:val="24"/>
          <w:szCs w:val="24"/>
        </w:rPr>
        <w:t>Otzolotepec</w:t>
      </w:r>
      <w:r w:rsidR="00E02152" w:rsidRPr="00CF7F17">
        <w:rPr>
          <w:rFonts w:ascii="Times New Roman" w:hAnsi="Times New Roman" w:cs="Times New Roman"/>
          <w:bCs/>
          <w:sz w:val="24"/>
          <w:szCs w:val="24"/>
        </w:rPr>
        <w:t>,</w:t>
      </w:r>
      <w:r w:rsidRPr="00CF7F17">
        <w:rPr>
          <w:rFonts w:ascii="Times New Roman" w:hAnsi="Times New Roman" w:cs="Times New Roman"/>
          <w:sz w:val="24"/>
          <w:szCs w:val="24"/>
        </w:rPr>
        <w:t xml:space="preserve"> en cuarto lugar, la </w:t>
      </w:r>
      <w:r w:rsidRPr="00CF7F17">
        <w:rPr>
          <w:rFonts w:ascii="Times New Roman" w:hAnsi="Times New Roman" w:cs="Times New Roman"/>
          <w:bCs/>
          <w:sz w:val="24"/>
          <w:szCs w:val="24"/>
        </w:rPr>
        <w:t>Subcuenca</w:t>
      </w:r>
      <w:r w:rsidR="00FA3B19" w:rsidRPr="00CF7F17">
        <w:rPr>
          <w:rFonts w:ascii="Times New Roman" w:hAnsi="Times New Roman" w:cs="Times New Roman"/>
          <w:bCs/>
          <w:sz w:val="24"/>
          <w:szCs w:val="24"/>
        </w:rPr>
        <w:t xml:space="preserve"> de Valle de Bravo</w:t>
      </w:r>
      <w:r w:rsidR="00C01C25" w:rsidRPr="00CF7F17">
        <w:rPr>
          <w:rFonts w:ascii="Times New Roman" w:hAnsi="Times New Roman" w:cs="Times New Roman"/>
          <w:sz w:val="24"/>
          <w:szCs w:val="24"/>
        </w:rPr>
        <w:t xml:space="preserve">, </w:t>
      </w:r>
      <w:r w:rsidR="00DB27EE" w:rsidRPr="00CF7F17">
        <w:rPr>
          <w:rFonts w:ascii="Times New Roman" w:hAnsi="Times New Roman" w:cs="Times New Roman"/>
          <w:sz w:val="24"/>
          <w:szCs w:val="24"/>
          <w:lang w:eastAsia="es-MX"/>
        </w:rPr>
        <w:t>la que se encuentra en Temalcaltepec y Valle de Bravo</w:t>
      </w:r>
      <w:r w:rsidR="00E02152" w:rsidRPr="00CF7F17">
        <w:rPr>
          <w:rFonts w:ascii="Times New Roman" w:hAnsi="Times New Roman" w:cs="Times New Roman"/>
          <w:sz w:val="24"/>
          <w:szCs w:val="24"/>
          <w:lang w:eastAsia="es-MX"/>
        </w:rPr>
        <w:t xml:space="preserve"> y</w:t>
      </w:r>
      <w:r w:rsidR="00DB27EE" w:rsidRPr="00CF7F17">
        <w:rPr>
          <w:rFonts w:ascii="Times New Roman" w:hAnsi="Times New Roman" w:cs="Times New Roman"/>
          <w:sz w:val="24"/>
          <w:szCs w:val="24"/>
          <w:lang w:eastAsia="es-MX"/>
        </w:rPr>
        <w:t xml:space="preserve"> finalmente la zona denominada Reserva de la Biosfera de la Mariposa Monarca, que contempla los Municipios de Temascalcingo, San Felipe del Progreso, Donato Guerra y Villa de Allende y en este último se ha logrado la coordinación de esfuerzos entre autoridades de los tres niveles de gobierno, las fuerzas armadas, ejidatarios, los comités de vigilancia voluntaria y un programa permanente para abatir la tala ilegal de la región, lográndose una reducción del 25% de la degradación forestal.</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Asimismo, en el maraco de la Glosa del Cuarto Informe de Resultados del Ejecutivo del Estado, se informó que se han llevado a cabo 164 operativos contra la tala clandestina, así como 268 filtros de revisión en distintos puntos viales, en los que se aseguraron 39 vehículos, 13 motosierras y herramientas, 169 metros cúbicos de madera y se remitieron a 43 personas ante el ministerio público y se hicieron 194 dictámenes para evaluar los costos y la reparación del daño de la tala.</w:t>
      </w:r>
    </w:p>
    <w:p w:rsidR="00BB15BB"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Ello nos habla del esfuerzo que se lleva a cabo desde el gobierno del Estado para inhibir y combatir esta práctica delictiva</w:t>
      </w:r>
      <w:r w:rsidR="00BB15BB"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pero también refleja la enorme necesidad de aumentar dichos operáticos</w:t>
      </w:r>
      <w:r w:rsidR="00BB15BB" w:rsidRPr="00CF7F17">
        <w:rPr>
          <w:rFonts w:ascii="Times New Roman" w:hAnsi="Times New Roman" w:cs="Times New Roman"/>
          <w:sz w:val="24"/>
          <w:szCs w:val="24"/>
          <w:lang w:eastAsia="es-MX"/>
        </w:rPr>
        <w:t>.</w:t>
      </w:r>
    </w:p>
    <w:p w:rsidR="00DB27EE" w:rsidRPr="00CF7F17" w:rsidRDefault="00BB15BB"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w:t>
      </w:r>
      <w:r w:rsidR="00DB27EE" w:rsidRPr="00CF7F17">
        <w:rPr>
          <w:rFonts w:ascii="Times New Roman" w:hAnsi="Times New Roman" w:cs="Times New Roman"/>
          <w:sz w:val="24"/>
          <w:szCs w:val="24"/>
          <w:lang w:eastAsia="es-MX"/>
        </w:rPr>
        <w:t>or lo tanto someto a la consideración de esta soberanía el siguiente punto de acuerdo por el que se exhorta respetuosamente a las personas titulares de la Procuraduría Federal de Protección al Ambiente y de la Protectora de Bosques del Estado de México</w:t>
      </w:r>
      <w:r w:rsidRPr="00CF7F17">
        <w:rPr>
          <w:rFonts w:ascii="Times New Roman" w:hAnsi="Times New Roman" w:cs="Times New Roman"/>
          <w:sz w:val="24"/>
          <w:szCs w:val="24"/>
          <w:lang w:eastAsia="es-MX"/>
        </w:rPr>
        <w:t>,</w:t>
      </w:r>
      <w:r w:rsidR="00DB27EE" w:rsidRPr="00CF7F17">
        <w:rPr>
          <w:rFonts w:ascii="Times New Roman" w:hAnsi="Times New Roman" w:cs="Times New Roman"/>
          <w:sz w:val="24"/>
          <w:szCs w:val="24"/>
          <w:lang w:eastAsia="es-MX"/>
        </w:rPr>
        <w:t xml:space="preserve"> para que en el marco de sus atribuciones y en coordinación con las autoridades municipales competentes, realicen acciones operativas y controles preventivos permanentes en los municipios de la Entidad más afectados por la tala clande</w:t>
      </w:r>
      <w:r w:rsidRPr="00CF7F17">
        <w:rPr>
          <w:rFonts w:ascii="Times New Roman" w:hAnsi="Times New Roman" w:cs="Times New Roman"/>
          <w:sz w:val="24"/>
          <w:szCs w:val="24"/>
          <w:lang w:eastAsia="es-MX"/>
        </w:rPr>
        <w:t>stina, p</w:t>
      </w:r>
      <w:r w:rsidR="00DB27EE" w:rsidRPr="00CF7F17">
        <w:rPr>
          <w:rFonts w:ascii="Times New Roman" w:hAnsi="Times New Roman" w:cs="Times New Roman"/>
          <w:sz w:val="24"/>
          <w:szCs w:val="24"/>
          <w:lang w:eastAsia="es-MX"/>
        </w:rPr>
        <w:t>ara la inspección y vigilancia de los recursos forestales, especialmente para combatir el traslado clandestino de recursos maderables en las vías de acceso carretero aledañas a las zonas forestales en riesgo.</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Apreciables integrantes del Pleno, estoy segura de que todos tenemos un compromiso con la conservación de nuestros bosques y el medio ambiente, sé que contaré con su apoyo cuando corresponda aprobar este punto de acuerdo, cuidar de nuestros bosques es cuidar del presente y el futuro de la humanidad, solamente les tocará a las generaciones venideras saber y reconocer si hicimos lo correcto.</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Finalmente, me permito solicitar respetuosamente a la diputada Presidenta</w:t>
      </w:r>
      <w:r w:rsidR="00D3352D"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que el texto íntegro de la presente iniciativa se inserte en el </w:t>
      </w:r>
      <w:r w:rsidR="00A129F9" w:rsidRPr="00CF7F17">
        <w:rPr>
          <w:rFonts w:ascii="Times New Roman" w:hAnsi="Times New Roman" w:cs="Times New Roman"/>
          <w:sz w:val="24"/>
          <w:szCs w:val="24"/>
          <w:lang w:eastAsia="es-MX"/>
        </w:rPr>
        <w:t xml:space="preserve">Diario </w:t>
      </w:r>
      <w:r w:rsidRPr="00CF7F17">
        <w:rPr>
          <w:rFonts w:ascii="Times New Roman" w:hAnsi="Times New Roman" w:cs="Times New Roman"/>
          <w:sz w:val="24"/>
          <w:szCs w:val="24"/>
          <w:lang w:eastAsia="es-MX"/>
        </w:rPr>
        <w:t xml:space="preserve">de los </w:t>
      </w:r>
      <w:r w:rsidR="00A129F9" w:rsidRPr="00CF7F17">
        <w:rPr>
          <w:rFonts w:ascii="Times New Roman" w:hAnsi="Times New Roman" w:cs="Times New Roman"/>
          <w:sz w:val="24"/>
          <w:szCs w:val="24"/>
          <w:lang w:eastAsia="es-MX"/>
        </w:rPr>
        <w:t xml:space="preserve">Debates </w:t>
      </w:r>
      <w:r w:rsidRPr="00CF7F17">
        <w:rPr>
          <w:rFonts w:ascii="Times New Roman" w:hAnsi="Times New Roman" w:cs="Times New Roman"/>
          <w:sz w:val="24"/>
          <w:szCs w:val="24"/>
          <w:lang w:eastAsia="es-MX"/>
        </w:rPr>
        <w:t xml:space="preserve">y la </w:t>
      </w:r>
      <w:r w:rsidR="00A129F9" w:rsidRPr="00CF7F17">
        <w:rPr>
          <w:rFonts w:ascii="Times New Roman" w:hAnsi="Times New Roman" w:cs="Times New Roman"/>
          <w:sz w:val="24"/>
          <w:szCs w:val="24"/>
          <w:lang w:eastAsia="es-MX"/>
        </w:rPr>
        <w:t>Gaceta Parlamentaria</w:t>
      </w:r>
      <w:r w:rsidRPr="00CF7F17">
        <w:rPr>
          <w:rFonts w:ascii="Times New Roman" w:hAnsi="Times New Roman" w:cs="Times New Roman"/>
          <w:sz w:val="24"/>
          <w:szCs w:val="24"/>
          <w:lang w:eastAsia="es-MX"/>
        </w:rPr>
        <w:t>.</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Muchas gracias.</w:t>
      </w:r>
    </w:p>
    <w:p w:rsidR="00A129F9" w:rsidRPr="00CF7F17" w:rsidRDefault="00A129F9" w:rsidP="005354F7">
      <w:pPr>
        <w:pStyle w:val="Sinespaciado"/>
        <w:jc w:val="both"/>
        <w:rPr>
          <w:rFonts w:ascii="Times New Roman" w:hAnsi="Times New Roman" w:cs="Times New Roman"/>
          <w:sz w:val="24"/>
          <w:szCs w:val="24"/>
        </w:rPr>
      </w:pPr>
    </w:p>
    <w:p w:rsidR="00A129F9" w:rsidRPr="00CF7F17" w:rsidRDefault="00A129F9" w:rsidP="005354F7">
      <w:pPr>
        <w:pStyle w:val="Sinespaciado"/>
        <w:jc w:val="both"/>
        <w:rPr>
          <w:rFonts w:ascii="Times New Roman" w:hAnsi="Times New Roman" w:cs="Times New Roman"/>
          <w:sz w:val="24"/>
          <w:szCs w:val="24"/>
        </w:rPr>
        <w:sectPr w:rsidR="00A129F9" w:rsidRPr="00CF7F17" w:rsidSect="002E4D71">
          <w:footerReference w:type="default" r:id="rId26"/>
          <w:type w:val="continuous"/>
          <w:pgSz w:w="12240" w:h="15840" w:code="1"/>
          <w:pgMar w:top="1134" w:right="1134" w:bottom="1134" w:left="1701" w:header="709" w:footer="709" w:gutter="0"/>
          <w:cols w:space="708"/>
          <w:docGrid w:linePitch="360"/>
        </w:sectPr>
      </w:pPr>
    </w:p>
    <w:p w:rsidR="00A129F9" w:rsidRPr="00CF7F17" w:rsidRDefault="00A129F9"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A129F9" w:rsidRPr="00CF7F17" w:rsidRDefault="00A129F9" w:rsidP="005354F7">
      <w:pPr>
        <w:pStyle w:val="Sinespaciado"/>
        <w:jc w:val="both"/>
        <w:rPr>
          <w:rFonts w:ascii="Times New Roman" w:hAnsi="Times New Roman" w:cs="Times New Roman"/>
          <w:sz w:val="24"/>
          <w:szCs w:val="24"/>
        </w:rPr>
      </w:pPr>
    </w:p>
    <w:p w:rsidR="00A129F9" w:rsidRPr="00A129F9" w:rsidRDefault="00A129F9" w:rsidP="005354F7">
      <w:pPr>
        <w:spacing w:after="0" w:line="240" w:lineRule="auto"/>
        <w:jc w:val="right"/>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sz w:val="24"/>
          <w:szCs w:val="24"/>
          <w:lang w:eastAsia="es-ES"/>
        </w:rPr>
        <w:lastRenderedPageBreak/>
        <w:t>Toluca de Lerdo, México, a  de noviembre de 2021.</w:t>
      </w:r>
    </w:p>
    <w:p w:rsidR="00A129F9" w:rsidRPr="00A129F9" w:rsidRDefault="00A129F9" w:rsidP="005354F7">
      <w:pPr>
        <w:spacing w:after="0" w:line="240" w:lineRule="auto"/>
        <w:rPr>
          <w:rFonts w:ascii="Times New Roman" w:eastAsia="Times New Roman" w:hAnsi="Times New Roman" w:cs="Times New Roman"/>
          <w:b/>
          <w:sz w:val="24"/>
          <w:szCs w:val="24"/>
          <w:lang w:eastAsia="es-ES"/>
        </w:rPr>
      </w:pPr>
    </w:p>
    <w:p w:rsidR="00A129F9" w:rsidRPr="00A129F9" w:rsidRDefault="00A129F9" w:rsidP="005354F7">
      <w:pPr>
        <w:spacing w:after="0" w:line="240" w:lineRule="auto"/>
        <w:jc w:val="both"/>
        <w:rPr>
          <w:rFonts w:ascii="Times New Roman" w:hAnsi="Times New Roman" w:cs="Times New Roman"/>
          <w:b/>
          <w:sz w:val="24"/>
          <w:szCs w:val="24"/>
        </w:rPr>
      </w:pPr>
      <w:r w:rsidRPr="00A129F9">
        <w:rPr>
          <w:rFonts w:ascii="Times New Roman" w:hAnsi="Times New Roman" w:cs="Times New Roman"/>
          <w:b/>
          <w:sz w:val="24"/>
          <w:szCs w:val="24"/>
        </w:rPr>
        <w:t>DIP. INGRID KRASOLPANI SHEMELENSKY CASTRO</w:t>
      </w:r>
    </w:p>
    <w:p w:rsidR="00A129F9" w:rsidRPr="00A129F9" w:rsidRDefault="00A129F9" w:rsidP="005354F7">
      <w:pPr>
        <w:spacing w:after="0" w:line="240" w:lineRule="auto"/>
        <w:jc w:val="both"/>
        <w:rPr>
          <w:rFonts w:ascii="Times New Roman" w:hAnsi="Times New Roman" w:cs="Times New Roman"/>
          <w:b/>
          <w:sz w:val="24"/>
          <w:szCs w:val="24"/>
        </w:rPr>
      </w:pPr>
      <w:r w:rsidRPr="00A129F9">
        <w:rPr>
          <w:rFonts w:ascii="Times New Roman" w:hAnsi="Times New Roman" w:cs="Times New Roman"/>
          <w:b/>
          <w:sz w:val="24"/>
          <w:szCs w:val="24"/>
        </w:rPr>
        <w:t xml:space="preserve">PRESIDENTA DE LA MESA DIRECTIVA DE LA </w:t>
      </w:r>
    </w:p>
    <w:p w:rsidR="00A129F9" w:rsidRPr="00A129F9" w:rsidRDefault="00A129F9" w:rsidP="005354F7">
      <w:pPr>
        <w:spacing w:after="0" w:line="240" w:lineRule="auto"/>
        <w:jc w:val="both"/>
        <w:rPr>
          <w:rFonts w:ascii="Times New Roman" w:hAnsi="Times New Roman" w:cs="Times New Roman"/>
          <w:b/>
          <w:sz w:val="24"/>
          <w:szCs w:val="24"/>
        </w:rPr>
      </w:pPr>
      <w:r w:rsidRPr="00A129F9">
        <w:rPr>
          <w:rFonts w:ascii="Times New Roman" w:hAnsi="Times New Roman" w:cs="Times New Roman"/>
          <w:b/>
          <w:sz w:val="24"/>
          <w:szCs w:val="24"/>
        </w:rPr>
        <w:t>LXI LEGISLATURA DEL ESTADO DE MÉXICO</w:t>
      </w:r>
    </w:p>
    <w:p w:rsidR="00A129F9" w:rsidRPr="00A129F9" w:rsidRDefault="00A129F9" w:rsidP="005354F7">
      <w:pPr>
        <w:spacing w:after="0" w:line="240" w:lineRule="auto"/>
        <w:jc w:val="both"/>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PRESENTE.</w:t>
      </w:r>
    </w:p>
    <w:p w:rsidR="00A129F9" w:rsidRPr="00A129F9" w:rsidRDefault="00A129F9" w:rsidP="005354F7">
      <w:pPr>
        <w:spacing w:after="0" w:line="240" w:lineRule="auto"/>
        <w:rPr>
          <w:rFonts w:ascii="Times New Roman" w:eastAsia="Times New Roman" w:hAnsi="Times New Roman" w:cs="Times New Roman"/>
          <w:b/>
          <w:sz w:val="24"/>
          <w:szCs w:val="24"/>
          <w:lang w:eastAsia="es-ES"/>
        </w:rPr>
      </w:pPr>
    </w:p>
    <w:p w:rsidR="00A129F9" w:rsidRPr="00A129F9" w:rsidRDefault="00A129F9" w:rsidP="005354F7">
      <w:pPr>
        <w:spacing w:after="0" w:line="240" w:lineRule="auto"/>
        <w:jc w:val="both"/>
        <w:textAlignment w:val="baseline"/>
        <w:rPr>
          <w:rFonts w:ascii="Times New Roman" w:eastAsia="Times New Roman" w:hAnsi="Times New Roman" w:cs="Times New Roman"/>
          <w:sz w:val="24"/>
          <w:szCs w:val="24"/>
          <w:lang w:eastAsia="es-MX"/>
        </w:rPr>
      </w:pPr>
      <w:r w:rsidRPr="00A129F9">
        <w:rPr>
          <w:rFonts w:ascii="Times New Roman" w:eastAsia="Times New Roman" w:hAnsi="Times New Roman" w:cs="Times New Roman"/>
          <w:sz w:val="24"/>
          <w:szCs w:val="24"/>
          <w:lang w:eastAsia="es-MX"/>
        </w:rPr>
        <w:t xml:space="preserve">La que suscribe, Diputada Karla Aguilar Talavera , integrante del </w:t>
      </w:r>
      <w:r w:rsidRPr="00CF7F17">
        <w:rPr>
          <w:rFonts w:ascii="Times New Roman" w:eastAsia="Times New Roman" w:hAnsi="Times New Roman" w:cs="Times New Roman"/>
          <w:sz w:val="24"/>
          <w:szCs w:val="24"/>
          <w:lang w:eastAsia="es-MX"/>
        </w:rPr>
        <w:t>Grupo Parlamentario del Partido Revolucionario Institucional</w:t>
      </w:r>
      <w:r w:rsidRPr="00CF7F17">
        <w:rPr>
          <w:rFonts w:ascii="Times New Roman" w:eastAsia="Times New Roman" w:hAnsi="Times New Roman" w:cs="Times New Roman"/>
          <w:i/>
          <w:iCs/>
          <w:sz w:val="24"/>
          <w:szCs w:val="24"/>
          <w:lang w:eastAsia="es-MX"/>
        </w:rPr>
        <w:t xml:space="preserve"> </w:t>
      </w:r>
      <w:r w:rsidRPr="00CF7F17">
        <w:rPr>
          <w:rFonts w:ascii="Times New Roman" w:eastAsia="Times New Roman" w:hAnsi="Times New Roman" w:cs="Times New Roman"/>
          <w:sz w:val="24"/>
          <w:szCs w:val="24"/>
          <w:lang w:eastAsia="es-MX"/>
        </w:rPr>
        <w:t xml:space="preserve">en la LXI Legislatura del Estado de México, con fundamento en lo dispuesto en los artículos 55, 57 y 61 fracción I de la Constitución Política del Estado Libre y Soberano de México; 38 fracción IV y 78 de la Ley Orgánica del Poder Legislativo del Estado Libre y Soberano de México; y 72 del Reglamento del Poder Legislativo del Estado Libre y Soberano de México, someto a consideración de esta Honorable Soberanía la siguiente proposición con </w:t>
      </w:r>
      <w:r w:rsidRPr="00CF7F17">
        <w:rPr>
          <w:rFonts w:ascii="Times New Roman" w:eastAsia="Times New Roman" w:hAnsi="Times New Roman" w:cs="Times New Roman"/>
          <w:b/>
          <w:sz w:val="24"/>
          <w:szCs w:val="24"/>
          <w:lang w:eastAsia="es-MX"/>
        </w:rPr>
        <w:t xml:space="preserve">Punto de Acuerdo, por el que se Exhorta respetuosamente a las personas </w:t>
      </w:r>
      <w:r w:rsidRPr="00A129F9">
        <w:rPr>
          <w:rFonts w:ascii="Times New Roman" w:eastAsia="Times New Roman" w:hAnsi="Times New Roman" w:cs="Times New Roman"/>
          <w:b/>
          <w:bCs/>
          <w:sz w:val="24"/>
          <w:szCs w:val="24"/>
          <w:lang w:eastAsia="es-MX"/>
        </w:rPr>
        <w:t>Titulares de la Procuraduría Federal de Protección al Ambiente y de la Protectora de Bosques del Estado de México, para que, en el marco de sus atribuciones, y en coordinación con las autoridades municipales competentes, realicen acciones operativas y controles preventivos permanentes en los Municipios de la Entidad más afectados por la tala clandestina, para la inspección y vigilancia de los recursos forestales, especialmente para combatir el traslado clandestino de recursos maderables en las vías de acceso carretero aledañas a las zonas forestales en riesgo</w:t>
      </w:r>
      <w:r w:rsidRPr="00CF7F17">
        <w:rPr>
          <w:rFonts w:ascii="Times New Roman" w:eastAsia="Times New Roman" w:hAnsi="Times New Roman" w:cs="Times New Roman"/>
          <w:b/>
          <w:sz w:val="24"/>
          <w:szCs w:val="24"/>
          <w:lang w:eastAsia="es-MX"/>
        </w:rPr>
        <w:t xml:space="preserve">, </w:t>
      </w:r>
      <w:r w:rsidRPr="00CF7F17">
        <w:rPr>
          <w:rFonts w:ascii="Times New Roman" w:eastAsia="Times New Roman" w:hAnsi="Times New Roman" w:cs="Times New Roman"/>
          <w:sz w:val="24"/>
          <w:szCs w:val="24"/>
          <w:lang w:eastAsia="es-MX"/>
        </w:rPr>
        <w:t>l</w:t>
      </w:r>
      <w:r w:rsidRPr="00A129F9">
        <w:rPr>
          <w:rFonts w:ascii="Times New Roman" w:eastAsia="Times New Roman" w:hAnsi="Times New Roman" w:cs="Times New Roman"/>
          <w:sz w:val="24"/>
          <w:szCs w:val="24"/>
          <w:lang w:eastAsia="es-MX"/>
        </w:rPr>
        <w:t xml:space="preserve">o anterior en términos de la siguiente: </w:t>
      </w:r>
    </w:p>
    <w:p w:rsidR="00A129F9" w:rsidRPr="00A129F9" w:rsidRDefault="00A129F9" w:rsidP="005354F7">
      <w:pPr>
        <w:spacing w:after="0" w:line="240" w:lineRule="auto"/>
        <w:jc w:val="both"/>
        <w:rPr>
          <w:rFonts w:ascii="Times New Roman" w:eastAsia="Times New Roman" w:hAnsi="Times New Roman" w:cs="Times New Roman"/>
          <w:b/>
          <w:sz w:val="24"/>
          <w:szCs w:val="24"/>
          <w:lang w:eastAsia="es-ES"/>
        </w:rPr>
      </w:pPr>
    </w:p>
    <w:p w:rsidR="00A129F9" w:rsidRPr="00A129F9" w:rsidRDefault="00A129F9" w:rsidP="005354F7">
      <w:pPr>
        <w:spacing w:after="0" w:line="240" w:lineRule="auto"/>
        <w:jc w:val="center"/>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EXPOSICIÓN DE MOTIVOS</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bookmarkStart w:id="16" w:name="_Hlk87267076"/>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El Estado de México tiene entre sus más valiosos activos una superficie forestal de 10 mil 653 kilómetros cuadrados, que equivalen a prácticamente la mitad del territorio estatal.</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Esta condición, que debería ser un patrimonio colectivo de incalculable valor con múltiples beneficios es hoy por hoy, uno de los temas más delicados que enfrentamos debido a la tala inmoderada y clandestina presente en los principales bosques mexiquenses.</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Diversos estudios e instituciones concuerdan en que, hasta un 70% de la madera que se comercializa en el país tiene origen ilegal. Y según el estudio Evaluación de los Recursos Forestales Mundiales de la Organización de las Naciones Unidas para la Alimentación y la Agricultura, la tasa de deforestación de México es de 155 mil hectáreas por año, de las cuales 60 mil tienen su origen en la tala clandestina.</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Sin lugar a duda, el problema es más grave de lo que se estima, tan sólo en 2020, México perdió más hectáreas de bosque, que las registradas entre 2010 y 2015. Aunado a lo anterior la tala clandestina ha generado un clima de inseguridad y violencia en las comunidades afectadas debido a la intervención de los grupos delictivos que amenazan a los propietarios para el control y manejo de los predios, para despojarlos de sus tierras o bien para exigir pagos que les brinden protección en el traslado de la madera clandestina, hecho que lamentablemente sucede a plena luz del día.</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De acuerdo con el Informe de Justicia para los Bosques del Banco Mundial, esta actividad ilícita genera ganancias de entre 10 mil a 15 mil millones de dólares a nivel global, por lo que la pérdida de nuestros bosques representa un problema serio, con repercusiones a largo plazo.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lastRenderedPageBreak/>
        <w:t xml:space="preserve">Es por todos conocido que los llamados “pulmones del planeta” juegan un papel fundamental en el equilibrio de la vida, y que entre sus principales funciones, los bosques producen oxígeno vital y son los principales captadores de agua de lluvia que después servirá para abastecer a ciudades y comunidades.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Además, son el hogar de millones de especies animales y vegetales, evitan la erosión de los suelos fenómeno que ocasiona inundaciones y </w:t>
      </w:r>
      <w:r w:rsidR="007C08D5" w:rsidRPr="00CF7F17">
        <w:rPr>
          <w:rFonts w:ascii="Times New Roman" w:eastAsia="Times New Roman" w:hAnsi="Times New Roman" w:cs="Times New Roman"/>
          <w:sz w:val="24"/>
          <w:szCs w:val="24"/>
          <w:lang w:eastAsia="es-ES"/>
        </w:rPr>
        <w:t>pérdida</w:t>
      </w:r>
      <w:r w:rsidRPr="00A129F9">
        <w:rPr>
          <w:rFonts w:ascii="Times New Roman" w:eastAsia="Times New Roman" w:hAnsi="Times New Roman" w:cs="Times New Roman"/>
          <w:sz w:val="24"/>
          <w:szCs w:val="24"/>
          <w:lang w:eastAsia="es-ES"/>
        </w:rPr>
        <w:t xml:space="preserve"> de ecosistemas, aunado a su contribución para frenar el calentamiento global.</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Al respecto, los </w:t>
      </w:r>
      <w:r w:rsidRPr="00A129F9">
        <w:rPr>
          <w:rFonts w:ascii="Times New Roman" w:eastAsia="Times New Roman" w:hAnsi="Times New Roman" w:cs="Times New Roman"/>
          <w:b/>
          <w:bCs/>
          <w:sz w:val="24"/>
          <w:szCs w:val="24"/>
          <w:lang w:eastAsia="es-ES"/>
        </w:rPr>
        <w:t>Objetivos de Desarrollo Sostenible de la Agenda 2030</w:t>
      </w:r>
      <w:r w:rsidRPr="00A129F9">
        <w:rPr>
          <w:rFonts w:ascii="Times New Roman" w:eastAsia="Times New Roman" w:hAnsi="Times New Roman" w:cs="Times New Roman"/>
          <w:sz w:val="24"/>
          <w:szCs w:val="24"/>
          <w:lang w:eastAsia="es-ES"/>
        </w:rPr>
        <w:t xml:space="preserve">, que son un llamado universal a la acción para proteger el planeta y mejorar la calidad de vida de la humanidad, en su objetivo número 15 señala la necesidad de gestionar sosteniblemente los bosques, luchar contra la desertificación, detener y revertir la degradación de las tierras y frenar la pérdida de la biodiversidad.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En este sentido, debemos reconocer las diversas acciones que el Gobierno del Estado de México ha implementado, como la firma de convenios de coordinación entre las autoridades forestales estatales y federales, la clausura de aserraderos clandestinos y las amplias campañas de reforestación y más recientemente con la puesta en marcha del </w:t>
      </w:r>
      <w:r w:rsidRPr="00A129F9">
        <w:rPr>
          <w:rFonts w:ascii="Times New Roman" w:eastAsia="Times New Roman" w:hAnsi="Times New Roman" w:cs="Times New Roman"/>
          <w:b/>
          <w:bCs/>
          <w:sz w:val="24"/>
          <w:szCs w:val="24"/>
          <w:lang w:eastAsia="es-ES"/>
        </w:rPr>
        <w:t>Programa de estímulos EDOMÉX “Manejo Forestal Sustentable”</w:t>
      </w:r>
      <w:r w:rsidRPr="00A129F9">
        <w:rPr>
          <w:rFonts w:ascii="Times New Roman" w:eastAsia="Times New Roman" w:hAnsi="Times New Roman" w:cs="Times New Roman"/>
          <w:sz w:val="24"/>
          <w:szCs w:val="24"/>
          <w:lang w:eastAsia="es-ES"/>
        </w:rPr>
        <w:t>.</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Sin embargo, a pesar de los esfuerzos y las campañas de sensibilización ciudadana, el problema de la depredación irracional de nuestros boques aún persiste y el Estado de México es una de los Entidades más afectadas por la tala clandestina.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Según datos de </w:t>
      </w:r>
      <w:r w:rsidRPr="00A129F9">
        <w:rPr>
          <w:rFonts w:ascii="Times New Roman" w:eastAsia="Times New Roman" w:hAnsi="Times New Roman" w:cs="Times New Roman"/>
          <w:b/>
          <w:bCs/>
          <w:sz w:val="24"/>
          <w:szCs w:val="24"/>
          <w:lang w:eastAsia="es-ES"/>
        </w:rPr>
        <w:t>PROBOSQUE</w:t>
      </w:r>
      <w:r w:rsidRPr="00A129F9">
        <w:rPr>
          <w:rFonts w:ascii="Times New Roman" w:eastAsia="Times New Roman" w:hAnsi="Times New Roman" w:cs="Times New Roman"/>
          <w:sz w:val="24"/>
          <w:szCs w:val="24"/>
          <w:lang w:eastAsia="es-ES"/>
        </w:rPr>
        <w:t>, en el Estado de México hay cinco zonas críticas que comprenden 19 municipios afectados por este delito.</w:t>
      </w:r>
      <w:r w:rsidRPr="00CF7F17">
        <w:rPr>
          <w:rFonts w:ascii="Times New Roman" w:eastAsia="Times New Roman" w:hAnsi="Times New Roman" w:cs="Times New Roman"/>
          <w:sz w:val="24"/>
          <w:szCs w:val="24"/>
          <w:vertAlign w:val="superscript"/>
          <w:lang w:eastAsia="es-ES"/>
        </w:rPr>
        <w:footnoteReference w:id="35"/>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Por lo que, de acuerdo a la magnitud del problema se ubica en primer lugar, la zona del </w:t>
      </w:r>
      <w:r w:rsidRPr="00A129F9">
        <w:rPr>
          <w:rFonts w:ascii="Times New Roman" w:eastAsia="Times New Roman" w:hAnsi="Times New Roman" w:cs="Times New Roman"/>
          <w:b/>
          <w:bCs/>
          <w:sz w:val="24"/>
          <w:szCs w:val="24"/>
          <w:lang w:eastAsia="es-ES"/>
        </w:rPr>
        <w:t>Nevado de Toluca</w:t>
      </w:r>
      <w:r w:rsidRPr="00A129F9">
        <w:rPr>
          <w:rFonts w:ascii="Times New Roman" w:eastAsia="Times New Roman" w:hAnsi="Times New Roman" w:cs="Times New Roman"/>
          <w:sz w:val="24"/>
          <w:szCs w:val="24"/>
          <w:lang w:eastAsia="es-ES"/>
        </w:rPr>
        <w:t xml:space="preserve"> en donde se encuentran los municipios de </w:t>
      </w:r>
      <w:r w:rsidRPr="00A129F9">
        <w:rPr>
          <w:rFonts w:ascii="Times New Roman" w:eastAsia="Times New Roman" w:hAnsi="Times New Roman" w:cs="Times New Roman"/>
          <w:b/>
          <w:bCs/>
          <w:sz w:val="24"/>
          <w:szCs w:val="24"/>
          <w:lang w:eastAsia="es-ES"/>
        </w:rPr>
        <w:t>Zinacantepec</w:t>
      </w:r>
      <w:r w:rsidRPr="00A129F9">
        <w:rPr>
          <w:rFonts w:ascii="Times New Roman" w:eastAsia="Times New Roman" w:hAnsi="Times New Roman" w:cs="Times New Roman"/>
          <w:sz w:val="24"/>
          <w:szCs w:val="24"/>
          <w:lang w:eastAsia="es-ES"/>
        </w:rPr>
        <w:t xml:space="preserve">, Coatepec Harinas, </w:t>
      </w:r>
      <w:r w:rsidRPr="00A129F9">
        <w:rPr>
          <w:rFonts w:ascii="Times New Roman" w:eastAsia="Times New Roman" w:hAnsi="Times New Roman" w:cs="Times New Roman"/>
          <w:b/>
          <w:bCs/>
          <w:sz w:val="24"/>
          <w:szCs w:val="24"/>
          <w:lang w:eastAsia="es-ES"/>
        </w:rPr>
        <w:t>Almoloya de Alquisiras</w:t>
      </w:r>
      <w:r w:rsidRPr="00A129F9">
        <w:rPr>
          <w:rFonts w:ascii="Times New Roman" w:eastAsia="Times New Roman" w:hAnsi="Times New Roman" w:cs="Times New Roman"/>
          <w:sz w:val="24"/>
          <w:szCs w:val="24"/>
          <w:lang w:eastAsia="es-ES"/>
        </w:rPr>
        <w:t xml:space="preserve"> y Sultepec.</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Seguido de la zona del </w:t>
      </w:r>
      <w:r w:rsidRPr="00A129F9">
        <w:rPr>
          <w:rFonts w:ascii="Times New Roman" w:eastAsia="Times New Roman" w:hAnsi="Times New Roman" w:cs="Times New Roman"/>
          <w:b/>
          <w:bCs/>
          <w:sz w:val="24"/>
          <w:szCs w:val="24"/>
          <w:lang w:eastAsia="es-ES"/>
        </w:rPr>
        <w:t>Izta-Popo</w:t>
      </w:r>
      <w:r w:rsidRPr="00A129F9">
        <w:rPr>
          <w:rFonts w:ascii="Times New Roman" w:eastAsia="Times New Roman" w:hAnsi="Times New Roman" w:cs="Times New Roman"/>
          <w:sz w:val="24"/>
          <w:szCs w:val="24"/>
          <w:lang w:eastAsia="es-ES"/>
        </w:rPr>
        <w:t xml:space="preserve"> donde se ubican </w:t>
      </w:r>
      <w:r w:rsidRPr="00A129F9">
        <w:rPr>
          <w:rFonts w:ascii="Times New Roman" w:eastAsia="Times New Roman" w:hAnsi="Times New Roman" w:cs="Times New Roman"/>
          <w:b/>
          <w:bCs/>
          <w:sz w:val="24"/>
          <w:szCs w:val="24"/>
          <w:lang w:eastAsia="es-ES"/>
        </w:rPr>
        <w:t>Amecameca</w:t>
      </w:r>
      <w:r w:rsidRPr="00A129F9">
        <w:rPr>
          <w:rFonts w:ascii="Times New Roman" w:eastAsia="Times New Roman" w:hAnsi="Times New Roman" w:cs="Times New Roman"/>
          <w:sz w:val="24"/>
          <w:szCs w:val="24"/>
          <w:lang w:eastAsia="es-ES"/>
        </w:rPr>
        <w:t xml:space="preserve">, Ozumba y </w:t>
      </w:r>
      <w:r w:rsidRPr="00A129F9">
        <w:rPr>
          <w:rFonts w:ascii="Times New Roman" w:eastAsia="Times New Roman" w:hAnsi="Times New Roman" w:cs="Times New Roman"/>
          <w:b/>
          <w:bCs/>
          <w:sz w:val="24"/>
          <w:szCs w:val="24"/>
          <w:lang w:eastAsia="es-ES"/>
        </w:rPr>
        <w:t>Ecatzingo</w:t>
      </w:r>
      <w:r w:rsidRPr="00A129F9">
        <w:rPr>
          <w:rFonts w:ascii="Times New Roman" w:eastAsia="Times New Roman" w:hAnsi="Times New Roman" w:cs="Times New Roman"/>
          <w:sz w:val="24"/>
          <w:szCs w:val="24"/>
          <w:lang w:eastAsia="es-ES"/>
        </w:rPr>
        <w:t>.</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En tercer lugar, la de </w:t>
      </w:r>
      <w:r w:rsidRPr="00A129F9">
        <w:rPr>
          <w:rFonts w:ascii="Times New Roman" w:eastAsia="Times New Roman" w:hAnsi="Times New Roman" w:cs="Times New Roman"/>
          <w:b/>
          <w:bCs/>
          <w:sz w:val="24"/>
          <w:szCs w:val="24"/>
          <w:lang w:eastAsia="es-ES"/>
        </w:rPr>
        <w:t>Cubio-Cruces</w:t>
      </w:r>
      <w:r w:rsidRPr="00A129F9">
        <w:rPr>
          <w:rFonts w:ascii="Times New Roman" w:eastAsia="Times New Roman" w:hAnsi="Times New Roman" w:cs="Times New Roman"/>
          <w:sz w:val="24"/>
          <w:szCs w:val="24"/>
          <w:lang w:eastAsia="es-ES"/>
        </w:rPr>
        <w:t xml:space="preserve"> en donde aparecen </w:t>
      </w:r>
      <w:r w:rsidRPr="00A129F9">
        <w:rPr>
          <w:rFonts w:ascii="Times New Roman" w:eastAsia="Times New Roman" w:hAnsi="Times New Roman" w:cs="Times New Roman"/>
          <w:b/>
          <w:bCs/>
          <w:sz w:val="24"/>
          <w:szCs w:val="24"/>
          <w:lang w:eastAsia="es-ES"/>
        </w:rPr>
        <w:t>Ocuilan</w:t>
      </w:r>
      <w:r w:rsidRPr="00A129F9">
        <w:rPr>
          <w:rFonts w:ascii="Times New Roman" w:eastAsia="Times New Roman" w:hAnsi="Times New Roman" w:cs="Times New Roman"/>
          <w:sz w:val="24"/>
          <w:szCs w:val="24"/>
          <w:lang w:eastAsia="es-ES"/>
        </w:rPr>
        <w:t xml:space="preserve">, Xalatlaco, </w:t>
      </w:r>
      <w:r w:rsidRPr="00A129F9">
        <w:rPr>
          <w:rFonts w:ascii="Times New Roman" w:eastAsia="Times New Roman" w:hAnsi="Times New Roman" w:cs="Times New Roman"/>
          <w:b/>
          <w:bCs/>
          <w:sz w:val="24"/>
          <w:szCs w:val="24"/>
          <w:lang w:eastAsia="es-ES"/>
        </w:rPr>
        <w:t>Santiago</w:t>
      </w:r>
      <w:r w:rsidRPr="00A129F9">
        <w:rPr>
          <w:rFonts w:ascii="Times New Roman" w:eastAsia="Times New Roman" w:hAnsi="Times New Roman" w:cs="Times New Roman"/>
          <w:sz w:val="24"/>
          <w:szCs w:val="24"/>
          <w:lang w:eastAsia="es-ES"/>
        </w:rPr>
        <w:t xml:space="preserve"> </w:t>
      </w:r>
      <w:r w:rsidRPr="00A129F9">
        <w:rPr>
          <w:rFonts w:ascii="Times New Roman" w:eastAsia="Times New Roman" w:hAnsi="Times New Roman" w:cs="Times New Roman"/>
          <w:b/>
          <w:bCs/>
          <w:sz w:val="24"/>
          <w:szCs w:val="24"/>
          <w:lang w:eastAsia="es-ES"/>
        </w:rPr>
        <w:t>Tianguistenco</w:t>
      </w:r>
      <w:r w:rsidRPr="00A129F9">
        <w:rPr>
          <w:rFonts w:ascii="Times New Roman" w:eastAsia="Times New Roman" w:hAnsi="Times New Roman" w:cs="Times New Roman"/>
          <w:sz w:val="24"/>
          <w:szCs w:val="24"/>
          <w:lang w:eastAsia="es-ES"/>
        </w:rPr>
        <w:t xml:space="preserve">, Xonacatlán y </w:t>
      </w:r>
      <w:r w:rsidRPr="00A129F9">
        <w:rPr>
          <w:rFonts w:ascii="Times New Roman" w:eastAsia="Times New Roman" w:hAnsi="Times New Roman" w:cs="Times New Roman"/>
          <w:b/>
          <w:bCs/>
          <w:sz w:val="24"/>
          <w:szCs w:val="24"/>
          <w:lang w:eastAsia="es-ES"/>
        </w:rPr>
        <w:t>Otzolotepec</w:t>
      </w:r>
      <w:r w:rsidRPr="00A129F9">
        <w:rPr>
          <w:rFonts w:ascii="Times New Roman" w:eastAsia="Times New Roman" w:hAnsi="Times New Roman" w:cs="Times New Roman"/>
          <w:sz w:val="24"/>
          <w:szCs w:val="24"/>
          <w:lang w:eastAsia="es-ES"/>
        </w:rPr>
        <w:t>.</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En cuarto lugar, la </w:t>
      </w:r>
      <w:r w:rsidRPr="00A129F9">
        <w:rPr>
          <w:rFonts w:ascii="Times New Roman" w:eastAsia="Times New Roman" w:hAnsi="Times New Roman" w:cs="Times New Roman"/>
          <w:b/>
          <w:bCs/>
          <w:sz w:val="24"/>
          <w:szCs w:val="24"/>
          <w:lang w:eastAsia="es-ES"/>
        </w:rPr>
        <w:t>Subcuenca Valle de Bravo</w:t>
      </w:r>
      <w:r w:rsidRPr="00A129F9">
        <w:rPr>
          <w:rFonts w:ascii="Times New Roman" w:eastAsia="Times New Roman" w:hAnsi="Times New Roman" w:cs="Times New Roman"/>
          <w:sz w:val="24"/>
          <w:szCs w:val="24"/>
          <w:lang w:eastAsia="es-ES"/>
        </w:rPr>
        <w:t xml:space="preserve"> en la cual se encuentran </w:t>
      </w:r>
      <w:r w:rsidRPr="00A129F9">
        <w:rPr>
          <w:rFonts w:ascii="Times New Roman" w:eastAsia="Times New Roman" w:hAnsi="Times New Roman" w:cs="Times New Roman"/>
          <w:b/>
          <w:bCs/>
          <w:sz w:val="24"/>
          <w:szCs w:val="24"/>
          <w:lang w:eastAsia="es-ES"/>
        </w:rPr>
        <w:t>Temascaltepec</w:t>
      </w:r>
      <w:r w:rsidRPr="00A129F9">
        <w:rPr>
          <w:rFonts w:ascii="Times New Roman" w:eastAsia="Times New Roman" w:hAnsi="Times New Roman" w:cs="Times New Roman"/>
          <w:sz w:val="24"/>
          <w:szCs w:val="24"/>
          <w:lang w:eastAsia="es-ES"/>
        </w:rPr>
        <w:t xml:space="preserve"> y Valle de Bravo.</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 xml:space="preserve">Y, finalmente la zona denominada </w:t>
      </w:r>
      <w:r w:rsidRPr="00A129F9">
        <w:rPr>
          <w:rFonts w:ascii="Times New Roman" w:eastAsia="Times New Roman" w:hAnsi="Times New Roman" w:cs="Times New Roman"/>
          <w:b/>
          <w:bCs/>
          <w:sz w:val="24"/>
          <w:szCs w:val="24"/>
          <w:lang w:eastAsia="es-ES"/>
        </w:rPr>
        <w:t>Reserva de la Biósfera de la Mariposa Monarca</w:t>
      </w:r>
      <w:r w:rsidRPr="00A129F9">
        <w:rPr>
          <w:rFonts w:ascii="Times New Roman" w:eastAsia="Times New Roman" w:hAnsi="Times New Roman" w:cs="Times New Roman"/>
          <w:sz w:val="24"/>
          <w:szCs w:val="24"/>
          <w:lang w:eastAsia="es-ES"/>
        </w:rPr>
        <w:t xml:space="preserve"> que contempla los municipios de </w:t>
      </w:r>
      <w:r w:rsidRPr="00A129F9">
        <w:rPr>
          <w:rFonts w:ascii="Times New Roman" w:eastAsia="Times New Roman" w:hAnsi="Times New Roman" w:cs="Times New Roman"/>
          <w:b/>
          <w:bCs/>
          <w:sz w:val="24"/>
          <w:szCs w:val="24"/>
          <w:lang w:eastAsia="es-ES"/>
        </w:rPr>
        <w:t>Temascalcingo</w:t>
      </w:r>
      <w:r w:rsidRPr="00A129F9">
        <w:rPr>
          <w:rFonts w:ascii="Times New Roman" w:eastAsia="Times New Roman" w:hAnsi="Times New Roman" w:cs="Times New Roman"/>
          <w:sz w:val="24"/>
          <w:szCs w:val="24"/>
          <w:lang w:eastAsia="es-ES"/>
        </w:rPr>
        <w:t xml:space="preserve">, San Felipe del Progreso, </w:t>
      </w:r>
      <w:r w:rsidRPr="00A129F9">
        <w:rPr>
          <w:rFonts w:ascii="Times New Roman" w:eastAsia="Times New Roman" w:hAnsi="Times New Roman" w:cs="Times New Roman"/>
          <w:b/>
          <w:bCs/>
          <w:sz w:val="24"/>
          <w:szCs w:val="24"/>
          <w:lang w:eastAsia="es-ES"/>
        </w:rPr>
        <w:t>Donato Guerra</w:t>
      </w:r>
      <w:r w:rsidRPr="00A129F9">
        <w:rPr>
          <w:rFonts w:ascii="Times New Roman" w:eastAsia="Times New Roman" w:hAnsi="Times New Roman" w:cs="Times New Roman"/>
          <w:sz w:val="24"/>
          <w:szCs w:val="24"/>
          <w:lang w:eastAsia="es-ES"/>
        </w:rPr>
        <w:t xml:space="preserve"> y Villa de Allende.</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lastRenderedPageBreak/>
        <w:t>Esta última zona, representa un caso de éxito en el combate a la tala clandestina, debido a que ha registrado una disminución en la comisión de este delito, gracias a la coordinación de esfuerzos entre autoridades de los 3 niveles de gobierno, Fuerzas Armadas, ejidatarios, los comités de vigilancia voluntaria y un programa permanente para abatir la tala ilegal en la región, lográndose una reducción del 25% de la degradación forestal.</w:t>
      </w:r>
      <w:r w:rsidRPr="00CF7F17">
        <w:rPr>
          <w:rFonts w:ascii="Times New Roman" w:eastAsia="Times New Roman" w:hAnsi="Times New Roman" w:cs="Times New Roman"/>
          <w:sz w:val="24"/>
          <w:szCs w:val="24"/>
          <w:vertAlign w:val="superscript"/>
          <w:lang w:eastAsia="es-ES"/>
        </w:rPr>
        <w:footnoteReference w:id="36"/>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Si bien todavía no se puede levantar una bandera blanca que marque el fin de la tala clandestina en esa zona, los resultados representan una señal de esperanza en la protección de nuestros bosques y a la vez un incentivo para continuar con este tipo de acciones en los bosques más amenazados.</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Por lo anteriormente expuesto, someto a consideración de esta Soberanía el siguiente Punto de Acuerdo en los términos que se indican en el Proyecto que adjunto se acompaña:</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center"/>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A T E N T A M E N T E</w:t>
      </w:r>
    </w:p>
    <w:p w:rsidR="00A129F9" w:rsidRPr="00A129F9" w:rsidRDefault="00A129F9" w:rsidP="005354F7">
      <w:pPr>
        <w:spacing w:after="0" w:line="240" w:lineRule="auto"/>
        <w:jc w:val="center"/>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 xml:space="preserve">DIP. KARLA AGUILAR TALAVERA </w:t>
      </w:r>
    </w:p>
    <w:p w:rsidR="00A129F9" w:rsidRPr="00A129F9" w:rsidRDefault="00A129F9" w:rsidP="005354F7">
      <w:pPr>
        <w:spacing w:after="0" w:line="240" w:lineRule="auto"/>
        <w:jc w:val="center"/>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PRESENTANTE</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bookmarkStart w:id="17" w:name="_Hlk87267270"/>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C.c.p</w:t>
      </w:r>
      <w:r w:rsidR="005354F7" w:rsidRPr="00CF7F17">
        <w:rPr>
          <w:rFonts w:ascii="Times New Roman" w:eastAsia="Times New Roman" w:hAnsi="Times New Roman" w:cs="Times New Roman"/>
          <w:sz w:val="24"/>
          <w:szCs w:val="24"/>
          <w:lang w:eastAsia="es-ES"/>
        </w:rPr>
        <w:t>.</w:t>
      </w:r>
      <w:r w:rsidRPr="00A129F9">
        <w:rPr>
          <w:rFonts w:ascii="Times New Roman" w:eastAsia="Times New Roman" w:hAnsi="Times New Roman" w:cs="Times New Roman"/>
          <w:sz w:val="24"/>
          <w:szCs w:val="24"/>
          <w:lang w:eastAsia="es-ES"/>
        </w:rPr>
        <w:t xml:space="preserve"> Mtra. Evangelina Ávila Marín, Secretaría Técnica de la Junta de Coordinación Política.</w:t>
      </w:r>
    </w:p>
    <w:p w:rsidR="00A129F9" w:rsidRPr="00CF7F17" w:rsidRDefault="00A129F9" w:rsidP="005354F7">
      <w:pPr>
        <w:spacing w:after="0" w:line="240" w:lineRule="auto"/>
        <w:ind w:firstLine="567"/>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t>Archivo</w:t>
      </w:r>
      <w:r w:rsidR="005354F7" w:rsidRPr="00CF7F17">
        <w:rPr>
          <w:rFonts w:ascii="Times New Roman" w:eastAsia="Times New Roman" w:hAnsi="Times New Roman" w:cs="Times New Roman"/>
          <w:sz w:val="24"/>
          <w:szCs w:val="24"/>
          <w:lang w:eastAsia="es-ES"/>
        </w:rPr>
        <w:t>.</w:t>
      </w:r>
      <w:bookmarkEnd w:id="17"/>
    </w:p>
    <w:p w:rsidR="005354F7" w:rsidRPr="00CF7F17" w:rsidRDefault="005354F7" w:rsidP="005354F7">
      <w:pPr>
        <w:spacing w:after="0" w:line="240" w:lineRule="auto"/>
        <w:ind w:firstLine="709"/>
        <w:jc w:val="both"/>
        <w:rPr>
          <w:rFonts w:ascii="Times New Roman" w:eastAsia="Times New Roman" w:hAnsi="Times New Roman" w:cs="Times New Roman"/>
          <w:sz w:val="24"/>
          <w:szCs w:val="24"/>
          <w:lang w:eastAsia="es-ES"/>
        </w:rPr>
      </w:pPr>
    </w:p>
    <w:p w:rsidR="005354F7" w:rsidRPr="00A129F9" w:rsidRDefault="005354F7" w:rsidP="005354F7">
      <w:pPr>
        <w:spacing w:after="0" w:line="240" w:lineRule="auto"/>
        <w:ind w:firstLine="709"/>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b/>
          <w:sz w:val="24"/>
          <w:szCs w:val="24"/>
          <w:lang w:eastAsia="es-ES"/>
        </w:rPr>
      </w:pPr>
      <w:r w:rsidRPr="00A129F9">
        <w:rPr>
          <w:rFonts w:ascii="Times New Roman" w:eastAsia="Times New Roman" w:hAnsi="Times New Roman" w:cs="Times New Roman"/>
          <w:b/>
          <w:sz w:val="24"/>
          <w:szCs w:val="24"/>
          <w:lang w:eastAsia="es-ES"/>
        </w:rPr>
        <w:t>LA H. "LX" LEGISLATURA EN EJERCICIO DE LAS FACULTADES QUE LE CONFIEREN LOS ARTÍCULOS 57 y 61 FRACCIÓN I DE LA CONSTITUCIÓN POLÍTICA DEL ESTADO LIBRE Y SOBERANO DE MÉXICO, 38 FRACCIÓN IV Y 78 DE LA LEY ORGÁNICA DEL PODER LEGISLATIVO DEL ESTADO LIBRE Y SOBERANO DE MÉXICO, HA TENIDO A BIEN EMITIR EL SIGUIENTE:</w:t>
      </w:r>
    </w:p>
    <w:p w:rsidR="00A129F9" w:rsidRPr="00A129F9" w:rsidRDefault="00A129F9" w:rsidP="005354F7">
      <w:pPr>
        <w:spacing w:after="0" w:line="240" w:lineRule="auto"/>
        <w:rPr>
          <w:rFonts w:ascii="Times New Roman" w:eastAsia="Times New Roman" w:hAnsi="Times New Roman" w:cs="Times New Roman"/>
          <w:b/>
          <w:bCs/>
          <w:sz w:val="24"/>
          <w:szCs w:val="24"/>
          <w:lang w:eastAsia="es-ES"/>
        </w:rPr>
      </w:pPr>
    </w:p>
    <w:p w:rsidR="00A129F9" w:rsidRPr="00A129F9" w:rsidRDefault="00A129F9" w:rsidP="005354F7">
      <w:pPr>
        <w:spacing w:after="0" w:line="240" w:lineRule="auto"/>
        <w:jc w:val="center"/>
        <w:rPr>
          <w:rFonts w:ascii="Times New Roman" w:eastAsia="Times New Roman" w:hAnsi="Times New Roman" w:cs="Times New Roman"/>
          <w:sz w:val="24"/>
          <w:szCs w:val="24"/>
          <w:lang w:eastAsia="es-ES"/>
        </w:rPr>
      </w:pPr>
      <w:r w:rsidRPr="00A129F9">
        <w:rPr>
          <w:rFonts w:ascii="Times New Roman" w:eastAsia="Times New Roman" w:hAnsi="Times New Roman" w:cs="Times New Roman"/>
          <w:b/>
          <w:bCs/>
          <w:sz w:val="24"/>
          <w:szCs w:val="24"/>
          <w:lang w:eastAsia="es-ES"/>
        </w:rPr>
        <w:t>ACUERDO</w:t>
      </w:r>
      <w:r w:rsidRPr="00A129F9">
        <w:rPr>
          <w:rFonts w:ascii="Times New Roman" w:eastAsia="Times New Roman" w:hAnsi="Times New Roman" w:cs="Times New Roman"/>
          <w:sz w:val="24"/>
          <w:szCs w:val="24"/>
          <w:lang w:eastAsia="es-ES"/>
        </w:rPr>
        <w:t>:</w:t>
      </w:r>
    </w:p>
    <w:p w:rsidR="00A129F9" w:rsidRPr="00A129F9" w:rsidRDefault="00A129F9" w:rsidP="005354F7">
      <w:pPr>
        <w:spacing w:after="0" w:line="240" w:lineRule="auto"/>
        <w:jc w:val="center"/>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b/>
          <w:bCs/>
          <w:sz w:val="24"/>
          <w:szCs w:val="24"/>
          <w:lang w:eastAsia="es-ES"/>
        </w:rPr>
        <w:t>ÚNICO</w:t>
      </w:r>
      <w:r w:rsidRPr="00A129F9">
        <w:rPr>
          <w:rFonts w:ascii="Times New Roman" w:eastAsia="Times New Roman" w:hAnsi="Times New Roman" w:cs="Times New Roman"/>
          <w:sz w:val="24"/>
          <w:szCs w:val="24"/>
          <w:lang w:eastAsia="es-ES"/>
        </w:rPr>
        <w:t xml:space="preserve">. </w:t>
      </w:r>
      <w:r w:rsidRPr="00A129F9">
        <w:rPr>
          <w:rFonts w:ascii="Times New Roman" w:eastAsia="Times New Roman" w:hAnsi="Times New Roman" w:cs="Times New Roman"/>
          <w:b/>
          <w:bCs/>
          <w:sz w:val="24"/>
          <w:szCs w:val="24"/>
          <w:lang w:eastAsia="es-ES"/>
        </w:rPr>
        <w:t>Se exhorta respetuosamente a las personas Titulares de la Procuraduría Federal de Protección al Ambiente y de la Protectora de Bosques del Estado de México, para que, en el marco de sus atribuciones, y en coordinación con las autoridades municipales competentes, realicen acciones operativas y controles preventivos permanentes en los Municipios de la Entidad más afectados por la tala clandestina, para la inspección y vigilancia de los recursos forestales, especialmente para combatir el traslado clandestino de recursos maderables en las vías de acceso carretero aledañas a las zonas forestales en riesgo.</w:t>
      </w:r>
      <w:r w:rsidRPr="00A129F9">
        <w:rPr>
          <w:rFonts w:ascii="Times New Roman" w:eastAsia="Times New Roman" w:hAnsi="Times New Roman" w:cs="Times New Roman"/>
          <w:sz w:val="24"/>
          <w:szCs w:val="24"/>
          <w:lang w:eastAsia="es-ES"/>
        </w:rPr>
        <w:t xml:space="preserve">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center"/>
        <w:rPr>
          <w:rFonts w:ascii="Times New Roman" w:eastAsia="Times New Roman" w:hAnsi="Times New Roman" w:cs="Times New Roman"/>
          <w:sz w:val="24"/>
          <w:szCs w:val="24"/>
          <w:lang w:eastAsia="es-ES"/>
        </w:rPr>
      </w:pPr>
      <w:r w:rsidRPr="00A129F9">
        <w:rPr>
          <w:rFonts w:ascii="Times New Roman" w:eastAsia="Times New Roman" w:hAnsi="Times New Roman" w:cs="Times New Roman"/>
          <w:b/>
          <w:bCs/>
          <w:sz w:val="24"/>
          <w:szCs w:val="24"/>
          <w:lang w:eastAsia="es-ES"/>
        </w:rPr>
        <w:t>TRANSITORIOS</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b/>
          <w:bCs/>
          <w:sz w:val="24"/>
          <w:szCs w:val="24"/>
          <w:lang w:eastAsia="es-ES"/>
        </w:rPr>
        <w:t>ARTÍCULO PRIMERO.</w:t>
      </w:r>
      <w:r w:rsidRPr="00A129F9">
        <w:rPr>
          <w:rFonts w:ascii="Times New Roman" w:eastAsia="Times New Roman" w:hAnsi="Times New Roman" w:cs="Times New Roman"/>
          <w:sz w:val="24"/>
          <w:szCs w:val="24"/>
          <w:lang w:eastAsia="es-ES"/>
        </w:rPr>
        <w:t xml:space="preserve"> Publíquese el presente Acuerdo en el Periódico Oficial “Gaceta del Gobierno” del Estado Libre y Soberano de México. </w:t>
      </w: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b/>
          <w:bCs/>
          <w:sz w:val="24"/>
          <w:szCs w:val="24"/>
          <w:lang w:eastAsia="es-ES"/>
        </w:rPr>
        <w:t>ARTÍCULO SEGUNDO.</w:t>
      </w:r>
      <w:r w:rsidRPr="00A129F9">
        <w:rPr>
          <w:rFonts w:ascii="Times New Roman" w:eastAsia="Times New Roman" w:hAnsi="Times New Roman" w:cs="Times New Roman"/>
          <w:sz w:val="24"/>
          <w:szCs w:val="24"/>
          <w:lang w:eastAsia="es-ES"/>
        </w:rPr>
        <w:t xml:space="preserve"> </w:t>
      </w:r>
      <w:bookmarkStart w:id="18" w:name="_Hlk87453372"/>
      <w:r w:rsidRPr="00A129F9">
        <w:rPr>
          <w:rFonts w:ascii="Times New Roman" w:eastAsia="Times New Roman" w:hAnsi="Times New Roman" w:cs="Times New Roman"/>
          <w:sz w:val="24"/>
          <w:szCs w:val="24"/>
          <w:lang w:eastAsia="es-ES"/>
        </w:rPr>
        <w:t>Comuníquese el presente Acuerdo a las autoridades correspondientes.</w:t>
      </w:r>
      <w:bookmarkEnd w:id="18"/>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p>
    <w:p w:rsidR="00A129F9" w:rsidRPr="00A129F9" w:rsidRDefault="00A129F9" w:rsidP="005354F7">
      <w:pPr>
        <w:spacing w:after="0" w:line="240" w:lineRule="auto"/>
        <w:jc w:val="both"/>
        <w:rPr>
          <w:rFonts w:ascii="Times New Roman" w:eastAsia="Times New Roman" w:hAnsi="Times New Roman" w:cs="Times New Roman"/>
          <w:sz w:val="24"/>
          <w:szCs w:val="24"/>
          <w:lang w:eastAsia="es-ES"/>
        </w:rPr>
      </w:pPr>
      <w:r w:rsidRPr="00A129F9">
        <w:rPr>
          <w:rFonts w:ascii="Times New Roman" w:eastAsia="Times New Roman" w:hAnsi="Times New Roman" w:cs="Times New Roman"/>
          <w:sz w:val="24"/>
          <w:szCs w:val="24"/>
          <w:lang w:eastAsia="es-ES"/>
        </w:rPr>
        <w:lastRenderedPageBreak/>
        <w:t xml:space="preserve">Dado en el Palacio del Poder Legislativo, en la ciudad de Toluca de Lerdo, capital del Estado de México, a los </w:t>
      </w:r>
      <w:r w:rsidR="005354F7" w:rsidRPr="00CF7F17">
        <w:rPr>
          <w:rFonts w:ascii="Times New Roman" w:eastAsia="Times New Roman" w:hAnsi="Times New Roman" w:cs="Times New Roman"/>
          <w:sz w:val="24"/>
          <w:szCs w:val="24"/>
          <w:lang w:eastAsia="es-ES"/>
        </w:rPr>
        <w:tab/>
      </w:r>
      <w:r w:rsidR="005354F7" w:rsidRPr="00CF7F17">
        <w:rPr>
          <w:rFonts w:ascii="Times New Roman" w:eastAsia="Times New Roman" w:hAnsi="Times New Roman" w:cs="Times New Roman"/>
          <w:sz w:val="24"/>
          <w:szCs w:val="24"/>
          <w:lang w:eastAsia="es-ES"/>
        </w:rPr>
        <w:tab/>
      </w:r>
      <w:r w:rsidR="005354F7" w:rsidRPr="00CF7F17">
        <w:rPr>
          <w:rFonts w:ascii="Times New Roman" w:eastAsia="Times New Roman" w:hAnsi="Times New Roman" w:cs="Times New Roman"/>
          <w:sz w:val="24"/>
          <w:szCs w:val="24"/>
          <w:lang w:eastAsia="es-ES"/>
        </w:rPr>
        <w:tab/>
      </w:r>
      <w:r w:rsidRPr="00A129F9">
        <w:rPr>
          <w:rFonts w:ascii="Times New Roman" w:eastAsia="Times New Roman" w:hAnsi="Times New Roman" w:cs="Times New Roman"/>
          <w:sz w:val="24"/>
          <w:szCs w:val="24"/>
          <w:lang w:eastAsia="es-ES"/>
        </w:rPr>
        <w:t xml:space="preserve"> días del mes de del año dos mil veintiuno.</w:t>
      </w:r>
    </w:p>
    <w:bookmarkEnd w:id="16"/>
    <w:p w:rsidR="00A129F9" w:rsidRPr="00CF7F17" w:rsidRDefault="00A129F9" w:rsidP="005354F7">
      <w:pPr>
        <w:pStyle w:val="Sinespaciado"/>
        <w:jc w:val="both"/>
        <w:rPr>
          <w:rFonts w:ascii="Times New Roman" w:hAnsi="Times New Roman" w:cs="Times New Roman"/>
          <w:sz w:val="24"/>
          <w:szCs w:val="24"/>
        </w:rPr>
      </w:pPr>
    </w:p>
    <w:p w:rsidR="00A129F9" w:rsidRPr="00CF7F17" w:rsidRDefault="00A129F9" w:rsidP="005354F7">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Muchas gracias diputada Karla Aguilar.</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Se registra y se remite a las Comisiones Legislativas de Protección Ambiental y Cambio Climático</w:t>
      </w:r>
      <w:r w:rsidR="00D3352D" w:rsidRPr="00CF7F17">
        <w:rPr>
          <w:rFonts w:ascii="Times New Roman" w:hAnsi="Times New Roman" w:cs="Times New Roman"/>
          <w:sz w:val="24"/>
          <w:szCs w:val="24"/>
          <w:lang w:eastAsia="es-MX"/>
        </w:rPr>
        <w:t xml:space="preserve"> y</w:t>
      </w:r>
      <w:r w:rsidRPr="00CF7F17">
        <w:rPr>
          <w:rFonts w:ascii="Times New Roman" w:hAnsi="Times New Roman" w:cs="Times New Roman"/>
          <w:sz w:val="24"/>
          <w:szCs w:val="24"/>
          <w:lang w:eastAsia="es-MX"/>
        </w:rPr>
        <w:t xml:space="preserve"> de Desarrollo Agropecuario y Forestal para su estudio y dictamen.</w:t>
      </w:r>
    </w:p>
    <w:p w:rsidR="00A63595"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En relación con el punto 16 el diputado Gerardo Lamas Pombo, presenta en nombre de Grupo Parlamentario del Partido Acción Nacional, punto de acuerdo. </w:t>
      </w:r>
    </w:p>
    <w:p w:rsidR="00DB27EE" w:rsidRPr="00CF7F17" w:rsidRDefault="00DB27EE"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Adelante diputado.</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DIP. GERARDO LAMAS POMBO. Buenas tardes a todas y a todos, con su venia Presidenta, integrantes de la mesa.</w:t>
      </w:r>
    </w:p>
    <w:p w:rsidR="00DB27EE"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Antes de la pandemia por el </w:t>
      </w:r>
      <w:r w:rsidR="002169FB" w:rsidRPr="00CF7F17">
        <w:rPr>
          <w:rFonts w:ascii="Times New Roman" w:hAnsi="Times New Roman" w:cs="Times New Roman"/>
          <w:sz w:val="24"/>
          <w:szCs w:val="24"/>
          <w:lang w:eastAsia="es-MX"/>
        </w:rPr>
        <w:t xml:space="preserve">COVID-19 </w:t>
      </w:r>
      <w:r w:rsidRPr="00CF7F17">
        <w:rPr>
          <w:rFonts w:ascii="Times New Roman" w:hAnsi="Times New Roman" w:cs="Times New Roman"/>
          <w:sz w:val="24"/>
          <w:szCs w:val="24"/>
          <w:lang w:eastAsia="es-MX"/>
        </w:rPr>
        <w:t>México ya enfrentaba retos importantes en el tema de suministro y saneamiento de agua potable</w:t>
      </w:r>
      <w:r w:rsidR="00A6359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con la pandemia los sistemas de agua han estado bajo una presión creciente para continuar prestando este vital servicio.</w:t>
      </w:r>
    </w:p>
    <w:p w:rsidR="00D95426" w:rsidRPr="00CF7F17" w:rsidRDefault="00DB27EE"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ab/>
        <w:t xml:space="preserve">La pandemia del </w:t>
      </w:r>
      <w:r w:rsidR="002169FB" w:rsidRPr="00CF7F17">
        <w:rPr>
          <w:rFonts w:ascii="Times New Roman" w:hAnsi="Times New Roman" w:cs="Times New Roman"/>
          <w:sz w:val="24"/>
          <w:szCs w:val="24"/>
          <w:lang w:eastAsia="es-MX"/>
        </w:rPr>
        <w:t>COVID-</w:t>
      </w:r>
      <w:r w:rsidRPr="00CF7F17">
        <w:rPr>
          <w:rFonts w:ascii="Times New Roman" w:hAnsi="Times New Roman" w:cs="Times New Roman"/>
          <w:sz w:val="24"/>
          <w:szCs w:val="24"/>
          <w:lang w:eastAsia="es-MX"/>
        </w:rPr>
        <w:t>19 amplificó aún más los impactos de las desigualdades en el acceso al agua</w:t>
      </w:r>
      <w:r w:rsidR="00642FC6"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ya que tiene implicaciones críticas tanto para la efectividad de los esfuerzos de respuesta ante el </w:t>
      </w:r>
      <w:r w:rsidR="002169FB" w:rsidRPr="00CF7F17">
        <w:rPr>
          <w:rFonts w:ascii="Times New Roman" w:hAnsi="Times New Roman" w:cs="Times New Roman"/>
          <w:sz w:val="24"/>
          <w:szCs w:val="24"/>
          <w:lang w:eastAsia="es-MX"/>
        </w:rPr>
        <w:t>COVID</w:t>
      </w:r>
      <w:r w:rsidR="00C01C25" w:rsidRPr="00CF7F17">
        <w:rPr>
          <w:rFonts w:ascii="Times New Roman" w:hAnsi="Times New Roman" w:cs="Times New Roman"/>
          <w:sz w:val="24"/>
          <w:szCs w:val="24"/>
          <w:lang w:eastAsia="es-MX"/>
        </w:rPr>
        <w:t xml:space="preserve"> </w:t>
      </w:r>
      <w:r w:rsidR="00642FC6" w:rsidRPr="00CF7F17">
        <w:rPr>
          <w:rFonts w:ascii="Times New Roman" w:hAnsi="Times New Roman" w:cs="Times New Roman"/>
          <w:sz w:val="24"/>
          <w:szCs w:val="24"/>
          <w:lang w:eastAsia="es-MX"/>
        </w:rPr>
        <w:t>como para</w:t>
      </w:r>
      <w:r w:rsidR="00C01C25" w:rsidRPr="00CF7F17">
        <w:rPr>
          <w:rFonts w:ascii="Times New Roman" w:hAnsi="Times New Roman" w:cs="Times New Roman"/>
          <w:sz w:val="24"/>
          <w:szCs w:val="24"/>
          <w:lang w:eastAsia="es-MX"/>
        </w:rPr>
        <w:t xml:space="preserve"> p</w:t>
      </w:r>
      <w:r w:rsidR="00D95426" w:rsidRPr="00CF7F17">
        <w:rPr>
          <w:rFonts w:ascii="Times New Roman" w:hAnsi="Times New Roman" w:cs="Times New Roman"/>
          <w:sz w:val="24"/>
          <w:szCs w:val="24"/>
          <w:lang w:eastAsia="es-MX"/>
        </w:rPr>
        <w:t>romover el crecimiento y recuperación posterior a la pandemia, la falta de suministro de agua y saneamiento priva a las personas de sus protecciones más básicas contra la propagación del virus principalmente</w:t>
      </w:r>
      <w:r w:rsidR="00642FC6" w:rsidRPr="00CF7F17">
        <w:rPr>
          <w:rFonts w:ascii="Times New Roman" w:hAnsi="Times New Roman" w:cs="Times New Roman"/>
          <w:sz w:val="24"/>
          <w:szCs w:val="24"/>
          <w:lang w:eastAsia="es-MX"/>
        </w:rPr>
        <w:t>,</w:t>
      </w:r>
      <w:r w:rsidR="00D95426" w:rsidRPr="00CF7F17">
        <w:rPr>
          <w:rFonts w:ascii="Times New Roman" w:hAnsi="Times New Roman" w:cs="Times New Roman"/>
          <w:sz w:val="24"/>
          <w:szCs w:val="24"/>
          <w:lang w:eastAsia="es-MX"/>
        </w:rPr>
        <w:t xml:space="preserve"> mejorar el agua, el saneamiento y la higiene tiene el potencial de prevenir hasta el 9.1% de la carga mundial de enfermedades y el 6.3% de todas las muertes</w:t>
      </w:r>
      <w:r w:rsidR="00456A0A" w:rsidRPr="00CF7F17">
        <w:rPr>
          <w:rFonts w:ascii="Times New Roman" w:hAnsi="Times New Roman" w:cs="Times New Roman"/>
          <w:sz w:val="24"/>
          <w:szCs w:val="24"/>
          <w:lang w:eastAsia="es-MX"/>
        </w:rPr>
        <w:t>,</w:t>
      </w:r>
      <w:r w:rsidR="00D95426" w:rsidRPr="00CF7F17">
        <w:rPr>
          <w:rFonts w:ascii="Times New Roman" w:hAnsi="Times New Roman" w:cs="Times New Roman"/>
          <w:sz w:val="24"/>
          <w:szCs w:val="24"/>
          <w:lang w:eastAsia="es-MX"/>
        </w:rPr>
        <w:t xml:space="preserve"> esto según el informe de la Organización Mundial de la Salud, publicado poco antes de la pandemia</w:t>
      </w:r>
      <w:r w:rsidR="00456A0A" w:rsidRPr="00CF7F17">
        <w:rPr>
          <w:rFonts w:ascii="Times New Roman" w:hAnsi="Times New Roman" w:cs="Times New Roman"/>
          <w:sz w:val="24"/>
          <w:szCs w:val="24"/>
          <w:lang w:eastAsia="es-MX"/>
        </w:rPr>
        <w:t>.</w:t>
      </w:r>
      <w:r w:rsidR="00D95426" w:rsidRPr="00CF7F17">
        <w:rPr>
          <w:rFonts w:ascii="Times New Roman" w:hAnsi="Times New Roman" w:cs="Times New Roman"/>
          <w:sz w:val="24"/>
          <w:szCs w:val="24"/>
          <w:lang w:eastAsia="es-MX"/>
        </w:rPr>
        <w:t xml:space="preserve"> </w:t>
      </w:r>
      <w:r w:rsidR="00456A0A" w:rsidRPr="00CF7F17">
        <w:rPr>
          <w:rFonts w:ascii="Times New Roman" w:hAnsi="Times New Roman" w:cs="Times New Roman"/>
          <w:sz w:val="24"/>
          <w:szCs w:val="24"/>
          <w:lang w:eastAsia="es-MX"/>
        </w:rPr>
        <w:t>E</w:t>
      </w:r>
      <w:r w:rsidR="00D95426" w:rsidRPr="00CF7F17">
        <w:rPr>
          <w:rFonts w:ascii="Times New Roman" w:hAnsi="Times New Roman" w:cs="Times New Roman"/>
          <w:sz w:val="24"/>
          <w:szCs w:val="24"/>
          <w:lang w:eastAsia="es-MX"/>
        </w:rPr>
        <w:t xml:space="preserve">n el mundo 4 mil 200 millones de personas carecen de servicios sanitarios seguros y 3 mil millones carecen de instalaciones básicas para lavarse las manos, esto significa que donde el lavado de manos es limitado las enfermedades transmitidas por el agua ya son comunes y el COVID no sólo se propagará más fácilmente, sino que su letalidad será amplificada. </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Es sabido compañeras y compañeros, que en los últimos meses, en el último año ha habido una escasez de agua en el Estado de México, principalmente es de resaltarse y también de decirse por la temporada tan grande que hubo de sequía, después llegaron las lluvias, pero no fueron suficientes y hoy prácticamente todos los municipios del Estado de México tienen menos agua que lo que tenían hace un año</w:t>
      </w:r>
      <w:r w:rsidR="00DE03D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el Sistema Cutzamala de manera notoria ha reducido su capacidad, sin ir más lejos los que hayamos ido a Valle de Bravo recientemente</w:t>
      </w:r>
      <w:r w:rsidR="00DE03D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podemos ver cómo la presa está a niveles bajísimos, dicen los que saben</w:t>
      </w:r>
      <w:r w:rsidR="00DE03D5"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que está un 63% de capacidad y la presa de Valle Bravo es la más importante de las 7 que conforman el Sistema Cutzamala, afortunadamente me parece que la de Villa Victoria está bastante llena</w:t>
      </w:r>
      <w:r w:rsidR="00A034C2"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eso nos ha ayudado un poco dentro de todo lo malo, pero sí es cierto que todos los municipios tienen recortes de agua en mayor o menor medida, aquí en Toluca desde hace 2 meses se anunciaron recortes que irán hasta el siguiente año, sabiendo esto</w:t>
      </w:r>
      <w:r w:rsidR="00A034C2" w:rsidRPr="00CF7F17">
        <w:rPr>
          <w:rFonts w:ascii="Times New Roman" w:hAnsi="Times New Roman" w:cs="Times New Roman"/>
          <w:sz w:val="24"/>
          <w:szCs w:val="24"/>
          <w:lang w:eastAsia="es-MX"/>
        </w:rPr>
        <w:t>,</w:t>
      </w:r>
      <w:r w:rsidRPr="00CF7F17">
        <w:rPr>
          <w:rFonts w:ascii="Times New Roman" w:hAnsi="Times New Roman" w:cs="Times New Roman"/>
          <w:sz w:val="24"/>
          <w:szCs w:val="24"/>
          <w:lang w:eastAsia="es-MX"/>
        </w:rPr>
        <w:t xml:space="preserve"> conocedores de un tema cuyos problemas son muy profundos, pero también sabiendo que la voluntad es importante en el momento de enfrentar crisis como es esta crisis del agua en el Estado de México, es que pongo a consideración de esta Honorable Asamblea el punto de acuerdo siguiente:</w:t>
      </w:r>
    </w:p>
    <w:p w:rsidR="00D95426" w:rsidRPr="00CF7F17" w:rsidRDefault="00D95426" w:rsidP="00466D51">
      <w:pPr>
        <w:pStyle w:val="Sinespaciado"/>
        <w:jc w:val="center"/>
        <w:rPr>
          <w:rFonts w:ascii="Times New Roman" w:hAnsi="Times New Roman" w:cs="Times New Roman"/>
          <w:sz w:val="24"/>
          <w:szCs w:val="24"/>
          <w:lang w:eastAsia="es-MX"/>
        </w:rPr>
      </w:pPr>
      <w:r w:rsidRPr="00CF7F17">
        <w:rPr>
          <w:rFonts w:ascii="Times New Roman" w:hAnsi="Times New Roman" w:cs="Times New Roman"/>
          <w:sz w:val="24"/>
          <w:szCs w:val="24"/>
          <w:lang w:eastAsia="es-MX"/>
        </w:rPr>
        <w:t>PUNTO DE ACUERDO</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ÚNICO. El Honorable Congreso del Estado de México exhorta a la Comisión del Agua del Estado de México a llevar a cabo las medidas necesarias para garantizar a las y los mexiquenses un sistema de agua de calidad, sobre todo durante la contingencia sanitaria, así como implementar un protocolo para llevar el servicio de agua potable a las comunidades del Estado que no cuentan con ello. </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lastRenderedPageBreak/>
        <w:t>Dado en Palacio el Poder Legislativo en la ciudad de Toluca de Lerdo, capital del Estado de México, a los dieciocho días del mes de noviembre del año dos mil veintiuno.</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Es cuánto, muchas gracias.</w:t>
      </w:r>
    </w:p>
    <w:p w:rsidR="00466D51" w:rsidRPr="00CF7F17" w:rsidRDefault="00466D51" w:rsidP="002E4D71">
      <w:pPr>
        <w:pStyle w:val="Sinespaciado"/>
        <w:jc w:val="both"/>
        <w:rPr>
          <w:rFonts w:ascii="Times New Roman" w:hAnsi="Times New Roman" w:cs="Times New Roman"/>
          <w:sz w:val="24"/>
          <w:szCs w:val="24"/>
        </w:rPr>
      </w:pPr>
    </w:p>
    <w:p w:rsidR="00466D51" w:rsidRPr="00CF7F17" w:rsidRDefault="00466D51" w:rsidP="002E4D71">
      <w:pPr>
        <w:pStyle w:val="Sinespaciado"/>
        <w:jc w:val="both"/>
        <w:rPr>
          <w:rFonts w:ascii="Times New Roman" w:hAnsi="Times New Roman" w:cs="Times New Roman"/>
          <w:sz w:val="24"/>
          <w:szCs w:val="24"/>
        </w:rPr>
        <w:sectPr w:rsidR="00466D51" w:rsidRPr="00CF7F17" w:rsidSect="002E4D71">
          <w:footerReference w:type="default" r:id="rId27"/>
          <w:type w:val="continuous"/>
          <w:pgSz w:w="12240" w:h="15840" w:code="1"/>
          <w:pgMar w:top="1134" w:right="1134" w:bottom="1134" w:left="1701" w:header="709" w:footer="709" w:gutter="0"/>
          <w:cols w:space="708"/>
          <w:docGrid w:linePitch="360"/>
        </w:sectPr>
      </w:pPr>
    </w:p>
    <w:p w:rsidR="00466D51" w:rsidRPr="00CF7F17" w:rsidRDefault="00466D51" w:rsidP="00024E14">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466D51" w:rsidRPr="00CF7F17" w:rsidRDefault="00466D51" w:rsidP="00024E14">
      <w:pPr>
        <w:pStyle w:val="Sinespaciado"/>
        <w:jc w:val="both"/>
        <w:rPr>
          <w:rFonts w:ascii="Times New Roman" w:hAnsi="Times New Roman" w:cs="Times New Roman"/>
          <w:sz w:val="24"/>
          <w:szCs w:val="24"/>
        </w:rPr>
      </w:pPr>
    </w:p>
    <w:p w:rsidR="00024E14" w:rsidRPr="00024E14" w:rsidRDefault="00024E14" w:rsidP="00024E14">
      <w:pPr>
        <w:spacing w:after="0" w:line="240" w:lineRule="auto"/>
        <w:jc w:val="right"/>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t xml:space="preserve">Toluca de Lerdo México; 18 de noviembre de 2021 </w:t>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DIP. INGRID KRASOPANI SCHEMELENSKY CASTRO</w:t>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PRESIDENTA DE LA MESA DIRECTIVA DE LA</w:t>
      </w:r>
      <w:r w:rsidRPr="00024E14">
        <w:rPr>
          <w:rFonts w:ascii="Times New Roman" w:eastAsia="Arial" w:hAnsi="Times New Roman" w:cs="Times New Roman"/>
          <w:b/>
          <w:bCs/>
          <w:sz w:val="24"/>
          <w:szCs w:val="24"/>
          <w:lang w:val="es" w:eastAsia="es-MX"/>
        </w:rPr>
        <w:tab/>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 xml:space="preserve">H. LXI LEGISLATURA DEL ESTADO LIBRE </w:t>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Y SOBERANO DE MÉXICO.</w:t>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P R E S E N T E.</w:t>
      </w:r>
    </w:p>
    <w:p w:rsidR="00024E14" w:rsidRPr="00024E14" w:rsidRDefault="00024E14" w:rsidP="00024E14">
      <w:pPr>
        <w:spacing w:after="0" w:line="240" w:lineRule="auto"/>
        <w:rPr>
          <w:rFonts w:ascii="Times New Roman" w:eastAsia="Arial" w:hAnsi="Times New Roman" w:cs="Times New Roman"/>
          <w:b/>
          <w:bCs/>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bCs/>
          <w:sz w:val="24"/>
          <w:szCs w:val="24"/>
          <w:lang w:val="es" w:eastAsia="es-MX"/>
        </w:rPr>
      </w:pPr>
      <w:r w:rsidRPr="00024E14">
        <w:rPr>
          <w:rFonts w:ascii="Times New Roman" w:eastAsia="Arial" w:hAnsi="Times New Roman" w:cs="Times New Roman"/>
          <w:sz w:val="24"/>
          <w:szCs w:val="24"/>
          <w:lang w:val="es" w:eastAsia="es-MX"/>
        </w:rPr>
        <w:t>Dip. Gerardo Lamas Pompo, quien suscribe e integrante del Grupo Parlamentario del Partido Acción Nacional de la LXI Legislatura;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w:t>
      </w:r>
      <w:r w:rsidRPr="00024E14">
        <w:rPr>
          <w:rFonts w:ascii="Times New Roman" w:eastAsia="Arial" w:hAnsi="Times New Roman" w:cs="Times New Roman"/>
          <w:bCs/>
          <w:sz w:val="24"/>
          <w:szCs w:val="24"/>
          <w:lang w:val="es" w:eastAsia="es-MX"/>
        </w:rPr>
        <w:t xml:space="preserve">, someto a consideración de esta H. Asamblea una propuesta </w:t>
      </w:r>
      <w:r w:rsidRPr="00024E14">
        <w:rPr>
          <w:rFonts w:ascii="Times New Roman" w:eastAsia="Arial" w:hAnsi="Times New Roman" w:cs="Times New Roman"/>
          <w:b/>
          <w:sz w:val="24"/>
          <w:szCs w:val="24"/>
          <w:lang w:val="es" w:eastAsia="es-MX"/>
        </w:rPr>
        <w:t>de punto de acuerdo por el que se EXHORTA a la Comisión del Agua del Estado de México, a llevar a cabo las medidas necesarias para garantizar a las y los mexiquenses un sistema de agua de calidad, sobre todo durante la contingencia sanitaria, así como implementar un protocolo para llevar el servicio de agua potable a las comunidades del Estado que un no cuentan con ello y así como a garantizar a las y los mexiquenses un sistema de agua de calidad</w:t>
      </w:r>
      <w:r w:rsidRPr="00024E14">
        <w:rPr>
          <w:rFonts w:ascii="Times New Roman" w:eastAsia="Arial" w:hAnsi="Times New Roman" w:cs="Times New Roman"/>
          <w:sz w:val="24"/>
          <w:szCs w:val="24"/>
          <w:lang w:val="es" w:eastAsia="es-MX"/>
        </w:rPr>
        <w:t>, de acuerdo a las siguientes:</w:t>
      </w:r>
    </w:p>
    <w:p w:rsidR="00024E14" w:rsidRPr="00024E14" w:rsidRDefault="00024E14" w:rsidP="00024E14">
      <w:pPr>
        <w:spacing w:after="0" w:line="240" w:lineRule="auto"/>
        <w:jc w:val="center"/>
        <w:rPr>
          <w:rFonts w:ascii="Times New Roman" w:eastAsia="Arial" w:hAnsi="Times New Roman" w:cs="Times New Roman"/>
          <w:b/>
          <w:sz w:val="24"/>
          <w:szCs w:val="24"/>
          <w:lang w:val="es" w:eastAsia="es-MX"/>
        </w:rPr>
      </w:pPr>
    </w:p>
    <w:p w:rsidR="00024E14" w:rsidRPr="00024E14" w:rsidRDefault="00024E14" w:rsidP="00024E14">
      <w:pPr>
        <w:spacing w:after="0" w:line="240" w:lineRule="auto"/>
        <w:jc w:val="center"/>
        <w:rPr>
          <w:rFonts w:ascii="Times New Roman" w:eastAsia="Arial" w:hAnsi="Times New Roman" w:cs="Times New Roman"/>
          <w:b/>
          <w:sz w:val="24"/>
          <w:szCs w:val="24"/>
          <w:lang w:val="es" w:eastAsia="es-MX"/>
        </w:rPr>
      </w:pPr>
      <w:r w:rsidRPr="00024E14">
        <w:rPr>
          <w:rFonts w:ascii="Times New Roman" w:eastAsia="Arial" w:hAnsi="Times New Roman" w:cs="Times New Roman"/>
          <w:b/>
          <w:sz w:val="24"/>
          <w:szCs w:val="24"/>
          <w:lang w:val="es" w:eastAsia="es-MX"/>
        </w:rPr>
        <w:t xml:space="preserve">CONSIDERACIONES </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b/>
          <w:sz w:val="24"/>
          <w:szCs w:val="24"/>
          <w:lang w:val="es" w:eastAsia="es-MX"/>
        </w:rPr>
        <w:t>Primero</w:t>
      </w:r>
      <w:r w:rsidRPr="00024E14">
        <w:rPr>
          <w:rFonts w:ascii="Times New Roman" w:eastAsia="Arial" w:hAnsi="Times New Roman" w:cs="Times New Roman"/>
          <w:sz w:val="24"/>
          <w:szCs w:val="24"/>
          <w:lang w:val="es" w:eastAsia="es-MX"/>
        </w:rPr>
        <w:t>. Antes de la pandemia por COVID-19, México ya enfrentaba retos importantes en el tema del suministro y saneamiento de agua. Con la pandemia, los sistemas de agua han estado bajo una presión creciente para continuar prestando este servicio crítico.</w:t>
      </w:r>
    </w:p>
    <w:p w:rsidR="00024E14" w:rsidRPr="00024E14" w:rsidRDefault="00024E14" w:rsidP="00024E14">
      <w:pPr>
        <w:spacing w:after="0" w:line="240" w:lineRule="auto"/>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t>La pandemia de COVID-19 ha amplificado aún más los impactos de las desigualdades en el acceso al agua. Esta tiene implicaciones críticas tanto para la efectividad de los esfuerzos de respuesta al COVID-19 como para promover el crecimiento y recuperación posterior a la pandemia.</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t xml:space="preserve"> </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b/>
          <w:sz w:val="24"/>
          <w:szCs w:val="24"/>
          <w:lang w:val="es" w:eastAsia="es-MX"/>
        </w:rPr>
        <w:t xml:space="preserve">Segundo. </w:t>
      </w:r>
      <w:r w:rsidRPr="00024E14">
        <w:rPr>
          <w:rFonts w:ascii="Times New Roman" w:eastAsia="Arial" w:hAnsi="Times New Roman" w:cs="Times New Roman"/>
          <w:sz w:val="24"/>
          <w:szCs w:val="24"/>
          <w:lang w:val="es" w:eastAsia="es-MX"/>
        </w:rPr>
        <w:t>La falta de suministro de agua y saneamiento priva a las personas de sus protecciones más básicas contra la propagación del virus. Mejorar el agua, el saneamiento y la higiene tiene el potencial de prevenir al menos el 9,1% de la carga mundial de enfermedades y el 6,3% de todas las muertes, según el informe de la Organización Mundial de la Salud “Safer Water, Better Health”, publicado antes de la pandemia</w:t>
      </w:r>
      <w:r w:rsidRPr="00024E14">
        <w:rPr>
          <w:rFonts w:ascii="Times New Roman" w:eastAsia="Arial" w:hAnsi="Times New Roman" w:cs="Times New Roman"/>
          <w:sz w:val="24"/>
          <w:szCs w:val="24"/>
          <w:vertAlign w:val="superscript"/>
          <w:lang w:val="es" w:eastAsia="es-MX"/>
        </w:rPr>
        <w:footnoteReference w:id="37"/>
      </w:r>
      <w:r w:rsidRPr="00024E14">
        <w:rPr>
          <w:rFonts w:ascii="Times New Roman" w:eastAsia="Arial" w:hAnsi="Times New Roman" w:cs="Times New Roman"/>
          <w:sz w:val="24"/>
          <w:szCs w:val="24"/>
          <w:lang w:val="es" w:eastAsia="es-MX"/>
        </w:rPr>
        <w:t>.</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lastRenderedPageBreak/>
        <w:t>En el mundo, 4.200 millones de personas carecen de servicios sanitarios seguros y 3.000 millones carecen de instalaciones básicas para lavarse las manos. Esto significa que donde el lavado de manos es limitado y las enfermedades transmitidas por el agua ya son comunes, el COVID-19 no solo se propagará más fácilmente, sino que su letalidad podría amplificarse.</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b/>
          <w:sz w:val="24"/>
          <w:szCs w:val="24"/>
          <w:lang w:val="es" w:eastAsia="es-MX"/>
        </w:rPr>
        <w:t>Tercero</w:t>
      </w:r>
      <w:r w:rsidRPr="00024E14">
        <w:rPr>
          <w:rFonts w:ascii="Times New Roman" w:eastAsia="Arial" w:hAnsi="Times New Roman" w:cs="Times New Roman"/>
          <w:sz w:val="24"/>
          <w:szCs w:val="24"/>
          <w:lang w:val="es" w:eastAsia="es-MX"/>
        </w:rPr>
        <w:t>. Por ello, consideramos necesario tomar medidas para fortalecer el Sistema de Protección de Derechos de Niñas, Niños y Adolescentes del Sistema de Desarrollo Integral de la Familia (DIF), el cual es el encargado de atender la violencia física, psicológica, sexual, abandono y negligencia entre otros, así como a la Comisión del Agua del Estado de México, para garantizar que las y los mexiquenses cuenten con un sistema de agua de calidad, sobre todo durante la contingencia sanitaria, que una de las medidas más adoptadas es el lavado constante de manos.</w:t>
      </w:r>
    </w:p>
    <w:p w:rsidR="00024E14" w:rsidRPr="00024E14" w:rsidRDefault="00024E14" w:rsidP="00024E14">
      <w:pPr>
        <w:spacing w:after="0" w:line="240" w:lineRule="auto"/>
        <w:jc w:val="both"/>
        <w:rPr>
          <w:rFonts w:ascii="Times New Roman" w:eastAsia="Arial" w:hAnsi="Times New Roman" w:cs="Times New Roman"/>
          <w:b/>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b/>
          <w:sz w:val="24"/>
          <w:szCs w:val="24"/>
          <w:lang w:val="es" w:eastAsia="es-MX"/>
        </w:rPr>
        <w:t>Cuarto.-</w:t>
      </w:r>
      <w:r w:rsidRPr="00024E14">
        <w:rPr>
          <w:rFonts w:ascii="Times New Roman" w:eastAsia="Arial" w:hAnsi="Times New Roman" w:cs="Times New Roman"/>
          <w:sz w:val="24"/>
          <w:szCs w:val="24"/>
          <w:lang w:val="es" w:eastAsia="es-MX"/>
        </w:rPr>
        <w:t xml:space="preserve"> </w:t>
      </w:r>
      <w:r w:rsidRPr="00024E14">
        <w:rPr>
          <w:rFonts w:ascii="Times New Roman" w:eastAsia="Arial" w:hAnsi="Times New Roman" w:cs="Times New Roman"/>
          <w:sz w:val="24"/>
          <w:szCs w:val="24"/>
          <w:highlight w:val="white"/>
          <w:lang w:val="es" w:eastAsia="es-MX"/>
        </w:rPr>
        <w:t>El SNDIF ha diseñado un plan de acciones específicas para la atención de la pandemia por COVID-19. Estas acciones, responden a las etapas identificadas de prevención, atención y recuperación</w:t>
      </w:r>
      <w:r w:rsidRPr="00024E14">
        <w:rPr>
          <w:rFonts w:ascii="Times New Roman" w:eastAsia="Arial" w:hAnsi="Times New Roman" w:cs="Times New Roman"/>
          <w:sz w:val="24"/>
          <w:szCs w:val="24"/>
          <w:highlight w:val="white"/>
          <w:vertAlign w:val="superscript"/>
          <w:lang w:val="es" w:eastAsia="es-MX"/>
        </w:rPr>
        <w:footnoteReference w:id="38"/>
      </w:r>
      <w:r w:rsidRPr="00024E14">
        <w:rPr>
          <w:rFonts w:ascii="Times New Roman" w:eastAsia="Arial" w:hAnsi="Times New Roman" w:cs="Times New Roman"/>
          <w:sz w:val="24"/>
          <w:szCs w:val="24"/>
          <w:highlight w:val="white"/>
          <w:lang w:val="es" w:eastAsia="es-MX"/>
        </w:rPr>
        <w:t>.</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t>Por todo lo anterior, pongo a consideración de esta H. Asamblea el siguiente:</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center"/>
        <w:rPr>
          <w:rFonts w:ascii="Times New Roman" w:eastAsia="Arial" w:hAnsi="Times New Roman" w:cs="Times New Roman"/>
          <w:b/>
          <w:bCs/>
          <w:sz w:val="24"/>
          <w:szCs w:val="24"/>
          <w:lang w:val="es" w:eastAsia="es-MX"/>
        </w:rPr>
      </w:pPr>
      <w:r w:rsidRPr="00024E14">
        <w:rPr>
          <w:rFonts w:ascii="Times New Roman" w:eastAsia="Arial" w:hAnsi="Times New Roman" w:cs="Times New Roman"/>
          <w:b/>
          <w:bCs/>
          <w:sz w:val="24"/>
          <w:szCs w:val="24"/>
          <w:lang w:val="es" w:eastAsia="es-MX"/>
        </w:rPr>
        <w:t>PUNTO DE ACUERDO</w:t>
      </w:r>
    </w:p>
    <w:p w:rsidR="00024E14" w:rsidRPr="00024E14" w:rsidRDefault="00024E14" w:rsidP="00024E14">
      <w:pPr>
        <w:spacing w:after="0" w:line="240" w:lineRule="auto"/>
        <w:jc w:val="center"/>
        <w:rPr>
          <w:rFonts w:ascii="Times New Roman" w:eastAsia="Arial" w:hAnsi="Times New Roman" w:cs="Times New Roman"/>
          <w:b/>
          <w:bCs/>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b/>
          <w:sz w:val="24"/>
          <w:szCs w:val="24"/>
          <w:lang w:val="es" w:eastAsia="es-MX"/>
        </w:rPr>
        <w:t>ÚNICO.</w:t>
      </w:r>
      <w:r w:rsidRPr="00024E14">
        <w:rPr>
          <w:rFonts w:ascii="Times New Roman" w:eastAsia="Arial" w:hAnsi="Times New Roman" w:cs="Times New Roman"/>
          <w:sz w:val="24"/>
          <w:szCs w:val="24"/>
          <w:lang w:val="es" w:eastAsia="es-MX"/>
        </w:rPr>
        <w:t xml:space="preserve"> El H. Congreso del Estado de México EXHORTA a la Comisión del Agua del Estado de México, a llevar a cabo las medidas necesarias para garantizar a las y los mexiquenses un sistema de agua de calidad, sobre todo durante la contingencia sanitaria, así como implementar un protocolo para llevar el servicio de agua potable a las comunidades del Estado que un no cuentan con ello. </w:t>
      </w: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both"/>
        <w:rPr>
          <w:rFonts w:ascii="Times New Roman" w:eastAsia="Arial" w:hAnsi="Times New Roman" w:cs="Times New Roman"/>
          <w:sz w:val="24"/>
          <w:szCs w:val="24"/>
          <w:lang w:val="es" w:eastAsia="es-MX"/>
        </w:rPr>
      </w:pPr>
      <w:r w:rsidRPr="00024E14">
        <w:rPr>
          <w:rFonts w:ascii="Times New Roman" w:eastAsia="Arial" w:hAnsi="Times New Roman" w:cs="Times New Roman"/>
          <w:sz w:val="24"/>
          <w:szCs w:val="24"/>
          <w:lang w:val="es" w:eastAsia="es-MX"/>
        </w:rPr>
        <w:t>Dado en el Palacio del Poder Legislativo, en la ciudad de Toluca de Lerdo, capital del Estado de México, a los 18 días del mes de noviembre del año dos mil veintiuno.</w:t>
      </w:r>
    </w:p>
    <w:p w:rsidR="00024E14" w:rsidRPr="00024E14" w:rsidRDefault="00024E14" w:rsidP="00024E14">
      <w:pPr>
        <w:spacing w:after="0" w:line="240" w:lineRule="auto"/>
        <w:jc w:val="center"/>
        <w:rPr>
          <w:rFonts w:ascii="Times New Roman" w:eastAsia="Arial" w:hAnsi="Times New Roman" w:cs="Times New Roman"/>
          <w:sz w:val="24"/>
          <w:szCs w:val="24"/>
          <w:lang w:val="es" w:eastAsia="es-MX"/>
        </w:rPr>
      </w:pPr>
    </w:p>
    <w:p w:rsidR="00024E14" w:rsidRPr="00024E14" w:rsidRDefault="00024E14" w:rsidP="00024E14">
      <w:pPr>
        <w:spacing w:after="0" w:line="240" w:lineRule="auto"/>
        <w:jc w:val="center"/>
        <w:rPr>
          <w:rFonts w:ascii="Times New Roman" w:eastAsia="Arial" w:hAnsi="Times New Roman" w:cs="Times New Roman"/>
          <w:b/>
          <w:sz w:val="24"/>
          <w:szCs w:val="24"/>
          <w:lang w:val="es" w:eastAsia="es-MX"/>
        </w:rPr>
      </w:pPr>
      <w:r w:rsidRPr="00024E14">
        <w:rPr>
          <w:rFonts w:ascii="Times New Roman" w:eastAsia="Arial" w:hAnsi="Times New Roman" w:cs="Times New Roman"/>
          <w:b/>
          <w:sz w:val="24"/>
          <w:szCs w:val="24"/>
          <w:lang w:val="es" w:eastAsia="es-MX"/>
        </w:rPr>
        <w:t>A T E N T A M E N T E</w:t>
      </w:r>
    </w:p>
    <w:p w:rsidR="00024E14" w:rsidRPr="00024E14" w:rsidRDefault="00024E14" w:rsidP="00024E14">
      <w:pPr>
        <w:spacing w:after="0" w:line="240" w:lineRule="auto"/>
        <w:jc w:val="center"/>
        <w:rPr>
          <w:rFonts w:ascii="Times New Roman" w:eastAsia="Arial" w:hAnsi="Times New Roman" w:cs="Times New Roman"/>
          <w:b/>
          <w:sz w:val="24"/>
          <w:szCs w:val="24"/>
          <w:lang w:val="es" w:eastAsia="es-MX"/>
        </w:rPr>
      </w:pPr>
      <w:r w:rsidRPr="00024E14">
        <w:rPr>
          <w:rFonts w:ascii="Times New Roman" w:eastAsia="Arial" w:hAnsi="Times New Roman" w:cs="Times New Roman"/>
          <w:b/>
          <w:bCs/>
          <w:sz w:val="24"/>
          <w:szCs w:val="24"/>
          <w:lang w:val="es" w:eastAsia="es-MX"/>
        </w:rPr>
        <w:t>DIPUTADO GERARDO LAMAS POMBO</w:t>
      </w:r>
    </w:p>
    <w:p w:rsidR="00024E14" w:rsidRPr="00024E14" w:rsidRDefault="00024E14" w:rsidP="00024E14">
      <w:pPr>
        <w:spacing w:after="0" w:line="240" w:lineRule="auto"/>
        <w:jc w:val="center"/>
        <w:rPr>
          <w:rFonts w:ascii="Times New Roman" w:eastAsia="Arial" w:hAnsi="Times New Roman" w:cs="Times New Roman"/>
          <w:b/>
          <w:bCs/>
          <w:sz w:val="24"/>
          <w:szCs w:val="24"/>
          <w:lang w:val="es" w:eastAsia="es-MX"/>
        </w:rPr>
      </w:pPr>
      <w:bookmarkStart w:id="19" w:name="_Hlk82610438"/>
      <w:r w:rsidRPr="00024E14">
        <w:rPr>
          <w:rFonts w:ascii="Times New Roman" w:eastAsia="Arial" w:hAnsi="Times New Roman" w:cs="Times New Roman"/>
          <w:b/>
          <w:bCs/>
          <w:sz w:val="24"/>
          <w:szCs w:val="24"/>
          <w:lang w:val="es" w:eastAsia="es-MX"/>
        </w:rPr>
        <w:t>Integrante del Grupo Parlamentario del Partido Acción Nacional</w:t>
      </w:r>
    </w:p>
    <w:bookmarkEnd w:id="19"/>
    <w:p w:rsidR="00466D51" w:rsidRPr="00CF7F17" w:rsidRDefault="00466D51" w:rsidP="00024E14">
      <w:pPr>
        <w:pStyle w:val="Sinespaciado"/>
        <w:jc w:val="both"/>
        <w:rPr>
          <w:rFonts w:ascii="Times New Roman" w:hAnsi="Times New Roman" w:cs="Times New Roman"/>
          <w:sz w:val="24"/>
          <w:szCs w:val="24"/>
        </w:rPr>
      </w:pPr>
    </w:p>
    <w:p w:rsidR="00466D51" w:rsidRPr="00CF7F17" w:rsidRDefault="00466D51" w:rsidP="002E4D71">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D95426" w:rsidRPr="00CF7F17" w:rsidRDefault="00D95426" w:rsidP="005354F7">
      <w:pPr>
        <w:pStyle w:val="Sinespaciado"/>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PRESIDENTA DIP. INGRID KRASOPANI SCHEMELENSKY CASTRO. Gracias, diputado Gerardo Lama</w:t>
      </w:r>
      <w:r w:rsidR="007F4301" w:rsidRPr="00CF7F17">
        <w:rPr>
          <w:rFonts w:ascii="Times New Roman" w:hAnsi="Times New Roman" w:cs="Times New Roman"/>
          <w:sz w:val="24"/>
          <w:szCs w:val="24"/>
          <w:lang w:eastAsia="es-MX"/>
        </w:rPr>
        <w:t>s</w:t>
      </w:r>
      <w:r w:rsidRPr="00CF7F17">
        <w:rPr>
          <w:rFonts w:ascii="Times New Roman" w:hAnsi="Times New Roman" w:cs="Times New Roman"/>
          <w:sz w:val="24"/>
          <w:szCs w:val="24"/>
          <w:lang w:eastAsia="es-MX"/>
        </w:rPr>
        <w:t>.</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Se registra y se remite a la Comisión Legislativa de Recursos Hidráulicos, para su estudio y dictamen. </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Consecuentes con el punto número 17, el diputado Faustino de la Cruz Pérez, formula en nombre del Grupo Parlamentario del Partido morena, Pronunciamiento.</w:t>
      </w:r>
    </w:p>
    <w:p w:rsidR="00D95426" w:rsidRPr="00CF7F17" w:rsidRDefault="00D95426" w:rsidP="005354F7">
      <w:pPr>
        <w:pStyle w:val="Sinespaciado"/>
        <w:ind w:firstLine="708"/>
        <w:jc w:val="both"/>
        <w:rPr>
          <w:rFonts w:ascii="Times New Roman" w:hAnsi="Times New Roman" w:cs="Times New Roman"/>
          <w:sz w:val="24"/>
          <w:szCs w:val="24"/>
          <w:lang w:eastAsia="es-MX"/>
        </w:rPr>
      </w:pPr>
      <w:r w:rsidRPr="00CF7F17">
        <w:rPr>
          <w:rFonts w:ascii="Times New Roman" w:hAnsi="Times New Roman" w:cs="Times New Roman"/>
          <w:sz w:val="24"/>
          <w:szCs w:val="24"/>
          <w:lang w:eastAsia="es-MX"/>
        </w:rPr>
        <w:t xml:space="preserve">Adelante, diputado. </w:t>
      </w:r>
    </w:p>
    <w:p w:rsidR="009C2CE0" w:rsidRPr="00CF7F17" w:rsidRDefault="00D95426"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lang w:eastAsia="es-MX"/>
        </w:rPr>
        <w:t>DIP. FAUSTINO DE LA CRUZ PÉREZ. Muy buenas tardes, compañeras</w:t>
      </w:r>
      <w:r w:rsidR="005B5949" w:rsidRPr="00CF7F17">
        <w:rPr>
          <w:rFonts w:ascii="Times New Roman" w:hAnsi="Times New Roman" w:cs="Times New Roman"/>
          <w:sz w:val="24"/>
          <w:szCs w:val="24"/>
          <w:lang w:eastAsia="es-MX"/>
        </w:rPr>
        <w:t xml:space="preserve">, </w:t>
      </w:r>
      <w:r w:rsidR="005B5949" w:rsidRPr="00CF7F17">
        <w:rPr>
          <w:rFonts w:ascii="Times New Roman" w:hAnsi="Times New Roman" w:cs="Times New Roman"/>
          <w:sz w:val="24"/>
          <w:szCs w:val="24"/>
          <w:shd w:val="clear" w:color="auto" w:fill="FFFFFF"/>
        </w:rPr>
        <w:t>c</w:t>
      </w:r>
      <w:r w:rsidRPr="00CF7F17">
        <w:rPr>
          <w:rFonts w:ascii="Times New Roman" w:hAnsi="Times New Roman" w:cs="Times New Roman"/>
          <w:sz w:val="24"/>
          <w:szCs w:val="24"/>
          <w:shd w:val="clear" w:color="auto" w:fill="FFFFFF"/>
        </w:rPr>
        <w:t xml:space="preserve">ompañeros diputados, con el permiso de la mesa y todos los que hoy nos acompañan, bienvenidos y gracias a los que nos acompañan en las redes sociales y a las distintas plataformas. </w:t>
      </w:r>
    </w:p>
    <w:p w:rsidR="00D95426" w:rsidRPr="00CF7F17" w:rsidRDefault="00D95426" w:rsidP="005354F7">
      <w:pPr>
        <w:pStyle w:val="Sinespaciado"/>
        <w:ind w:firstLine="709"/>
        <w:jc w:val="both"/>
        <w:rPr>
          <w:rFonts w:ascii="Times New Roman" w:hAnsi="Times New Roman" w:cs="Times New Roman"/>
          <w:sz w:val="24"/>
          <w:szCs w:val="24"/>
          <w:lang w:eastAsia="es-MX"/>
        </w:rPr>
      </w:pPr>
      <w:r w:rsidRPr="00CF7F17">
        <w:rPr>
          <w:rFonts w:ascii="Times New Roman" w:hAnsi="Times New Roman" w:cs="Times New Roman"/>
          <w:sz w:val="24"/>
          <w:szCs w:val="24"/>
          <w:shd w:val="clear" w:color="auto" w:fill="FFFFFF"/>
        </w:rPr>
        <w:lastRenderedPageBreak/>
        <w:t>Voy a pedir que se inscriba íntegramente en el Diario de Debates este pronunciamiento</w:t>
      </w:r>
      <w:r w:rsidR="009C2CE0"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como diputado integrante del Grupo Parlamentario de morena y con las facultades que tengo y del Reglamento del Poder Legislativo, hago el siguiente exhorto a esta Honorable Asamblea. Perdón</w:t>
      </w:r>
      <w:r w:rsidR="00751583" w:rsidRPr="00CF7F17">
        <w:rPr>
          <w:rFonts w:ascii="Times New Roman" w:hAnsi="Times New Roman" w:cs="Times New Roman"/>
          <w:sz w:val="24"/>
          <w:szCs w:val="24"/>
          <w:shd w:val="clear" w:color="auto" w:fill="FFFFFF"/>
        </w:rPr>
        <w:t>, P</w:t>
      </w:r>
      <w:r w:rsidR="005061A7" w:rsidRPr="00CF7F17">
        <w:rPr>
          <w:rFonts w:ascii="Times New Roman" w:hAnsi="Times New Roman" w:cs="Times New Roman"/>
          <w:sz w:val="24"/>
          <w:szCs w:val="24"/>
          <w:shd w:val="clear" w:color="auto" w:fill="FFFFFF"/>
        </w:rPr>
        <w:t>ro</w:t>
      </w:r>
      <w:r w:rsidR="003D5850" w:rsidRPr="00CF7F17">
        <w:rPr>
          <w:rFonts w:ascii="Times New Roman" w:hAnsi="Times New Roman" w:cs="Times New Roman"/>
          <w:sz w:val="24"/>
          <w:szCs w:val="24"/>
          <w:shd w:val="clear" w:color="auto" w:fill="FFFFFF"/>
        </w:rPr>
        <w:t>nunciamiento</w:t>
      </w:r>
      <w:r w:rsidRPr="00CF7F17">
        <w:rPr>
          <w:rFonts w:ascii="Times New Roman" w:hAnsi="Times New Roman" w:cs="Times New Roman"/>
          <w:sz w:val="24"/>
          <w:szCs w:val="24"/>
          <w:shd w:val="clear" w:color="auto" w:fill="FFFFFF"/>
        </w:rPr>
        <w:t xml:space="preserve">. </w:t>
      </w:r>
    </w:p>
    <w:p w:rsidR="00D95426" w:rsidRPr="00CF7F17" w:rsidRDefault="00D95426" w:rsidP="005354F7">
      <w:pPr>
        <w:pStyle w:val="Sinespaciado"/>
        <w:jc w:val="center"/>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PRONUNCIAMIENTO</w:t>
      </w:r>
    </w:p>
    <w:p w:rsidR="003D5850" w:rsidRPr="00CF7F17" w:rsidRDefault="00D95426"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b/>
        <w:t xml:space="preserve">Por medio del cual el Grupo </w:t>
      </w:r>
      <w:r w:rsidR="005061A7" w:rsidRPr="00CF7F17">
        <w:rPr>
          <w:rFonts w:ascii="Times New Roman" w:hAnsi="Times New Roman" w:cs="Times New Roman"/>
          <w:sz w:val="24"/>
          <w:szCs w:val="24"/>
          <w:shd w:val="clear" w:color="auto" w:fill="FFFFFF"/>
        </w:rPr>
        <w:t xml:space="preserve">Parlamentario de Morena, en la </w:t>
      </w:r>
      <w:r w:rsidRPr="00CF7F17">
        <w:rPr>
          <w:rFonts w:ascii="Times New Roman" w:hAnsi="Times New Roman" w:cs="Times New Roman"/>
          <w:sz w:val="24"/>
          <w:szCs w:val="24"/>
          <w:shd w:val="clear" w:color="auto" w:fill="FFFFFF"/>
        </w:rPr>
        <w:t>LXI Legislatura del Estado de México, manifiesta el uso faccioso de las instituciones del Estado que lleva a cabo concretamente la Fiscalía General de Justicia del Estado de México, en el caso del ciudadano Pablo Díez Garga</w:t>
      </w:r>
      <w:r w:rsidR="003D5850" w:rsidRPr="00CF7F17">
        <w:rPr>
          <w:rFonts w:ascii="Times New Roman" w:hAnsi="Times New Roman" w:cs="Times New Roman"/>
          <w:sz w:val="24"/>
          <w:szCs w:val="24"/>
          <w:shd w:val="clear" w:color="auto" w:fill="FFFFFF"/>
        </w:rPr>
        <w:t>r</w:t>
      </w:r>
      <w:r w:rsidR="00CE0E7D" w:rsidRPr="00CF7F17">
        <w:rPr>
          <w:rFonts w:ascii="Times New Roman" w:hAnsi="Times New Roman" w:cs="Times New Roman"/>
          <w:sz w:val="24"/>
          <w:szCs w:val="24"/>
          <w:shd w:val="clear" w:color="auto" w:fill="FFFFFF"/>
        </w:rPr>
        <w:t>i</w:t>
      </w:r>
      <w:r w:rsidR="003D5850" w:rsidRPr="00CF7F17">
        <w:rPr>
          <w:rFonts w:ascii="Times New Roman" w:hAnsi="Times New Roman" w:cs="Times New Roman"/>
          <w:sz w:val="24"/>
          <w:szCs w:val="24"/>
          <w:shd w:val="clear" w:color="auto" w:fill="FFFFFF"/>
        </w:rPr>
        <w:t>, en base a la</w:t>
      </w:r>
      <w:r w:rsidRPr="00CF7F17">
        <w:rPr>
          <w:rFonts w:ascii="Times New Roman" w:hAnsi="Times New Roman" w:cs="Times New Roman"/>
          <w:sz w:val="24"/>
          <w:szCs w:val="24"/>
          <w:shd w:val="clear" w:color="auto" w:fill="FFFFFF"/>
        </w:rPr>
        <w:t>s siguientes consideraciones</w:t>
      </w:r>
      <w:r w:rsidR="003D5850" w:rsidRPr="00CF7F17">
        <w:rPr>
          <w:rFonts w:ascii="Times New Roman" w:hAnsi="Times New Roman" w:cs="Times New Roman"/>
          <w:sz w:val="24"/>
          <w:szCs w:val="24"/>
          <w:shd w:val="clear" w:color="auto" w:fill="FFFFFF"/>
        </w:rPr>
        <w:t>:</w:t>
      </w:r>
    </w:p>
    <w:p w:rsidR="00A43D25" w:rsidRPr="00CF7F17" w:rsidRDefault="003D5850"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N</w:t>
      </w:r>
      <w:r w:rsidR="00D95426" w:rsidRPr="00CF7F17">
        <w:rPr>
          <w:rFonts w:ascii="Times New Roman" w:hAnsi="Times New Roman" w:cs="Times New Roman"/>
          <w:sz w:val="24"/>
          <w:szCs w:val="24"/>
          <w:shd w:val="clear" w:color="auto" w:fill="FFFFFF"/>
        </w:rPr>
        <w:t xml:space="preserve">o es la primera ocasión que esta institución utiliza presumiblemente de forma facciosa, sus atribuciones, inexplicablemente </w:t>
      </w:r>
      <w:r w:rsidR="006C5C32" w:rsidRPr="00CF7F17">
        <w:rPr>
          <w:rFonts w:ascii="Times New Roman" w:hAnsi="Times New Roman" w:cs="Times New Roman"/>
          <w:sz w:val="24"/>
          <w:szCs w:val="24"/>
          <w:shd w:val="clear" w:color="auto" w:fill="FFFFFF"/>
        </w:rPr>
        <w:t xml:space="preserve">parece </w:t>
      </w:r>
      <w:r w:rsidR="00D95426" w:rsidRPr="00CF7F17">
        <w:rPr>
          <w:rFonts w:ascii="Times New Roman" w:hAnsi="Times New Roman" w:cs="Times New Roman"/>
          <w:sz w:val="24"/>
          <w:szCs w:val="24"/>
          <w:shd w:val="clear" w:color="auto" w:fill="FFFFFF"/>
        </w:rPr>
        <w:t>realizar diligencias e investigación a petición de parte de los poderes fácticos y no de los ciudadanos</w:t>
      </w:r>
      <w:r w:rsidR="00A43D25" w:rsidRPr="00CF7F17">
        <w:rPr>
          <w:rFonts w:ascii="Times New Roman" w:hAnsi="Times New Roman" w:cs="Times New Roman"/>
          <w:sz w:val="24"/>
          <w:szCs w:val="24"/>
          <w:shd w:val="clear" w:color="auto" w:fill="FFFFFF"/>
        </w:rPr>
        <w:t xml:space="preserve"> y</w:t>
      </w:r>
      <w:r w:rsidR="00D95426" w:rsidRPr="00CF7F17">
        <w:rPr>
          <w:rFonts w:ascii="Times New Roman" w:hAnsi="Times New Roman" w:cs="Times New Roman"/>
          <w:sz w:val="24"/>
          <w:szCs w:val="24"/>
          <w:shd w:val="clear" w:color="auto" w:fill="FFFFFF"/>
        </w:rPr>
        <w:t xml:space="preserve"> nos referimos al tema debido a que la Fiscalía General de Justicia del Estado de México pretende proteger o seguir protegiendo a una empresa que en palabras del propio Presidente de la República Licenciado Andrés Manuel López Obrador, es una empresa corrupta que no quiere dejar de robar y que fue la consentida de Enrique Peña Nieto</w:t>
      </w:r>
      <w:r w:rsidR="00A43D25" w:rsidRPr="00CF7F17">
        <w:rPr>
          <w:rFonts w:ascii="Times New Roman" w:hAnsi="Times New Roman" w:cs="Times New Roman"/>
          <w:sz w:val="24"/>
          <w:szCs w:val="24"/>
          <w:shd w:val="clear" w:color="auto" w:fill="FFFFFF"/>
        </w:rPr>
        <w:t>, n</w:t>
      </w:r>
      <w:r w:rsidR="00D95426" w:rsidRPr="00CF7F17">
        <w:rPr>
          <w:rFonts w:ascii="Times New Roman" w:hAnsi="Times New Roman" w:cs="Times New Roman"/>
          <w:sz w:val="24"/>
          <w:szCs w:val="24"/>
          <w:shd w:val="clear" w:color="auto" w:fill="FFFFFF"/>
        </w:rPr>
        <w:t>os referimos a la empresa Atlética antes OHL, que desde hace más de 10 años explota el Viaducto Bicentenario que es un bien nacional de uso común, sin concesión del gobierno federal otorgada por conducto de la Secretaría de Comunicaciones y Transportes.</w:t>
      </w:r>
    </w:p>
    <w:p w:rsidR="00D95426" w:rsidRPr="00CF7F17" w:rsidRDefault="00D95426" w:rsidP="005354F7">
      <w:pPr>
        <w:pStyle w:val="Sinespaciado"/>
        <w:ind w:firstLine="709"/>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La integración de la carp</w:t>
      </w:r>
      <w:r w:rsidR="00A43D25" w:rsidRPr="00CF7F17">
        <w:rPr>
          <w:rFonts w:ascii="Times New Roman" w:hAnsi="Times New Roman" w:cs="Times New Roman"/>
          <w:sz w:val="24"/>
          <w:szCs w:val="24"/>
          <w:shd w:val="clear" w:color="auto" w:fill="FFFFFF"/>
        </w:rPr>
        <w:t>eta de investigación TEOL/FAE /FAE/107279921/ 20</w:t>
      </w:r>
      <w:r w:rsidRPr="00CF7F17">
        <w:rPr>
          <w:rFonts w:ascii="Times New Roman" w:hAnsi="Times New Roman" w:cs="Times New Roman"/>
          <w:sz w:val="24"/>
          <w:szCs w:val="24"/>
          <w:shd w:val="clear" w:color="auto" w:fill="FFFFFF"/>
        </w:rPr>
        <w:t>/11</w:t>
      </w:r>
      <w:r w:rsidR="00A43D25" w:rsidRPr="00CF7F17">
        <w:rPr>
          <w:rFonts w:ascii="Times New Roman" w:hAnsi="Times New Roman" w:cs="Times New Roman"/>
          <w:sz w:val="24"/>
          <w:szCs w:val="24"/>
          <w:shd w:val="clear" w:color="auto" w:fill="FFFFFF"/>
        </w:rPr>
        <w:t>, a</w:t>
      </w:r>
      <w:r w:rsidRPr="00CF7F17">
        <w:rPr>
          <w:rFonts w:ascii="Times New Roman" w:hAnsi="Times New Roman" w:cs="Times New Roman"/>
          <w:sz w:val="24"/>
          <w:szCs w:val="24"/>
          <w:shd w:val="clear" w:color="auto" w:fill="FFFFFF"/>
        </w:rPr>
        <w:t xml:space="preserve"> partir de una denuncia presentada por Ale</w:t>
      </w:r>
      <w:r w:rsidR="005F4B55" w:rsidRPr="00CF7F17">
        <w:rPr>
          <w:rFonts w:ascii="Times New Roman" w:hAnsi="Times New Roman" w:cs="Times New Roman"/>
          <w:sz w:val="24"/>
          <w:szCs w:val="24"/>
          <w:shd w:val="clear" w:color="auto" w:fill="FFFFFF"/>
        </w:rPr>
        <w:t>á</w:t>
      </w:r>
      <w:r w:rsidRPr="00CF7F17">
        <w:rPr>
          <w:rFonts w:ascii="Times New Roman" w:hAnsi="Times New Roman" w:cs="Times New Roman"/>
          <w:sz w:val="24"/>
          <w:szCs w:val="24"/>
          <w:shd w:val="clear" w:color="auto" w:fill="FFFFFF"/>
        </w:rPr>
        <w:t>tica contra él ciudadano, así como su judicialización, parecen estar plagadas de irregularidades, empezando porque nunca se dio acceso al ciudadano Díez Gargar</w:t>
      </w:r>
      <w:r w:rsidR="005F4B55" w:rsidRPr="00CF7F17">
        <w:rPr>
          <w:rFonts w:ascii="Times New Roman" w:hAnsi="Times New Roman" w:cs="Times New Roman"/>
          <w:sz w:val="24"/>
          <w:szCs w:val="24"/>
          <w:shd w:val="clear" w:color="auto" w:fill="FFFFFF"/>
        </w:rPr>
        <w:t>i</w:t>
      </w:r>
      <w:r w:rsidRPr="00CF7F17">
        <w:rPr>
          <w:rFonts w:ascii="Times New Roman" w:hAnsi="Times New Roman" w:cs="Times New Roman"/>
          <w:sz w:val="24"/>
          <w:szCs w:val="24"/>
          <w:shd w:val="clear" w:color="auto" w:fill="FFFFFF"/>
        </w:rPr>
        <w:t xml:space="preserve"> a la carpeta de investigación abierta en su contra antes de la audiencia inicial, en la que </w:t>
      </w:r>
      <w:r w:rsidR="00A920DB" w:rsidRPr="00CF7F17">
        <w:rPr>
          <w:rFonts w:ascii="Times New Roman" w:hAnsi="Times New Roman" w:cs="Times New Roman"/>
          <w:sz w:val="24"/>
          <w:szCs w:val="24"/>
          <w:shd w:val="clear" w:color="auto" w:fill="FFFFFF"/>
        </w:rPr>
        <w:t>además aparentemente el propio F</w:t>
      </w:r>
      <w:r w:rsidRPr="00CF7F17">
        <w:rPr>
          <w:rFonts w:ascii="Times New Roman" w:hAnsi="Times New Roman" w:cs="Times New Roman"/>
          <w:sz w:val="24"/>
          <w:szCs w:val="24"/>
          <w:shd w:val="clear" w:color="auto" w:fill="FFFFFF"/>
        </w:rPr>
        <w:t>iscal que formuló imputación en contra del posible iniciado desprendió varios documentos de la carpeta</w:t>
      </w:r>
      <w:r w:rsidR="00A920DB" w:rsidRPr="00CF7F17">
        <w:rPr>
          <w:rFonts w:ascii="Times New Roman" w:hAnsi="Times New Roman" w:cs="Times New Roman"/>
          <w:sz w:val="24"/>
          <w:szCs w:val="24"/>
          <w:shd w:val="clear" w:color="auto" w:fill="FFFFFF"/>
        </w:rPr>
        <w:t>; p</w:t>
      </w:r>
      <w:r w:rsidRPr="00CF7F17">
        <w:rPr>
          <w:rFonts w:ascii="Times New Roman" w:hAnsi="Times New Roman" w:cs="Times New Roman"/>
          <w:sz w:val="24"/>
          <w:szCs w:val="24"/>
          <w:shd w:val="clear" w:color="auto" w:fill="FFFFFF"/>
        </w:rPr>
        <w:t>ero lo más grave de este asunto parece ser el probable desacato en el que incurrió la Fiscalía General de Justicia del Estado de México ante la decisión de la Fiscalía General de la República</w:t>
      </w:r>
      <w:r w:rsidR="00A920DB"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de ejercer facultad de atracción, lo que hizo a través de un oficio de fecha 26 de octubre de 2021, en el que manifestó con toda claridad, entre otras cosas, que es evidente que el tramo denominado Viaducto Bicentenario se encuentra dentro de la jurisdicción federal</w:t>
      </w:r>
      <w:r w:rsidR="00A920DB"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w:t>
      </w:r>
      <w:r w:rsidR="00192760" w:rsidRPr="00CF7F17">
        <w:rPr>
          <w:rFonts w:ascii="Times New Roman" w:hAnsi="Times New Roman" w:cs="Times New Roman"/>
          <w:sz w:val="24"/>
          <w:szCs w:val="24"/>
          <w:shd w:val="clear" w:color="auto" w:fill="FFFFFF"/>
        </w:rPr>
        <w:t>r</w:t>
      </w:r>
      <w:r w:rsidRPr="00CF7F17">
        <w:rPr>
          <w:rFonts w:ascii="Times New Roman" w:hAnsi="Times New Roman" w:cs="Times New Roman"/>
          <w:sz w:val="24"/>
          <w:szCs w:val="24"/>
          <w:shd w:val="clear" w:color="auto" w:fill="FFFFFF"/>
        </w:rPr>
        <w:t xml:space="preserve">azón por la que los actos son apariencia de delito que ocurran dentro del mismo, serán competencia de la autoridad federal, en específico de la Fiscalía General de la República. </w:t>
      </w:r>
    </w:p>
    <w:p w:rsidR="00192760" w:rsidRPr="00CF7F17" w:rsidRDefault="00D95426" w:rsidP="005354F7">
      <w:pPr>
        <w:pStyle w:val="Sinespaciado"/>
        <w:jc w:val="both"/>
        <w:rPr>
          <w:rFonts w:ascii="Times New Roman" w:hAnsi="Times New Roman" w:cs="Times New Roman"/>
          <w:sz w:val="24"/>
          <w:szCs w:val="24"/>
          <w:shd w:val="clear" w:color="auto" w:fill="FFFFFF"/>
        </w:rPr>
      </w:pPr>
      <w:r w:rsidRPr="00CF7F17">
        <w:rPr>
          <w:rFonts w:ascii="Times New Roman" w:hAnsi="Times New Roman" w:cs="Times New Roman"/>
          <w:sz w:val="24"/>
          <w:szCs w:val="24"/>
          <w:shd w:val="clear" w:color="auto" w:fill="FFFFFF"/>
        </w:rPr>
        <w:tab/>
        <w:t>Lo anterior a partir del reconocimiento por parte de la Fiscalía General de la República de que el Viaducto Bicentenario es una vía general de comunicación, es decir, un bien nacional de uso común</w:t>
      </w:r>
      <w:r w:rsidR="00192760"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sujeto al régimen de dominio público de la Federación</w:t>
      </w:r>
      <w:r w:rsidR="00192760" w:rsidRPr="00CF7F17">
        <w:rPr>
          <w:rFonts w:ascii="Times New Roman" w:hAnsi="Times New Roman" w:cs="Times New Roman"/>
          <w:sz w:val="24"/>
          <w:szCs w:val="24"/>
          <w:shd w:val="clear" w:color="auto" w:fill="FFFFFF"/>
        </w:rPr>
        <w:t xml:space="preserve"> l</w:t>
      </w:r>
      <w:r w:rsidRPr="00CF7F17">
        <w:rPr>
          <w:rFonts w:ascii="Times New Roman" w:hAnsi="Times New Roman" w:cs="Times New Roman"/>
          <w:sz w:val="24"/>
          <w:szCs w:val="24"/>
          <w:shd w:val="clear" w:color="auto" w:fill="FFFFFF"/>
        </w:rPr>
        <w:t xml:space="preserve">a Fiscalía General de Justicia del Estado de México no atendió el requerimiento de la Fiscalía General y cuyo servicio indebidamente la carpeta de investigación. </w:t>
      </w:r>
    </w:p>
    <w:p w:rsidR="00D95426" w:rsidRPr="00CF7F17" w:rsidRDefault="00D95426"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shd w:val="clear" w:color="auto" w:fill="FFFFFF"/>
        </w:rPr>
        <w:t>Ante esto la Fiscalía General promovió ante un juez federal la incompetencia del juez estatal a quien solicitó copia del expediente</w:t>
      </w:r>
      <w:r w:rsidR="00192760" w:rsidRPr="00CF7F17">
        <w:rPr>
          <w:rFonts w:ascii="Times New Roman" w:hAnsi="Times New Roman" w:cs="Times New Roman"/>
          <w:sz w:val="24"/>
          <w:szCs w:val="24"/>
          <w:shd w:val="clear" w:color="auto" w:fill="FFFFFF"/>
        </w:rPr>
        <w:t>;</w:t>
      </w:r>
      <w:r w:rsidRPr="00CF7F17">
        <w:rPr>
          <w:rFonts w:ascii="Times New Roman" w:hAnsi="Times New Roman" w:cs="Times New Roman"/>
          <w:sz w:val="24"/>
          <w:szCs w:val="24"/>
          <w:shd w:val="clear" w:color="auto" w:fill="FFFFFF"/>
        </w:rPr>
        <w:t xml:space="preserve"> parece un despropósito y un auténtico abuso de poder el pretender criminalizar la actividad de un ciudadano que durante años ha denunciado la corrupción de Aleatica con distintos gobiernos mexiquenses y con el gobierno federal. Durante la administración de Enrique Peña Nieto y que</w:t>
      </w:r>
      <w:r w:rsidR="005F4B55" w:rsidRPr="00CF7F17">
        <w:rPr>
          <w:rFonts w:ascii="Times New Roman" w:hAnsi="Times New Roman" w:cs="Times New Roman"/>
          <w:sz w:val="24"/>
          <w:szCs w:val="24"/>
          <w:shd w:val="clear" w:color="auto" w:fill="FFFFFF"/>
        </w:rPr>
        <w:t xml:space="preserve"> </w:t>
      </w:r>
      <w:r w:rsidR="00C01C25" w:rsidRPr="00CF7F17">
        <w:rPr>
          <w:rFonts w:ascii="Times New Roman" w:hAnsi="Times New Roman" w:cs="Times New Roman"/>
          <w:sz w:val="24"/>
          <w:szCs w:val="24"/>
          <w:shd w:val="clear" w:color="auto" w:fill="FFFFFF"/>
        </w:rPr>
        <w:t xml:space="preserve">en el </w:t>
      </w:r>
      <w:r w:rsidRPr="00CF7F17">
        <w:rPr>
          <w:rFonts w:ascii="Times New Roman" w:hAnsi="Times New Roman" w:cs="Times New Roman"/>
          <w:sz w:val="24"/>
          <w:szCs w:val="24"/>
        </w:rPr>
        <w:t>acto ciudadano exigió que la autoridad competente cumpliera su función y recuperar</w:t>
      </w:r>
      <w:r w:rsidR="003F38AB" w:rsidRPr="00CF7F17">
        <w:rPr>
          <w:rFonts w:ascii="Times New Roman" w:hAnsi="Times New Roman" w:cs="Times New Roman"/>
          <w:sz w:val="24"/>
          <w:szCs w:val="24"/>
        </w:rPr>
        <w:t>a</w:t>
      </w:r>
      <w:r w:rsidRPr="00CF7F17">
        <w:rPr>
          <w:rFonts w:ascii="Times New Roman" w:hAnsi="Times New Roman" w:cs="Times New Roman"/>
          <w:sz w:val="24"/>
          <w:szCs w:val="24"/>
        </w:rPr>
        <w:t xml:space="preserve"> el Viaducto Bicentenario en beneficio de la Nación</w:t>
      </w:r>
      <w:r w:rsidR="003F38AB" w:rsidRPr="00CF7F17">
        <w:rPr>
          <w:rFonts w:ascii="Times New Roman" w:hAnsi="Times New Roman" w:cs="Times New Roman"/>
          <w:sz w:val="24"/>
          <w:szCs w:val="24"/>
        </w:rPr>
        <w:t>, y</w:t>
      </w:r>
      <w:r w:rsidRPr="00CF7F17">
        <w:rPr>
          <w:rFonts w:ascii="Times New Roman" w:hAnsi="Times New Roman" w:cs="Times New Roman"/>
          <w:sz w:val="24"/>
          <w:szCs w:val="24"/>
        </w:rPr>
        <w:t xml:space="preserve"> peor todavía hacerlo para proteger a Aleática y permitirle seguir explotando ilegalmente sin concesión del Gobierno Federal un bien nacional de uso común que pertenece a la Nación.</w:t>
      </w:r>
    </w:p>
    <w:p w:rsidR="00D95426" w:rsidRPr="00CF7F17" w:rsidRDefault="00D95426" w:rsidP="005354F7">
      <w:pPr>
        <w:spacing w:after="0" w:line="240" w:lineRule="auto"/>
        <w:jc w:val="center"/>
        <w:rPr>
          <w:rFonts w:ascii="Times New Roman" w:hAnsi="Times New Roman" w:cs="Times New Roman"/>
          <w:sz w:val="24"/>
          <w:szCs w:val="24"/>
        </w:rPr>
      </w:pPr>
      <w:r w:rsidRPr="00CF7F17">
        <w:rPr>
          <w:rFonts w:ascii="Times New Roman" w:hAnsi="Times New Roman" w:cs="Times New Roman"/>
          <w:sz w:val="24"/>
          <w:szCs w:val="24"/>
        </w:rPr>
        <w:t>PRONUNCIAMIENTO</w:t>
      </w:r>
    </w:p>
    <w:p w:rsidR="00D95426" w:rsidRPr="00CF7F17" w:rsidRDefault="00D95426"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El Grupo</w:t>
      </w:r>
      <w:r w:rsidR="003F38AB" w:rsidRPr="00CF7F17">
        <w:rPr>
          <w:rFonts w:ascii="Times New Roman" w:hAnsi="Times New Roman" w:cs="Times New Roman"/>
          <w:sz w:val="24"/>
          <w:szCs w:val="24"/>
        </w:rPr>
        <w:t xml:space="preserve"> Parlamentario de morena en la LXI</w:t>
      </w:r>
      <w:r w:rsidRPr="00CF7F17">
        <w:rPr>
          <w:rFonts w:ascii="Times New Roman" w:hAnsi="Times New Roman" w:cs="Times New Roman"/>
          <w:sz w:val="24"/>
          <w:szCs w:val="24"/>
        </w:rPr>
        <w:t xml:space="preserve"> Legislatura del Estado de México manifiesta el uso faccioso de las instituciones del Estado que lleva a cabo concretamente la Fiscalía General de Justicia del Estado de México</w:t>
      </w:r>
      <w:r w:rsidR="003F38AB" w:rsidRPr="00CF7F17">
        <w:rPr>
          <w:rFonts w:ascii="Times New Roman" w:hAnsi="Times New Roman" w:cs="Times New Roman"/>
          <w:sz w:val="24"/>
          <w:szCs w:val="24"/>
        </w:rPr>
        <w:t>,</w:t>
      </w:r>
      <w:r w:rsidRPr="00CF7F17">
        <w:rPr>
          <w:rFonts w:ascii="Times New Roman" w:hAnsi="Times New Roman" w:cs="Times New Roman"/>
          <w:sz w:val="24"/>
          <w:szCs w:val="24"/>
        </w:rPr>
        <w:t xml:space="preserve"> en el caso del ciudadano Paulo D</w:t>
      </w:r>
      <w:r w:rsidR="005F4B55" w:rsidRPr="00CF7F17">
        <w:rPr>
          <w:rFonts w:ascii="Times New Roman" w:hAnsi="Times New Roman" w:cs="Times New Roman"/>
          <w:sz w:val="24"/>
          <w:szCs w:val="24"/>
        </w:rPr>
        <w:t>í</w:t>
      </w:r>
      <w:r w:rsidRPr="00CF7F17">
        <w:rPr>
          <w:rFonts w:ascii="Times New Roman" w:hAnsi="Times New Roman" w:cs="Times New Roman"/>
          <w:sz w:val="24"/>
          <w:szCs w:val="24"/>
        </w:rPr>
        <w:t>ez Gargari</w:t>
      </w:r>
      <w:r w:rsidR="005760ED" w:rsidRPr="00CF7F17">
        <w:rPr>
          <w:rFonts w:ascii="Times New Roman" w:hAnsi="Times New Roman" w:cs="Times New Roman"/>
          <w:sz w:val="24"/>
          <w:szCs w:val="24"/>
        </w:rPr>
        <w:t>, y y</w:t>
      </w:r>
      <w:r w:rsidRPr="00CF7F17">
        <w:rPr>
          <w:rFonts w:ascii="Times New Roman" w:hAnsi="Times New Roman" w:cs="Times New Roman"/>
          <w:sz w:val="24"/>
          <w:szCs w:val="24"/>
        </w:rPr>
        <w:t xml:space="preserve">o cerraría con </w:t>
      </w:r>
      <w:r w:rsidRPr="00CF7F17">
        <w:rPr>
          <w:rFonts w:ascii="Times New Roman" w:hAnsi="Times New Roman" w:cs="Times New Roman"/>
          <w:sz w:val="24"/>
          <w:szCs w:val="24"/>
        </w:rPr>
        <w:lastRenderedPageBreak/>
        <w:t>esto, todos los ciudadanos y los que aquí estamos sabemos del rol que ha jugado antes OHL y Aleática con el régimen, es importante preservar los derechos de todos los ciudadanos.</w:t>
      </w:r>
    </w:p>
    <w:p w:rsidR="00D95426" w:rsidRPr="00CF7F17" w:rsidRDefault="00D95426" w:rsidP="005354F7">
      <w:pPr>
        <w:spacing w:after="0" w:line="240" w:lineRule="auto"/>
        <w:ind w:firstLine="709"/>
        <w:jc w:val="both"/>
        <w:rPr>
          <w:rFonts w:ascii="Times New Roman" w:hAnsi="Times New Roman" w:cs="Times New Roman"/>
          <w:sz w:val="24"/>
          <w:szCs w:val="24"/>
        </w:rPr>
      </w:pPr>
      <w:r w:rsidRPr="00CF7F17">
        <w:rPr>
          <w:rFonts w:ascii="Times New Roman" w:hAnsi="Times New Roman" w:cs="Times New Roman"/>
          <w:sz w:val="24"/>
          <w:szCs w:val="24"/>
        </w:rPr>
        <w:t>Quiero pre</w:t>
      </w:r>
      <w:r w:rsidR="005760ED" w:rsidRPr="00CF7F17">
        <w:rPr>
          <w:rFonts w:ascii="Times New Roman" w:hAnsi="Times New Roman" w:cs="Times New Roman"/>
          <w:sz w:val="24"/>
          <w:szCs w:val="24"/>
        </w:rPr>
        <w:t>guntarle aquí al Fiscal, a la F</w:t>
      </w:r>
      <w:r w:rsidRPr="00CF7F17">
        <w:rPr>
          <w:rFonts w:ascii="Times New Roman" w:hAnsi="Times New Roman" w:cs="Times New Roman"/>
          <w:sz w:val="24"/>
          <w:szCs w:val="24"/>
        </w:rPr>
        <w:t>iscalía, yo acompañé a esta manifestación pacífica en el Viaducto Bicentenario</w:t>
      </w:r>
      <w:r w:rsidR="005760ED" w:rsidRPr="00CF7F17">
        <w:rPr>
          <w:rFonts w:ascii="Times New Roman" w:hAnsi="Times New Roman" w:cs="Times New Roman"/>
          <w:sz w:val="24"/>
          <w:szCs w:val="24"/>
        </w:rPr>
        <w:t>,</w:t>
      </w:r>
      <w:r w:rsidRPr="00CF7F17">
        <w:rPr>
          <w:rFonts w:ascii="Times New Roman" w:hAnsi="Times New Roman" w:cs="Times New Roman"/>
          <w:sz w:val="24"/>
          <w:szCs w:val="24"/>
        </w:rPr>
        <w:t xml:space="preserve"> lo mismo el diputado Max Correa, ¿si no tuviéramos fuero, estaríamos en proceso de ser indiciados? Esa es la pregunta, si el tema es faccioso ahí lo dejo.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Muchísimas gracias.</w:t>
      </w:r>
      <w:r w:rsidR="005760ED" w:rsidRPr="00CF7F17">
        <w:rPr>
          <w:rFonts w:ascii="Times New Roman" w:hAnsi="Times New Roman" w:cs="Times New Roman"/>
          <w:sz w:val="24"/>
          <w:szCs w:val="24"/>
        </w:rPr>
        <w:t xml:space="preserve"> </w:t>
      </w:r>
      <w:r w:rsidRPr="00CF7F17">
        <w:rPr>
          <w:rFonts w:ascii="Times New Roman" w:hAnsi="Times New Roman" w:cs="Times New Roman"/>
          <w:sz w:val="24"/>
          <w:szCs w:val="24"/>
        </w:rPr>
        <w:t>Buenas tardes.</w:t>
      </w:r>
    </w:p>
    <w:p w:rsidR="00346A88" w:rsidRPr="00CF7F17" w:rsidRDefault="00346A88" w:rsidP="00346A88">
      <w:pPr>
        <w:pStyle w:val="Sinespaciado"/>
        <w:jc w:val="both"/>
        <w:rPr>
          <w:rFonts w:ascii="Times New Roman" w:hAnsi="Times New Roman" w:cs="Times New Roman"/>
          <w:sz w:val="24"/>
          <w:szCs w:val="24"/>
        </w:rPr>
      </w:pPr>
    </w:p>
    <w:p w:rsidR="00346A88" w:rsidRPr="00CF7F17" w:rsidRDefault="00346A88" w:rsidP="00346A88">
      <w:pPr>
        <w:pStyle w:val="Sinespaciado"/>
        <w:jc w:val="both"/>
        <w:rPr>
          <w:rFonts w:ascii="Times New Roman" w:hAnsi="Times New Roman" w:cs="Times New Roman"/>
          <w:sz w:val="24"/>
          <w:szCs w:val="24"/>
        </w:rPr>
        <w:sectPr w:rsidR="00346A88" w:rsidRPr="00CF7F17" w:rsidSect="002E4D71">
          <w:footerReference w:type="default" r:id="rId28"/>
          <w:type w:val="continuous"/>
          <w:pgSz w:w="12240" w:h="15840" w:code="1"/>
          <w:pgMar w:top="1134" w:right="1134" w:bottom="1134" w:left="1701" w:header="709" w:footer="709" w:gutter="0"/>
          <w:cols w:space="708"/>
          <w:docGrid w:linePitch="360"/>
        </w:sectPr>
      </w:pPr>
    </w:p>
    <w:p w:rsidR="00346A88" w:rsidRPr="00CF7F17" w:rsidRDefault="00346A88" w:rsidP="00346A88">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lastRenderedPageBreak/>
        <w:t>(Se inserta el documento)</w:t>
      </w:r>
    </w:p>
    <w:p w:rsidR="00346A88" w:rsidRPr="00CF7F17" w:rsidRDefault="00346A88" w:rsidP="00346A88">
      <w:pPr>
        <w:pStyle w:val="Sinespaciado"/>
        <w:jc w:val="both"/>
        <w:rPr>
          <w:rFonts w:ascii="Times New Roman" w:hAnsi="Times New Roman" w:cs="Times New Roman"/>
          <w:sz w:val="24"/>
          <w:szCs w:val="24"/>
        </w:rPr>
      </w:pPr>
    </w:p>
    <w:p w:rsidR="00346A88" w:rsidRPr="00346A88" w:rsidRDefault="00346A88" w:rsidP="00346A88">
      <w:pPr>
        <w:spacing w:after="0" w:line="240" w:lineRule="auto"/>
        <w:jc w:val="right"/>
        <w:rPr>
          <w:rFonts w:ascii="Times New Roman" w:eastAsia="Calibri" w:hAnsi="Times New Roman" w:cs="Times New Roman"/>
          <w:smallCaps/>
          <w:sz w:val="24"/>
          <w:szCs w:val="24"/>
        </w:rPr>
      </w:pPr>
      <w:r w:rsidRPr="00346A88">
        <w:rPr>
          <w:rFonts w:ascii="Times New Roman" w:eastAsia="Calibri" w:hAnsi="Times New Roman" w:cs="Times New Roman"/>
          <w:smallCaps/>
          <w:sz w:val="24"/>
          <w:szCs w:val="24"/>
        </w:rPr>
        <w:t>Toluca de Lerdo, México, a 18 de noviembre de 2021</w:t>
      </w:r>
    </w:p>
    <w:p w:rsidR="00346A88" w:rsidRPr="00346A88" w:rsidRDefault="00346A88" w:rsidP="00346A88">
      <w:pPr>
        <w:spacing w:after="0" w:line="240" w:lineRule="auto"/>
        <w:jc w:val="center"/>
        <w:rPr>
          <w:rFonts w:ascii="Times New Roman" w:eastAsia="Calibri" w:hAnsi="Times New Roman" w:cs="Times New Roman"/>
          <w:b/>
          <w:bCs/>
          <w:smallCaps/>
          <w:sz w:val="24"/>
          <w:szCs w:val="24"/>
        </w:rPr>
      </w:pPr>
    </w:p>
    <w:p w:rsidR="00346A88" w:rsidRPr="00346A88" w:rsidRDefault="00346A88" w:rsidP="00346A88">
      <w:pPr>
        <w:spacing w:after="0" w:line="240" w:lineRule="auto"/>
        <w:rPr>
          <w:rFonts w:ascii="Times New Roman" w:eastAsia="Calibri" w:hAnsi="Times New Roman" w:cs="Times New Roman"/>
          <w:b/>
          <w:bCs/>
          <w:smallCaps/>
          <w:sz w:val="24"/>
          <w:szCs w:val="24"/>
          <w:lang w:val="es-ES"/>
        </w:rPr>
      </w:pPr>
      <w:r w:rsidRPr="00346A88">
        <w:rPr>
          <w:rFonts w:ascii="Times New Roman" w:eastAsia="Calibri" w:hAnsi="Times New Roman" w:cs="Times New Roman"/>
          <w:b/>
          <w:bCs/>
          <w:smallCaps/>
          <w:sz w:val="24"/>
          <w:szCs w:val="24"/>
          <w:lang w:val="es-ES"/>
        </w:rPr>
        <w:t xml:space="preserve">DIPUTADA </w:t>
      </w:r>
      <w:r w:rsidRPr="00346A88">
        <w:rPr>
          <w:rFonts w:ascii="Times New Roman" w:eastAsia="Calibri" w:hAnsi="Times New Roman" w:cs="Times New Roman"/>
          <w:b/>
          <w:bCs/>
          <w:smallCaps/>
          <w:sz w:val="24"/>
          <w:szCs w:val="24"/>
          <w:lang w:val="es-ES_tradnl"/>
        </w:rPr>
        <w:t>INGRID KRASOPANI SCHEMELENSKY CASTRO</w:t>
      </w:r>
    </w:p>
    <w:p w:rsidR="00346A88" w:rsidRPr="00346A88" w:rsidRDefault="00346A88" w:rsidP="00346A88">
      <w:pPr>
        <w:spacing w:after="0" w:line="240" w:lineRule="auto"/>
        <w:rPr>
          <w:rFonts w:ascii="Times New Roman" w:eastAsia="Calibri" w:hAnsi="Times New Roman" w:cs="Times New Roman"/>
          <w:b/>
          <w:bCs/>
          <w:smallCaps/>
          <w:sz w:val="24"/>
          <w:szCs w:val="24"/>
        </w:rPr>
      </w:pPr>
      <w:r w:rsidRPr="00346A88">
        <w:rPr>
          <w:rFonts w:ascii="Times New Roman" w:eastAsia="Calibri" w:hAnsi="Times New Roman" w:cs="Times New Roman"/>
          <w:b/>
          <w:bCs/>
          <w:smallCaps/>
          <w:sz w:val="24"/>
          <w:szCs w:val="24"/>
          <w:lang w:val="es-ES"/>
        </w:rPr>
        <w:t>PRESIDENTA DE LA MESA DIRECTIVA</w:t>
      </w:r>
    </w:p>
    <w:p w:rsidR="00346A88" w:rsidRPr="00346A88" w:rsidRDefault="00346A88" w:rsidP="00346A88">
      <w:pPr>
        <w:spacing w:after="0" w:line="240" w:lineRule="auto"/>
        <w:rPr>
          <w:rFonts w:ascii="Times New Roman" w:eastAsia="Calibri" w:hAnsi="Times New Roman" w:cs="Times New Roman"/>
          <w:b/>
          <w:bCs/>
          <w:smallCaps/>
          <w:sz w:val="24"/>
          <w:szCs w:val="24"/>
          <w:lang w:val="es-ES"/>
        </w:rPr>
      </w:pPr>
      <w:r w:rsidRPr="00346A88">
        <w:rPr>
          <w:rFonts w:ascii="Times New Roman" w:eastAsia="Calibri" w:hAnsi="Times New Roman" w:cs="Times New Roman"/>
          <w:b/>
          <w:bCs/>
          <w:smallCaps/>
          <w:sz w:val="24"/>
          <w:szCs w:val="24"/>
          <w:lang w:val="es-ES"/>
        </w:rPr>
        <w:t>DE LA LXI LEGISLATURA DEL ESTADO DE MÉXICO</w:t>
      </w:r>
    </w:p>
    <w:p w:rsidR="00346A88" w:rsidRPr="00346A88" w:rsidRDefault="00346A88" w:rsidP="00346A88">
      <w:pPr>
        <w:spacing w:after="0" w:line="240" w:lineRule="auto"/>
        <w:rPr>
          <w:rFonts w:ascii="Times New Roman" w:eastAsia="Calibri" w:hAnsi="Times New Roman" w:cs="Times New Roman"/>
          <w:b/>
          <w:bCs/>
          <w:smallCaps/>
          <w:sz w:val="24"/>
          <w:szCs w:val="24"/>
        </w:rPr>
      </w:pPr>
      <w:r w:rsidRPr="00346A88">
        <w:rPr>
          <w:rFonts w:ascii="Times New Roman" w:eastAsia="Calibri" w:hAnsi="Times New Roman" w:cs="Times New Roman"/>
          <w:b/>
          <w:bCs/>
          <w:smallCaps/>
          <w:sz w:val="24"/>
          <w:szCs w:val="24"/>
        </w:rPr>
        <w:t>PRESENTE</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b/>
          <w:sz w:val="24"/>
          <w:szCs w:val="24"/>
        </w:rPr>
      </w:pPr>
      <w:r w:rsidRPr="00346A88">
        <w:rPr>
          <w:rFonts w:ascii="Times New Roman" w:eastAsia="Calibri" w:hAnsi="Times New Roman" w:cs="Times New Roman"/>
          <w:sz w:val="24"/>
          <w:szCs w:val="24"/>
        </w:rPr>
        <w:t xml:space="preserve">Diputado </w:t>
      </w:r>
      <w:r w:rsidRPr="00346A88">
        <w:rPr>
          <w:rFonts w:ascii="Times New Roman" w:eastAsia="Calibri" w:hAnsi="Times New Roman" w:cs="Times New Roman"/>
          <w:b/>
          <w:sz w:val="24"/>
          <w:szCs w:val="24"/>
        </w:rPr>
        <w:t xml:space="preserve">Faustino de la Cruz Pérez </w:t>
      </w:r>
      <w:r w:rsidRPr="00346A88">
        <w:rPr>
          <w:rFonts w:ascii="Times New Roman" w:eastAsia="Calibri" w:hAnsi="Times New Roman" w:cs="Times New Roman"/>
          <w:sz w:val="24"/>
          <w:szCs w:val="24"/>
        </w:rPr>
        <w:t xml:space="preserve">integrante del Grupo Parlamentario de Morena de esta LXI Legislatura, </w:t>
      </w:r>
      <w:r w:rsidRPr="00346A88">
        <w:rPr>
          <w:rFonts w:ascii="Times New Roman" w:eastAsia="Arial Unicode MS" w:hAnsi="Times New Roman" w:cs="Times New Roman"/>
          <w:bCs/>
          <w:sz w:val="24"/>
          <w:szCs w:val="24"/>
        </w:rPr>
        <w:t>en ejercicio de las facultades que me confiere el artículo 32 del Reglamento del Poder Legislativo del Estado Libre y Soberano de México</w:t>
      </w:r>
      <w:r w:rsidRPr="00CF7F17">
        <w:rPr>
          <w:rFonts w:ascii="Times New Roman" w:eastAsia="Calibri" w:hAnsi="Times New Roman" w:cs="Times New Roman"/>
          <w:sz w:val="24"/>
          <w:szCs w:val="24"/>
          <w:lang w:val="es-ES_tradnl"/>
        </w:rPr>
        <w:t xml:space="preserve">, presento ante esta H. Asamblea </w:t>
      </w:r>
      <w:r w:rsidRPr="00346A88">
        <w:rPr>
          <w:rFonts w:ascii="Times New Roman" w:eastAsia="Calibri" w:hAnsi="Times New Roman" w:cs="Times New Roman"/>
          <w:b/>
          <w:sz w:val="24"/>
          <w:szCs w:val="24"/>
        </w:rPr>
        <w:t>Pronunciamiento por medio del cual e</w:t>
      </w:r>
      <w:r w:rsidRPr="00346A88">
        <w:rPr>
          <w:rFonts w:ascii="Times New Roman" w:eastAsia="Calibri" w:hAnsi="Times New Roman" w:cs="Times New Roman"/>
          <w:b/>
          <w:sz w:val="24"/>
          <w:szCs w:val="24"/>
          <w:shd w:val="clear" w:color="auto" w:fill="FFFFFF"/>
        </w:rPr>
        <w:t xml:space="preserve">l Grupo Parlamentario de morena en la LXI Legislatura del Estado de México manifiesta el uso faccioso de las instituciones del estado que lleva a cabo, concretamente la Fiscalía General de Justicia del Estado de México en el caso del ciudadano Paulo Díez Gargari, </w:t>
      </w:r>
      <w:r w:rsidRPr="00346A88">
        <w:rPr>
          <w:rFonts w:ascii="Times New Roman" w:eastAsia="Calibri" w:hAnsi="Times New Roman" w:cs="Times New Roman"/>
          <w:sz w:val="24"/>
          <w:szCs w:val="24"/>
          <w:shd w:val="clear" w:color="auto" w:fill="FFFFFF"/>
        </w:rPr>
        <w:t>en base a las siguientes:</w:t>
      </w:r>
    </w:p>
    <w:p w:rsidR="00346A88" w:rsidRPr="00346A88" w:rsidRDefault="00346A88" w:rsidP="00346A88">
      <w:pPr>
        <w:spacing w:after="0" w:line="240" w:lineRule="auto"/>
        <w:jc w:val="both"/>
        <w:rPr>
          <w:rFonts w:ascii="Times New Roman" w:eastAsia="Calibri" w:hAnsi="Times New Roman" w:cs="Times New Roman"/>
          <w:b/>
          <w:sz w:val="24"/>
          <w:szCs w:val="24"/>
        </w:rPr>
      </w:pPr>
    </w:p>
    <w:p w:rsidR="00346A88" w:rsidRPr="00346A88" w:rsidRDefault="00346A88" w:rsidP="00346A88">
      <w:pPr>
        <w:spacing w:after="0" w:line="240" w:lineRule="auto"/>
        <w:jc w:val="center"/>
        <w:rPr>
          <w:rFonts w:ascii="Times New Roman" w:eastAsia="Calibri" w:hAnsi="Times New Roman" w:cs="Times New Roman"/>
          <w:b/>
          <w:sz w:val="24"/>
          <w:szCs w:val="24"/>
        </w:rPr>
      </w:pPr>
      <w:r w:rsidRPr="00346A88">
        <w:rPr>
          <w:rFonts w:ascii="Times New Roman" w:eastAsia="Calibri" w:hAnsi="Times New Roman" w:cs="Times New Roman"/>
          <w:b/>
          <w:sz w:val="24"/>
          <w:szCs w:val="24"/>
        </w:rPr>
        <w:t>Consideraciones</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No es la primera ocasión que esta institución utiliza presumiblemente de forma facciosa sus atribuciones, inexplicablemente parece realizar diligencias e investigación a petición de parte de los poderes facticos y no de los ciudadanos y nos referimos al tema debido a que la Fiscalía General de Justicia del Estado de México (FGJEM), con lo que pretende proteger (seguir protegiendo mejor dicho) a una empresa que en palabras del propio Presidente de la República, Lic. Andrés Manuel López Obrador, es una empresa corrupta que no quiere dejar de robar y que fue la consentida de Enrique Peña Nieto.</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Nos referimos a la empresa Aleatica (antes OHL), que desde hace más de 10 años explota el Viaducto Bicentenario, que es un bien nacional de uso común, sin concesión del Gobierno Federal, otorgada por conducto de la Secretaría de Comunicaciones y Transportes (“</w:t>
      </w:r>
      <w:r w:rsidRPr="00346A88">
        <w:rPr>
          <w:rFonts w:ascii="Times New Roman" w:eastAsia="Calibri" w:hAnsi="Times New Roman" w:cs="Times New Roman"/>
          <w:sz w:val="24"/>
          <w:szCs w:val="24"/>
          <w:u w:val="single"/>
        </w:rPr>
        <w:t>SCT</w:t>
      </w:r>
      <w:r w:rsidRPr="00346A88">
        <w:rPr>
          <w:rFonts w:ascii="Times New Roman" w:eastAsia="Calibri" w:hAnsi="Times New Roman" w:cs="Times New Roman"/>
          <w:sz w:val="24"/>
          <w:szCs w:val="24"/>
        </w:rPr>
        <w:t xml:space="preserve">”). </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La integración de la carpeta de investigación TOL/FAE/FAE/107/279921/20/11 a partir de una denuncia presentada por Aleatica, así como su judicialización, parecen estar plagadas de irregularidades.</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Empezando porque nunca se dio acceso al C. Díez Gargari a la carpeta de investigación, abierta en su contra, antes de la audiencia inicial, en la que además, aparentemente, el propio fiscal que formuló imputación en contra del posible indiciado, desprendió varios documentos de la carpeta.</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Pero lo más grave de este asunto parece ser el probable desacato en el que incurrió la FGJEM ante la decisión de la Fiscalía General de la República (“</w:t>
      </w:r>
      <w:r w:rsidRPr="00346A88">
        <w:rPr>
          <w:rFonts w:ascii="Times New Roman" w:eastAsia="Calibri" w:hAnsi="Times New Roman" w:cs="Times New Roman"/>
          <w:sz w:val="24"/>
          <w:szCs w:val="24"/>
          <w:u w:val="single"/>
        </w:rPr>
        <w:t>FGR</w:t>
      </w:r>
      <w:r w:rsidRPr="00346A88">
        <w:rPr>
          <w:rFonts w:ascii="Times New Roman" w:eastAsia="Calibri" w:hAnsi="Times New Roman" w:cs="Times New Roman"/>
          <w:sz w:val="24"/>
          <w:szCs w:val="24"/>
        </w:rPr>
        <w:t xml:space="preserve">”) de ejercer su facultad de </w:t>
      </w:r>
      <w:r w:rsidRPr="00346A88">
        <w:rPr>
          <w:rFonts w:ascii="Times New Roman" w:eastAsia="Calibri" w:hAnsi="Times New Roman" w:cs="Times New Roman"/>
          <w:sz w:val="24"/>
          <w:szCs w:val="24"/>
        </w:rPr>
        <w:lastRenderedPageBreak/>
        <w:t>atracción, lo que hizo a través de un oficio de fecha 26 de octubre de 2021 en el que manifestó con toda claridad, entre otras cosas, que:</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ind w:left="705"/>
        <w:jc w:val="both"/>
        <w:rPr>
          <w:rFonts w:ascii="Times New Roman" w:eastAsia="Calibri" w:hAnsi="Times New Roman" w:cs="Times New Roman"/>
          <w:i/>
          <w:iCs/>
          <w:sz w:val="24"/>
          <w:szCs w:val="24"/>
        </w:rPr>
      </w:pPr>
      <w:r w:rsidRPr="00346A88">
        <w:rPr>
          <w:rFonts w:ascii="Times New Roman" w:eastAsia="Calibri" w:hAnsi="Times New Roman" w:cs="Times New Roman"/>
          <w:i/>
          <w:iCs/>
          <w:sz w:val="24"/>
          <w:szCs w:val="24"/>
        </w:rPr>
        <w:t xml:space="preserve">“…es </w:t>
      </w:r>
      <w:r w:rsidRPr="00346A88">
        <w:rPr>
          <w:rFonts w:ascii="Times New Roman" w:eastAsia="Calibri" w:hAnsi="Times New Roman" w:cs="Times New Roman"/>
          <w:b/>
          <w:bCs/>
          <w:i/>
          <w:iCs/>
          <w:sz w:val="24"/>
          <w:szCs w:val="24"/>
          <w:u w:val="single"/>
        </w:rPr>
        <w:t>evidente</w:t>
      </w:r>
      <w:r w:rsidRPr="00346A88">
        <w:rPr>
          <w:rFonts w:ascii="Times New Roman" w:eastAsia="Calibri" w:hAnsi="Times New Roman" w:cs="Times New Roman"/>
          <w:i/>
          <w:iCs/>
          <w:sz w:val="24"/>
          <w:szCs w:val="24"/>
        </w:rPr>
        <w:t xml:space="preserve"> que el tramo denominado </w:t>
      </w:r>
      <w:r w:rsidRPr="00346A88">
        <w:rPr>
          <w:rFonts w:ascii="Times New Roman" w:eastAsia="Calibri" w:hAnsi="Times New Roman" w:cs="Times New Roman"/>
          <w:b/>
          <w:bCs/>
          <w:i/>
          <w:iCs/>
          <w:sz w:val="24"/>
          <w:szCs w:val="24"/>
        </w:rPr>
        <w:t xml:space="preserve">Viaducto Bicentenario se encuentra </w:t>
      </w:r>
      <w:r w:rsidRPr="00346A88">
        <w:rPr>
          <w:rFonts w:ascii="Times New Roman" w:eastAsia="Calibri" w:hAnsi="Times New Roman" w:cs="Times New Roman"/>
          <w:b/>
          <w:bCs/>
          <w:i/>
          <w:iCs/>
          <w:sz w:val="24"/>
          <w:szCs w:val="24"/>
          <w:u w:val="single"/>
        </w:rPr>
        <w:t>dentro de la jurisdicción federal</w:t>
      </w:r>
      <w:r w:rsidRPr="00346A88">
        <w:rPr>
          <w:rFonts w:ascii="Times New Roman" w:eastAsia="Calibri" w:hAnsi="Times New Roman" w:cs="Times New Roman"/>
          <w:i/>
          <w:iCs/>
          <w:sz w:val="24"/>
          <w:szCs w:val="24"/>
        </w:rPr>
        <w:t xml:space="preserve">, razón por la que los actos con apariencia de delito que ocurran dentro del mismo serán competencia de la autoridad federal, en específico, de la </w:t>
      </w:r>
      <w:r w:rsidRPr="00346A88">
        <w:rPr>
          <w:rFonts w:ascii="Times New Roman" w:eastAsia="Calibri" w:hAnsi="Times New Roman" w:cs="Times New Roman"/>
          <w:b/>
          <w:bCs/>
          <w:i/>
          <w:iCs/>
          <w:sz w:val="24"/>
          <w:szCs w:val="24"/>
        </w:rPr>
        <w:t>Fiscalía General de la República</w:t>
      </w:r>
      <w:r w:rsidRPr="00346A88">
        <w:rPr>
          <w:rFonts w:ascii="Times New Roman" w:eastAsia="Calibri" w:hAnsi="Times New Roman" w:cs="Times New Roman"/>
          <w:i/>
          <w:iCs/>
          <w:sz w:val="24"/>
          <w:szCs w:val="24"/>
        </w:rPr>
        <w:t>.”</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Lo anterior, a partir del reconocimiento por parte de la FGR de que el Viaducto Bicentenario es una vía general de comunicación, es decir, un bien nacional de uso común, sujeto al régimen de dominio público de la Federación.</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La FGJEM no atendió el requerimiento de la FGR y judicializó -indebidamente- la carpeta de investigación. Ante esto, la FGR promovió ante un juez federal la incompetencia del juez estatal, a quien solicitó copia del expediente.</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 xml:space="preserve">Parece un despropósito y un auténtico abuso de poder el pretender criminalizar la actividad de un ciudadano que durante años ha denunciado la corrupción de Aleatica con distintos gobiernos mexiquenses y con el gobierno federal durante la administración de Enrique Peña Nieto y que en un acto ciudadano exigió que la autoridad competente cumpliera su función y recuperara el Viaducto Bicentenario </w:t>
      </w:r>
      <w:r w:rsidRPr="00346A88">
        <w:rPr>
          <w:rFonts w:ascii="Times New Roman" w:eastAsia="Calibri" w:hAnsi="Times New Roman" w:cs="Times New Roman"/>
          <w:b/>
          <w:bCs/>
          <w:sz w:val="24"/>
          <w:szCs w:val="24"/>
        </w:rPr>
        <w:t>en beneficio de la Nación</w:t>
      </w:r>
      <w:r w:rsidRPr="00346A88">
        <w:rPr>
          <w:rFonts w:ascii="Times New Roman" w:eastAsia="Calibri" w:hAnsi="Times New Roman" w:cs="Times New Roman"/>
          <w:sz w:val="24"/>
          <w:szCs w:val="24"/>
        </w:rPr>
        <w:t>.</w:t>
      </w:r>
    </w:p>
    <w:p w:rsidR="00346A88" w:rsidRPr="00346A88" w:rsidRDefault="00346A88" w:rsidP="00346A88">
      <w:pPr>
        <w:spacing w:after="0" w:line="240" w:lineRule="auto"/>
        <w:jc w:val="both"/>
        <w:rPr>
          <w:rFonts w:ascii="Times New Roman" w:eastAsia="Calibri" w:hAnsi="Times New Roman" w:cs="Times New Roman"/>
          <w:sz w:val="24"/>
          <w:szCs w:val="24"/>
        </w:rPr>
      </w:pPr>
    </w:p>
    <w:p w:rsidR="00346A88" w:rsidRPr="00346A88" w:rsidRDefault="00346A88" w:rsidP="00346A88">
      <w:pPr>
        <w:spacing w:after="0" w:line="240" w:lineRule="auto"/>
        <w:jc w:val="both"/>
        <w:rPr>
          <w:rFonts w:ascii="Times New Roman" w:eastAsia="Calibri" w:hAnsi="Times New Roman" w:cs="Times New Roman"/>
          <w:sz w:val="24"/>
          <w:szCs w:val="24"/>
        </w:rPr>
      </w:pPr>
      <w:r w:rsidRPr="00346A88">
        <w:rPr>
          <w:rFonts w:ascii="Times New Roman" w:eastAsia="Calibri" w:hAnsi="Times New Roman" w:cs="Times New Roman"/>
          <w:sz w:val="24"/>
          <w:szCs w:val="24"/>
        </w:rPr>
        <w:t>Y peor todavía: hacerlo para proteger a Aleatica y permitirle seguir explotando ilegalmente, sin concesión del Gobierno Federal, un bien nacional de uso común que pertenece a la Nación.</w:t>
      </w:r>
    </w:p>
    <w:p w:rsidR="00346A88" w:rsidRPr="00346A88" w:rsidRDefault="00346A88" w:rsidP="00346A88">
      <w:pPr>
        <w:spacing w:after="0" w:line="240" w:lineRule="auto"/>
        <w:jc w:val="center"/>
        <w:rPr>
          <w:rFonts w:ascii="Times New Roman" w:eastAsia="Calibri" w:hAnsi="Times New Roman" w:cs="Times New Roman"/>
          <w:b/>
          <w:bCs/>
          <w:sz w:val="24"/>
          <w:szCs w:val="24"/>
        </w:rPr>
      </w:pPr>
    </w:p>
    <w:p w:rsidR="00346A88" w:rsidRPr="00346A88" w:rsidRDefault="00346A88" w:rsidP="00346A88">
      <w:pPr>
        <w:spacing w:after="0" w:line="240" w:lineRule="auto"/>
        <w:jc w:val="center"/>
        <w:rPr>
          <w:rFonts w:ascii="Times New Roman" w:eastAsia="Calibri" w:hAnsi="Times New Roman" w:cs="Times New Roman"/>
          <w:b/>
          <w:bCs/>
          <w:sz w:val="24"/>
          <w:szCs w:val="24"/>
        </w:rPr>
      </w:pPr>
      <w:r w:rsidRPr="00346A88">
        <w:rPr>
          <w:rFonts w:ascii="Times New Roman" w:eastAsia="Calibri" w:hAnsi="Times New Roman" w:cs="Times New Roman"/>
          <w:b/>
          <w:bCs/>
          <w:sz w:val="24"/>
          <w:szCs w:val="24"/>
        </w:rPr>
        <w:t>Pronunciamiento</w:t>
      </w:r>
    </w:p>
    <w:p w:rsidR="00346A88" w:rsidRPr="00346A88" w:rsidRDefault="00346A88" w:rsidP="00346A88">
      <w:pPr>
        <w:spacing w:after="0" w:line="240" w:lineRule="auto"/>
        <w:jc w:val="center"/>
        <w:rPr>
          <w:rFonts w:ascii="Times New Roman" w:eastAsia="Calibri" w:hAnsi="Times New Roman" w:cs="Times New Roman"/>
          <w:b/>
          <w:bCs/>
          <w:sz w:val="24"/>
          <w:szCs w:val="24"/>
        </w:rPr>
      </w:pPr>
    </w:p>
    <w:p w:rsidR="00346A88" w:rsidRPr="00346A88" w:rsidRDefault="00346A88" w:rsidP="00346A88">
      <w:pPr>
        <w:spacing w:after="0" w:line="240" w:lineRule="auto"/>
        <w:jc w:val="both"/>
        <w:rPr>
          <w:rFonts w:ascii="Times New Roman" w:eastAsia="Calibri" w:hAnsi="Times New Roman" w:cs="Times New Roman"/>
          <w:b/>
          <w:sz w:val="24"/>
          <w:szCs w:val="24"/>
          <w:shd w:val="clear" w:color="auto" w:fill="FFFFFF"/>
        </w:rPr>
      </w:pPr>
      <w:r w:rsidRPr="00346A88">
        <w:rPr>
          <w:rFonts w:ascii="Times New Roman" w:eastAsia="Calibri" w:hAnsi="Times New Roman" w:cs="Times New Roman"/>
          <w:b/>
          <w:sz w:val="24"/>
          <w:szCs w:val="24"/>
        </w:rPr>
        <w:t>E</w:t>
      </w:r>
      <w:r w:rsidRPr="00346A88">
        <w:rPr>
          <w:rFonts w:ascii="Times New Roman" w:eastAsia="Calibri" w:hAnsi="Times New Roman" w:cs="Times New Roman"/>
          <w:b/>
          <w:sz w:val="24"/>
          <w:szCs w:val="24"/>
          <w:shd w:val="clear" w:color="auto" w:fill="FFFFFF"/>
        </w:rPr>
        <w:t>l Grupo Parlamentario de morena en la LXI Legislatura del Estado de México manifiesta el uso faccioso de las instituciones del estado que lleva a cabo, concretamente la Fiscalía General de Justicia del Estado de México en el caso del ciudadano Paulo Díez Gargari.</w:t>
      </w:r>
    </w:p>
    <w:p w:rsidR="00346A88" w:rsidRPr="00346A88" w:rsidRDefault="00346A88" w:rsidP="00346A88">
      <w:pPr>
        <w:spacing w:after="0" w:line="240" w:lineRule="auto"/>
        <w:jc w:val="both"/>
        <w:rPr>
          <w:rFonts w:ascii="Times New Roman" w:eastAsia="Calibri" w:hAnsi="Times New Roman" w:cs="Times New Roman"/>
          <w:b/>
          <w:sz w:val="24"/>
          <w:szCs w:val="24"/>
          <w:shd w:val="clear" w:color="auto" w:fill="FFFFFF"/>
        </w:rPr>
      </w:pPr>
    </w:p>
    <w:p w:rsidR="00346A88" w:rsidRPr="00346A88" w:rsidRDefault="00346A88" w:rsidP="00346A88">
      <w:pPr>
        <w:shd w:val="clear" w:color="auto" w:fill="FFFFFF"/>
        <w:spacing w:after="0" w:line="240" w:lineRule="auto"/>
        <w:jc w:val="center"/>
        <w:rPr>
          <w:rFonts w:ascii="Times New Roman" w:eastAsia="Times New Roman" w:hAnsi="Times New Roman" w:cs="Times New Roman"/>
          <w:b/>
          <w:sz w:val="24"/>
          <w:szCs w:val="24"/>
          <w:lang w:eastAsia="es-MX"/>
        </w:rPr>
      </w:pPr>
      <w:r w:rsidRPr="00346A88">
        <w:rPr>
          <w:rFonts w:ascii="Times New Roman" w:eastAsia="Times New Roman" w:hAnsi="Times New Roman" w:cs="Times New Roman"/>
          <w:b/>
          <w:sz w:val="24"/>
          <w:szCs w:val="24"/>
          <w:lang w:eastAsia="es-MX"/>
        </w:rPr>
        <w:t xml:space="preserve">A T E N T A M E N T E </w:t>
      </w:r>
    </w:p>
    <w:p w:rsidR="00346A88" w:rsidRPr="00346A88" w:rsidRDefault="00346A88" w:rsidP="00346A88">
      <w:pPr>
        <w:shd w:val="clear" w:color="auto" w:fill="FFFFFF"/>
        <w:spacing w:after="0" w:line="240" w:lineRule="auto"/>
        <w:jc w:val="center"/>
        <w:rPr>
          <w:rFonts w:ascii="Times New Roman" w:eastAsia="Times New Roman" w:hAnsi="Times New Roman" w:cs="Times New Roman"/>
          <w:b/>
          <w:sz w:val="24"/>
          <w:szCs w:val="24"/>
          <w:lang w:eastAsia="es-MX"/>
        </w:rPr>
      </w:pPr>
      <w:r w:rsidRPr="00346A88">
        <w:rPr>
          <w:rFonts w:ascii="Times New Roman" w:eastAsia="Times New Roman" w:hAnsi="Times New Roman" w:cs="Times New Roman"/>
          <w:b/>
          <w:sz w:val="24"/>
          <w:szCs w:val="24"/>
          <w:lang w:eastAsia="es-MX"/>
        </w:rPr>
        <w:t xml:space="preserve">DIP. FAUSTINO DE LA CRUZ PÉREZ  </w:t>
      </w:r>
    </w:p>
    <w:p w:rsidR="00346A88" w:rsidRPr="00346A88" w:rsidRDefault="00346A88" w:rsidP="00346A88">
      <w:pPr>
        <w:shd w:val="clear" w:color="auto" w:fill="FFFFFF"/>
        <w:spacing w:after="0" w:line="240" w:lineRule="auto"/>
        <w:jc w:val="center"/>
        <w:rPr>
          <w:rFonts w:ascii="Times New Roman" w:eastAsia="Times New Roman" w:hAnsi="Times New Roman" w:cs="Times New Roman"/>
          <w:b/>
          <w:sz w:val="24"/>
          <w:szCs w:val="24"/>
          <w:lang w:eastAsia="es-MX"/>
        </w:rPr>
      </w:pPr>
      <w:r w:rsidRPr="00346A88">
        <w:rPr>
          <w:rFonts w:ascii="Times New Roman" w:eastAsia="Times New Roman" w:hAnsi="Times New Roman" w:cs="Times New Roman"/>
          <w:b/>
          <w:sz w:val="24"/>
          <w:szCs w:val="24"/>
          <w:lang w:eastAsia="es-MX"/>
        </w:rPr>
        <w:t>PRESENTANTE</w:t>
      </w:r>
    </w:p>
    <w:p w:rsidR="00346A88" w:rsidRPr="00346A88" w:rsidRDefault="00346A88" w:rsidP="00346A88">
      <w:pPr>
        <w:shd w:val="clear" w:color="auto" w:fill="FFFFFF"/>
        <w:spacing w:after="0" w:line="240" w:lineRule="auto"/>
        <w:jc w:val="center"/>
        <w:rPr>
          <w:rFonts w:ascii="Times New Roman" w:eastAsia="Times New Roman" w:hAnsi="Times New Roman" w:cs="Times New Roman"/>
          <w:b/>
          <w:sz w:val="24"/>
          <w:szCs w:val="24"/>
          <w:lang w:eastAsia="es-MX"/>
        </w:rPr>
      </w:pPr>
      <w:r w:rsidRPr="00346A88">
        <w:rPr>
          <w:rFonts w:ascii="Times New Roman" w:eastAsia="Times New Roman" w:hAnsi="Times New Roman" w:cs="Times New Roman"/>
          <w:b/>
          <w:sz w:val="24"/>
          <w:szCs w:val="24"/>
          <w:lang w:eastAsia="es-MX"/>
        </w:rPr>
        <w:t>GRUPO PARLAMENTARIO MORENA</w:t>
      </w:r>
    </w:p>
    <w:tbl>
      <w:tblPr>
        <w:tblStyle w:val="TableNormal1"/>
        <w:tblW w:w="89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63"/>
        <w:gridCol w:w="4343"/>
      </w:tblGrid>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ANA</w:t>
            </w:r>
            <w:r w:rsidR="00A9261E" w:rsidRPr="00CF7F17">
              <w:rPr>
                <w:rFonts w:eastAsia="Helvetica Neue"/>
                <w:b/>
                <w:bCs/>
                <w:sz w:val="24"/>
                <w:szCs w:val="24"/>
                <w:u w:color="000000"/>
                <w:lang w:val="es-ES_tradnl"/>
                <w14:textOutline w14:w="12700" w14:cap="flat" w14:cmpd="sng" w14:algn="ctr">
                  <w14:noFill/>
                  <w14:prstDash w14:val="solid"/>
                  <w14:miter w14:lim="400000"/>
                </w14:textOutline>
              </w:rPr>
              <w:t>Í</w:t>
            </w:r>
            <w:r w:rsidRPr="00CF7F17">
              <w:rPr>
                <w:rFonts w:eastAsia="Helvetica Neue"/>
                <w:b/>
                <w:bCs/>
                <w:sz w:val="24"/>
                <w:szCs w:val="24"/>
                <w:u w:color="000000"/>
                <w:lang w:val="es-ES_tradnl"/>
                <w14:textOutline w14:w="12700" w14:cap="flat" w14:cmpd="sng" w14:algn="ctr">
                  <w14:noFill/>
                  <w14:prstDash w14:val="solid"/>
                  <w14:miter w14:lim="400000"/>
                </w14:textOutline>
              </w:rPr>
              <w:t>S MIRIAM BURGOS HERNÁNDEZ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ELBA ALDANA DUARTE</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AZUCENA CISNEROS COSS</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CAMILO MURILLO ZAVALA</w:t>
            </w:r>
          </w:p>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lastRenderedPageBreak/>
              <w:t>DIP. NAZARIO GUTIÉRREZ MARTÍNEZ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BEATRIZ GARCÍA VILLEGAS</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AA74EE" w:rsidRPr="00CF7F17" w:rsidRDefault="00AA74EE"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7F17" w:rsidRPr="00346A88" w:rsidTr="00EE5D04">
        <w:trPr>
          <w:trHeight w:val="20"/>
          <w:jc w:val="center"/>
        </w:trPr>
        <w:tc>
          <w:tcPr>
            <w:tcW w:w="456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c>
          <w:tcPr>
            <w:tcW w:w="4343" w:type="dxa"/>
            <w:tcBorders>
              <w:top w:val="nil"/>
              <w:left w:val="nil"/>
              <w:bottom w:val="nil"/>
              <w:right w:val="nil"/>
            </w:tcBorders>
            <w:shd w:val="clear" w:color="auto" w:fill="auto"/>
            <w:tcMar>
              <w:top w:w="80" w:type="dxa"/>
              <w:left w:w="80" w:type="dxa"/>
              <w:bottom w:w="80" w:type="dxa"/>
              <w:right w:w="80" w:type="dxa"/>
            </w:tcMar>
          </w:tcPr>
          <w:p w:rsidR="00346A88" w:rsidRPr="00CF7F17" w:rsidRDefault="00346A88" w:rsidP="00346A88">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CF7F17">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A9261E" w:rsidRPr="00346A88" w:rsidRDefault="00A9261E" w:rsidP="00346A88">
            <w:pPr>
              <w:suppressAutoHyphens/>
              <w:jc w:val="center"/>
              <w:rPr>
                <w:rFonts w:eastAsia="Helvetica Neue"/>
                <w:sz w:val="24"/>
                <w:szCs w:val="24"/>
                <w14:textOutline w14:w="0" w14:cap="flat" w14:cmpd="sng" w14:algn="ctr">
                  <w14:noFill/>
                  <w14:prstDash w14:val="solid"/>
                  <w14:bevel/>
                </w14:textOutline>
              </w:rPr>
            </w:pPr>
          </w:p>
        </w:tc>
      </w:tr>
    </w:tbl>
    <w:p w:rsidR="00346A88" w:rsidRPr="00CF7F17" w:rsidRDefault="00346A88" w:rsidP="00346A88">
      <w:pPr>
        <w:pStyle w:val="Sinespaciado"/>
        <w:jc w:val="both"/>
        <w:rPr>
          <w:rFonts w:ascii="Times New Roman" w:hAnsi="Times New Roman" w:cs="Times New Roman"/>
          <w:sz w:val="24"/>
          <w:szCs w:val="24"/>
        </w:rPr>
      </w:pPr>
    </w:p>
    <w:p w:rsidR="00346A88" w:rsidRPr="00CF7F17" w:rsidRDefault="00346A88" w:rsidP="002E4D71">
      <w:pPr>
        <w:pStyle w:val="Sinespaciado"/>
        <w:jc w:val="center"/>
        <w:rPr>
          <w:rFonts w:ascii="Times New Roman" w:hAnsi="Times New Roman" w:cs="Times New Roman"/>
          <w:sz w:val="24"/>
          <w:szCs w:val="24"/>
        </w:rPr>
      </w:pPr>
      <w:r w:rsidRPr="00CF7F17">
        <w:rPr>
          <w:rFonts w:ascii="Times New Roman" w:hAnsi="Times New Roman" w:cs="Times New Roman"/>
          <w:sz w:val="24"/>
          <w:szCs w:val="24"/>
        </w:rPr>
        <w:t>(Fin del documento)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Gracias diputado Faustino, se registra lo expresado por usted.</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De conformidad con el punto número 18, el diputado Jesús Gerardo Izquierdo Rojas en nombre del Grupo Parlamentario del Partido Revolucionario Institucional</w:t>
      </w:r>
      <w:r w:rsidR="00662F11" w:rsidRPr="00CF7F17">
        <w:rPr>
          <w:rFonts w:ascii="Times New Roman" w:hAnsi="Times New Roman" w:cs="Times New Roman"/>
          <w:sz w:val="24"/>
          <w:szCs w:val="24"/>
        </w:rPr>
        <w:t>,</w:t>
      </w:r>
      <w:r w:rsidRPr="00CF7F17">
        <w:rPr>
          <w:rFonts w:ascii="Times New Roman" w:hAnsi="Times New Roman" w:cs="Times New Roman"/>
          <w:sz w:val="24"/>
          <w:szCs w:val="24"/>
        </w:rPr>
        <w:t xml:space="preserve"> presenta posicionamiento.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Adelante diputado.</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DIP. JESÚS GERARDO IZQUIERDO ROJAS. Con la venia de la Mesa Directiva, diputada Presidenta</w:t>
      </w:r>
      <w:r w:rsidR="00662F11" w:rsidRPr="00CF7F17">
        <w:rPr>
          <w:rFonts w:ascii="Times New Roman" w:hAnsi="Times New Roman" w:cs="Times New Roman"/>
          <w:sz w:val="24"/>
          <w:szCs w:val="24"/>
        </w:rPr>
        <w:t>,</w:t>
      </w:r>
      <w:r w:rsidRPr="00CF7F17">
        <w:rPr>
          <w:rFonts w:ascii="Times New Roman" w:hAnsi="Times New Roman" w:cs="Times New Roman"/>
          <w:sz w:val="24"/>
          <w:szCs w:val="24"/>
        </w:rPr>
        <w:t xml:space="preserve"> saludo a las compañeras y compañeros diputados, a los medios de comunicación y a todo el público en general que nos escuchan a través de las redes y medios digitales, tengan todos y todas muy buenas tardes.</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 xml:space="preserve">En el año de 1999 se determinó que el 19 de noviembre de cada año como el Día Internacional del Hombre, aunque ya se venía conmemorando en Estados Unidos desde 1992, </w:t>
      </w:r>
      <w:r w:rsidRPr="00CF7F17">
        <w:rPr>
          <w:rFonts w:ascii="Times New Roman" w:hAnsi="Times New Roman" w:cs="Times New Roman"/>
          <w:sz w:val="24"/>
          <w:szCs w:val="24"/>
        </w:rPr>
        <w:lastRenderedPageBreak/>
        <w:t>esta celebración no pretende competir en ningún momento con la justa lucha del género femenino por la igualdad, debemos ser conscientes de la deuda histórica hacia las mujeres, desde esta tribuna reitero mi apoyo a la igualdad de trato y oportunidades para todas y todos.</w:t>
      </w:r>
    </w:p>
    <w:p w:rsidR="00D95426"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Pronunciarme hoy en la víspera de esta celebración, el día de mañana, es destacar el rol positivo de los hombres en nuestra sociedad bajo los nuevos esquemas de roles masculinos</w:t>
      </w:r>
      <w:r w:rsidR="00817E36" w:rsidRPr="00CF7F17">
        <w:rPr>
          <w:rFonts w:ascii="Times New Roman" w:hAnsi="Times New Roman" w:cs="Times New Roman"/>
          <w:sz w:val="24"/>
          <w:szCs w:val="24"/>
        </w:rPr>
        <w:t>. L</w:t>
      </w:r>
      <w:r w:rsidRPr="00CF7F17">
        <w:rPr>
          <w:rFonts w:ascii="Times New Roman" w:hAnsi="Times New Roman" w:cs="Times New Roman"/>
          <w:sz w:val="24"/>
          <w:szCs w:val="24"/>
        </w:rPr>
        <w:t>os objetivos de este día son, promover modelos masculinos positivos, hombres de la vida cotidiana que viven de manera decente y honesta, celebrar las contribuciones positivas de los hombres a la sociedad, en su familia, en el cuidado de las niñas, niños y en el entorno económico, centrarse en la salud emocional, física y en el bienestar de los hombres y mejorar las relaciones de género y promover la igualdad</w:t>
      </w:r>
      <w:r w:rsidR="002558D8" w:rsidRPr="00CF7F17">
        <w:rPr>
          <w:rFonts w:ascii="Times New Roman" w:hAnsi="Times New Roman" w:cs="Times New Roman"/>
          <w:sz w:val="24"/>
          <w:szCs w:val="24"/>
        </w:rPr>
        <w:t>, s</w:t>
      </w:r>
      <w:r w:rsidRPr="00CF7F17">
        <w:rPr>
          <w:rFonts w:ascii="Times New Roman" w:hAnsi="Times New Roman" w:cs="Times New Roman"/>
          <w:sz w:val="24"/>
          <w:szCs w:val="24"/>
        </w:rPr>
        <w:t>in duda alguna, uno de los temas presentes en el diálogo público actual es la búsqueda por la erradicación temprana, por la erradicación del machismo, ya que desde una educación temprana debemos buscar quitar la idea del hombre fuerte, protector y sólo proveedor, romper el mito del hombre violento y que todo lo puede, hacer a un lado conductas arraigadas por décadas no es una tarea fácil, podría decir que apenas empieza con esta lucha en la deconstrucción del pensamiento masculino y el cambio en las nuevas pautas conductuales ven sus primeros frutos, se deben dejar atrás los estereotipos típicos de género que han pasado de generación en generación.</w:t>
      </w:r>
    </w:p>
    <w:p w:rsidR="00994471" w:rsidRPr="00CF7F17" w:rsidRDefault="00D95426" w:rsidP="005354F7">
      <w:pPr>
        <w:spacing w:after="0" w:line="240" w:lineRule="auto"/>
        <w:jc w:val="both"/>
        <w:rPr>
          <w:rFonts w:ascii="Times New Roman" w:hAnsi="Times New Roman" w:cs="Times New Roman"/>
          <w:sz w:val="24"/>
          <w:szCs w:val="24"/>
        </w:rPr>
      </w:pPr>
      <w:r w:rsidRPr="00CF7F17">
        <w:rPr>
          <w:rFonts w:ascii="Times New Roman" w:hAnsi="Times New Roman" w:cs="Times New Roman"/>
          <w:sz w:val="24"/>
          <w:szCs w:val="24"/>
        </w:rPr>
        <w:tab/>
        <w:t>Actualmente escuchamos hablar de las nuevas masculinidades, un movimiento de hombres o grupos de hombres</w:t>
      </w:r>
      <w:r w:rsidR="00C01C25" w:rsidRPr="00CF7F17">
        <w:rPr>
          <w:rFonts w:ascii="Times New Roman" w:hAnsi="Times New Roman" w:cs="Times New Roman"/>
          <w:sz w:val="24"/>
          <w:szCs w:val="24"/>
        </w:rPr>
        <w:t xml:space="preserve"> y mujeres </w:t>
      </w:r>
      <w:r w:rsidR="002558D8" w:rsidRPr="00CF7F17">
        <w:rPr>
          <w:rFonts w:ascii="Times New Roman" w:hAnsi="Times New Roman" w:cs="Times New Roman"/>
          <w:sz w:val="24"/>
          <w:szCs w:val="24"/>
        </w:rPr>
        <w:t>que aboga por la</w:t>
      </w:r>
      <w:r w:rsidR="00994471" w:rsidRPr="00CF7F17">
        <w:rPr>
          <w:rFonts w:ascii="Times New Roman" w:hAnsi="Times New Roman" w:cs="Times New Roman"/>
          <w:sz w:val="24"/>
          <w:szCs w:val="24"/>
        </w:rPr>
        <w:t xml:space="preserve"> igualdad entre hombres y mujeres en todos los aspectos de la vida y que luchan por erradicar la violencia física, psicológica a mujeres, niños, ancianos y hombres</w:t>
      </w:r>
      <w:r w:rsidR="00E268DE" w:rsidRPr="00CF7F17">
        <w:rPr>
          <w:rFonts w:ascii="Times New Roman" w:hAnsi="Times New Roman" w:cs="Times New Roman"/>
          <w:sz w:val="24"/>
          <w:szCs w:val="24"/>
        </w:rPr>
        <w:t>, e</w:t>
      </w:r>
      <w:r w:rsidR="00994471" w:rsidRPr="00CF7F17">
        <w:rPr>
          <w:rFonts w:ascii="Times New Roman" w:hAnsi="Times New Roman" w:cs="Times New Roman"/>
          <w:sz w:val="24"/>
          <w:szCs w:val="24"/>
        </w:rPr>
        <w:t>ste tema es digno de recordar en esta fecha, ya que incorporarlo a la conciencia colectiva y a la agenda pública, será el punto de inflexión hacia una sociedad más justa. Asimismo en este día debemos traer a conciencia la importancia de una buen cultura de prevención de la salud masculina, hay enfermedades como el cáncer de próstata y testicular donde una detección temprana pueda hacer la diferencia entre la vida y la muerte</w:t>
      </w:r>
      <w:r w:rsidR="00E268DE" w:rsidRPr="00CF7F17">
        <w:rPr>
          <w:rFonts w:ascii="Times New Roman" w:hAnsi="Times New Roman" w:cs="Times New Roman"/>
          <w:sz w:val="24"/>
          <w:szCs w:val="24"/>
        </w:rPr>
        <w:t>; e</w:t>
      </w:r>
      <w:r w:rsidR="00994471" w:rsidRPr="00CF7F17">
        <w:rPr>
          <w:rFonts w:ascii="Times New Roman" w:hAnsi="Times New Roman" w:cs="Times New Roman"/>
          <w:sz w:val="24"/>
          <w:szCs w:val="24"/>
        </w:rPr>
        <w:t>s por ello que se debe impulsar programas de prevención y diagnóstico de enfermedades que afectan al sector masculino.</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La sociedad mexicana de oncología considera que las elevadas cifras de muerte por cáncer se deben a los diagnósticos tardíos, ya que el 60% de los casos se diagnóstica en hombres mayores de 65 años o más y en etapas avanza</w:t>
      </w:r>
      <w:r w:rsidR="00544907" w:rsidRPr="00CF7F17">
        <w:rPr>
          <w:rFonts w:ascii="Times New Roman" w:hAnsi="Times New Roman" w:cs="Times New Roman"/>
          <w:sz w:val="24"/>
          <w:szCs w:val="24"/>
        </w:rPr>
        <w:t>das, cuando el tema es tratable, d</w:t>
      </w:r>
      <w:r w:rsidRPr="00CF7F17">
        <w:rPr>
          <w:rFonts w:ascii="Times New Roman" w:hAnsi="Times New Roman" w:cs="Times New Roman"/>
          <w:sz w:val="24"/>
          <w:szCs w:val="24"/>
        </w:rPr>
        <w:t>e hecho en este mes se ha establecido el movimiento no te rasures, es un movimiento que comenzó en 2009 con la idea de recolectar dinero con fines altruistas, en el tema de cáncer masculino, se buscaba no gastar en las peluquerías, en las barberías, o en los rastrillos, y que dicho dinero se donara para los hombres enfermos de cáncer.</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Con el tiempo se ha transformado y hoy en día también esta iniciativa se utiliza como apoyo solidario a los hombres que tienen esta enfermedad; esto se ha convertido en una forma de hacer conciencia de las enfermedades masculinas en este mes de noviembre.</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Ahora bien</w:t>
      </w:r>
      <w:r w:rsidR="00544907" w:rsidRPr="00CF7F17">
        <w:rPr>
          <w:rFonts w:ascii="Times New Roman" w:hAnsi="Times New Roman" w:cs="Times New Roman"/>
          <w:sz w:val="24"/>
          <w:szCs w:val="24"/>
        </w:rPr>
        <w:t>, d</w:t>
      </w:r>
      <w:r w:rsidRPr="00CF7F17">
        <w:rPr>
          <w:rFonts w:ascii="Times New Roman" w:hAnsi="Times New Roman" w:cs="Times New Roman"/>
          <w:sz w:val="24"/>
          <w:szCs w:val="24"/>
        </w:rPr>
        <w:t>e acuerdo a la información publicada por la Organización Panamericana de la Salud, los hombres de las Américas, viven en promedio entre 5 y 7 años menos que las mujeres y las principales causas de mortalidad son las enfermedades no transmisibles, los accidentes de tráfico, los suicidios, lesiones, violencia y las enfermedades cardiovasculares.</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Estas causas de morbilidad y mortalidad han sido relacionadas con el género, la cultura, los derechos humanos y otros determinantes de la salud</w:t>
      </w:r>
      <w:r w:rsidR="0073616F" w:rsidRPr="00CF7F17">
        <w:rPr>
          <w:rFonts w:ascii="Times New Roman" w:hAnsi="Times New Roman" w:cs="Times New Roman"/>
          <w:sz w:val="24"/>
          <w:szCs w:val="24"/>
        </w:rPr>
        <w:t>; a</w:t>
      </w:r>
      <w:r w:rsidRPr="00CF7F17">
        <w:rPr>
          <w:rFonts w:ascii="Times New Roman" w:hAnsi="Times New Roman" w:cs="Times New Roman"/>
          <w:sz w:val="24"/>
          <w:szCs w:val="24"/>
        </w:rPr>
        <w:t>sí pues las enfermedades inherentes al género masculino son una realidad inminente que debe ser combatida a la brevedad.</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Nuestra Constitución Federal y Local enmarcan el principio de igualdad de género, en nu</w:t>
      </w:r>
      <w:r w:rsidR="0073616F" w:rsidRPr="00CF7F17">
        <w:rPr>
          <w:rFonts w:ascii="Times New Roman" w:hAnsi="Times New Roman" w:cs="Times New Roman"/>
          <w:sz w:val="24"/>
          <w:szCs w:val="24"/>
        </w:rPr>
        <w:t>estra entidad se cuenta con la L</w:t>
      </w:r>
      <w:r w:rsidRPr="00CF7F17">
        <w:rPr>
          <w:rFonts w:ascii="Times New Roman" w:hAnsi="Times New Roman" w:cs="Times New Roman"/>
          <w:sz w:val="24"/>
          <w:szCs w:val="24"/>
        </w:rPr>
        <w:t xml:space="preserve">ey de </w:t>
      </w:r>
      <w:r w:rsidR="0073616F" w:rsidRPr="00CF7F17">
        <w:rPr>
          <w:rFonts w:ascii="Times New Roman" w:hAnsi="Times New Roman" w:cs="Times New Roman"/>
          <w:sz w:val="24"/>
          <w:szCs w:val="24"/>
        </w:rPr>
        <w:t>Igualdad de Trato y Oportunidades entre Hombres y M</w:t>
      </w:r>
      <w:r w:rsidRPr="00CF7F17">
        <w:rPr>
          <w:rFonts w:ascii="Times New Roman" w:hAnsi="Times New Roman" w:cs="Times New Roman"/>
          <w:sz w:val="24"/>
          <w:szCs w:val="24"/>
        </w:rPr>
        <w:t xml:space="preserve">ujeres del Estado de México y que tiene por objeto regular, proteger y garantizar la igualdad de trato y oportunidades entre hombres y mujeres, mediante la iluminación de la discriminación, sea </w:t>
      </w:r>
      <w:r w:rsidRPr="00CF7F17">
        <w:rPr>
          <w:rFonts w:ascii="Times New Roman" w:hAnsi="Times New Roman" w:cs="Times New Roman"/>
          <w:sz w:val="24"/>
          <w:szCs w:val="24"/>
        </w:rPr>
        <w:lastRenderedPageBreak/>
        <w:t>cual fuera la circunstancia o condición en los ámbitos públicos y privados, con el propósito de alcanzar una sociedad más democrática, justa, equitativa y solidaria.</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Como podemos observar hay regulación en el ámbito legal, garantía de derechos igualitarios; sin embargo</w:t>
      </w:r>
      <w:r w:rsidR="001E374D" w:rsidRPr="00CF7F17">
        <w:rPr>
          <w:rFonts w:ascii="Times New Roman" w:hAnsi="Times New Roman" w:cs="Times New Roman"/>
          <w:sz w:val="24"/>
          <w:szCs w:val="24"/>
        </w:rPr>
        <w:t>,</w:t>
      </w:r>
      <w:r w:rsidRPr="00CF7F17">
        <w:rPr>
          <w:rFonts w:ascii="Times New Roman" w:hAnsi="Times New Roman" w:cs="Times New Roman"/>
          <w:sz w:val="24"/>
          <w:szCs w:val="24"/>
        </w:rPr>
        <w:t xml:space="preserve"> la realidad social no alcanza a reflejar el ideal previsto en el orden jurídico, falta mucho que aportar y fortalecer para ver reflejada una verdadera justicia.</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En el Grupo Parlamentario del Partido Revolucionario Institucional estamos convencidos de la necesidad de invitar en el marco de esta celebración internacional a todos los hombres a conocer y practicar las nuevas masculinidades, como una acción integral para combatir el machismo y la violencia de género, en todas dimensiones, además de fomento a una cultura de prevención a la salud física y mental del h</w:t>
      </w:r>
      <w:r w:rsidR="00F26E92" w:rsidRPr="00CF7F17">
        <w:rPr>
          <w:rFonts w:ascii="Times New Roman" w:hAnsi="Times New Roman" w:cs="Times New Roman"/>
          <w:sz w:val="24"/>
          <w:szCs w:val="24"/>
        </w:rPr>
        <w:t>ombre; h</w:t>
      </w:r>
      <w:r w:rsidRPr="00CF7F17">
        <w:rPr>
          <w:rFonts w:ascii="Times New Roman" w:hAnsi="Times New Roman" w:cs="Times New Roman"/>
          <w:sz w:val="24"/>
          <w:szCs w:val="24"/>
        </w:rPr>
        <w:t>agamos del Día Internacional del Hombre una reflexión objetiva sobre el papel de los hombres en el desarrollo de nuestras vidas, social, económica, familiar y hagamos un día de reconocimiento, ya que solos podemos caminar, pero juntos hombres y mujeres podemos correr.</w:t>
      </w:r>
    </w:p>
    <w:p w:rsidR="00994471"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ab/>
        <w:t>Muchas gracias por su atención.</w:t>
      </w:r>
    </w:p>
    <w:p w:rsidR="00D95426" w:rsidRPr="00CF7F17" w:rsidRDefault="00994471" w:rsidP="005354F7">
      <w:pPr>
        <w:spacing w:after="0" w:line="240" w:lineRule="auto"/>
        <w:contextualSpacing/>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w:t>
      </w:r>
      <w:r w:rsidR="00CA2CCB" w:rsidRPr="00CF7F17">
        <w:rPr>
          <w:rFonts w:ascii="Times New Roman" w:hAnsi="Times New Roman" w:cs="Times New Roman"/>
          <w:sz w:val="24"/>
          <w:szCs w:val="24"/>
        </w:rPr>
        <w:t>Y</w:t>
      </w:r>
      <w:r w:rsidRPr="00CF7F17">
        <w:rPr>
          <w:rFonts w:ascii="Times New Roman" w:hAnsi="Times New Roman" w:cs="Times New Roman"/>
          <w:sz w:val="24"/>
          <w:szCs w:val="24"/>
        </w:rPr>
        <w:t xml:space="preserve"> CASTRO. Muchas gracias diputado Jesús Gerardo Izquierdo</w:t>
      </w:r>
      <w:r w:rsidR="00225133" w:rsidRPr="00CF7F17">
        <w:rPr>
          <w:rFonts w:ascii="Times New Roman" w:hAnsi="Times New Roman" w:cs="Times New Roman"/>
          <w:sz w:val="24"/>
          <w:szCs w:val="24"/>
        </w:rPr>
        <w:t>, s</w:t>
      </w:r>
      <w:r w:rsidRPr="00CF7F17">
        <w:rPr>
          <w:rFonts w:ascii="Times New Roman" w:hAnsi="Times New Roman" w:cs="Times New Roman"/>
          <w:sz w:val="24"/>
          <w:szCs w:val="24"/>
        </w:rPr>
        <w:t>e registra</w:t>
      </w:r>
      <w:r w:rsidR="00981048" w:rsidRPr="00CF7F17">
        <w:rPr>
          <w:rFonts w:ascii="Times New Roman" w:hAnsi="Times New Roman" w:cs="Times New Roman"/>
          <w:sz w:val="24"/>
          <w:szCs w:val="24"/>
        </w:rPr>
        <w:t xml:space="preserve"> lo expresado por</w:t>
      </w:r>
      <w:r w:rsidR="00D95426" w:rsidRPr="00CF7F17">
        <w:rPr>
          <w:rFonts w:ascii="Times New Roman" w:hAnsi="Times New Roman" w:cs="Times New Roman"/>
          <w:sz w:val="24"/>
          <w:szCs w:val="24"/>
        </w:rPr>
        <w:t xml:space="preserve"> usted.</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SECRETARIA DIP. MÓNICA MIRIAM GRANILLO VELA</w:t>
      </w:r>
      <w:r w:rsidR="00CA2CCB" w:rsidRPr="00CF7F17">
        <w:rPr>
          <w:rFonts w:ascii="Times New Roman" w:hAnsi="Times New Roman" w:cs="Times New Roman"/>
          <w:sz w:val="24"/>
          <w:szCs w:val="24"/>
        </w:rPr>
        <w:t>Z</w:t>
      </w:r>
      <w:r w:rsidRPr="00CF7F17">
        <w:rPr>
          <w:rFonts w:ascii="Times New Roman" w:hAnsi="Times New Roman" w:cs="Times New Roman"/>
          <w:sz w:val="24"/>
          <w:szCs w:val="24"/>
        </w:rPr>
        <w:t>CO. Los asuntos del orden del dí</w:t>
      </w:r>
      <w:r w:rsidR="00225133" w:rsidRPr="00CF7F17">
        <w:rPr>
          <w:rFonts w:ascii="Times New Roman" w:hAnsi="Times New Roman" w:cs="Times New Roman"/>
          <w:sz w:val="24"/>
          <w:szCs w:val="24"/>
        </w:rPr>
        <w:t>a han sido entendidos diputada P</w:t>
      </w:r>
      <w:r w:rsidRPr="00CF7F17">
        <w:rPr>
          <w:rFonts w:ascii="Times New Roman" w:hAnsi="Times New Roman" w:cs="Times New Roman"/>
          <w:sz w:val="24"/>
          <w:szCs w:val="24"/>
        </w:rPr>
        <w:t>residenta.</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Registre la Secretaría la asistencia a la sesión.</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SECRETARIA DIP. MÓNICA MIRIAM GRANILLO VELA</w:t>
      </w:r>
      <w:r w:rsidR="00CA2CCB" w:rsidRPr="00CF7F17">
        <w:rPr>
          <w:rFonts w:ascii="Times New Roman" w:hAnsi="Times New Roman" w:cs="Times New Roman"/>
          <w:sz w:val="24"/>
          <w:szCs w:val="24"/>
        </w:rPr>
        <w:t>Z</w:t>
      </w:r>
      <w:r w:rsidRPr="00CF7F17">
        <w:rPr>
          <w:rFonts w:ascii="Times New Roman" w:hAnsi="Times New Roman" w:cs="Times New Roman"/>
          <w:sz w:val="24"/>
          <w:szCs w:val="24"/>
        </w:rPr>
        <w:t>CO. Ha sido registra la asistencia.</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Muchas gracias a continuación, el diputado Iván nos leerá algunos comunicados</w:t>
      </w:r>
      <w:r w:rsidR="00416B65" w:rsidRPr="00CF7F17">
        <w:rPr>
          <w:rFonts w:ascii="Times New Roman" w:hAnsi="Times New Roman" w:cs="Times New Roman"/>
          <w:sz w:val="24"/>
          <w:szCs w:val="24"/>
        </w:rPr>
        <w:t>. A</w:t>
      </w:r>
      <w:r w:rsidRPr="00CF7F17">
        <w:rPr>
          <w:rFonts w:ascii="Times New Roman" w:hAnsi="Times New Roman" w:cs="Times New Roman"/>
          <w:sz w:val="24"/>
          <w:szCs w:val="24"/>
        </w:rPr>
        <w:t>delante diputado.</w:t>
      </w:r>
    </w:p>
    <w:p w:rsidR="00150544"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 xml:space="preserve">DIP. IVÁN DE JESÚS ESQUER CRUZ. </w:t>
      </w:r>
      <w:r w:rsidR="00CA2CCB" w:rsidRPr="00CF7F17">
        <w:rPr>
          <w:rFonts w:ascii="Times New Roman" w:hAnsi="Times New Roman" w:cs="Times New Roman"/>
          <w:sz w:val="24"/>
          <w:szCs w:val="24"/>
        </w:rPr>
        <w:t xml:space="preserve">Con </w:t>
      </w:r>
      <w:r w:rsidR="00416B65" w:rsidRPr="00CF7F17">
        <w:rPr>
          <w:rFonts w:ascii="Times New Roman" w:hAnsi="Times New Roman" w:cs="Times New Roman"/>
          <w:sz w:val="24"/>
          <w:szCs w:val="24"/>
        </w:rPr>
        <w:t>mucho gusto diputada P</w:t>
      </w:r>
      <w:r w:rsidRPr="00CF7F17">
        <w:rPr>
          <w:rFonts w:ascii="Times New Roman" w:hAnsi="Times New Roman" w:cs="Times New Roman"/>
          <w:sz w:val="24"/>
          <w:szCs w:val="24"/>
        </w:rPr>
        <w:t>residenta</w:t>
      </w:r>
      <w:r w:rsidR="00150544" w:rsidRPr="00CF7F17">
        <w:rPr>
          <w:rFonts w:ascii="Times New Roman" w:hAnsi="Times New Roman" w:cs="Times New Roman"/>
          <w:sz w:val="24"/>
          <w:szCs w:val="24"/>
        </w:rPr>
        <w:t>.</w:t>
      </w:r>
    </w:p>
    <w:p w:rsidR="00150544" w:rsidRPr="00CF7F17" w:rsidRDefault="0015054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S</w:t>
      </w:r>
      <w:r w:rsidR="00D95426" w:rsidRPr="00CF7F17">
        <w:rPr>
          <w:rFonts w:ascii="Times New Roman" w:hAnsi="Times New Roman" w:cs="Times New Roman"/>
          <w:sz w:val="24"/>
          <w:szCs w:val="24"/>
        </w:rPr>
        <w:t xml:space="preserve">e cita </w:t>
      </w:r>
      <w:r w:rsidR="00416B65" w:rsidRPr="00CF7F17">
        <w:rPr>
          <w:rFonts w:ascii="Times New Roman" w:hAnsi="Times New Roman" w:cs="Times New Roman"/>
          <w:sz w:val="24"/>
          <w:szCs w:val="24"/>
        </w:rPr>
        <w:t>d</w:t>
      </w:r>
      <w:r w:rsidR="00D95426" w:rsidRPr="00CF7F17">
        <w:rPr>
          <w:rFonts w:ascii="Times New Roman" w:hAnsi="Times New Roman" w:cs="Times New Roman"/>
          <w:sz w:val="24"/>
          <w:szCs w:val="24"/>
        </w:rPr>
        <w:t xml:space="preserve">a </w:t>
      </w:r>
      <w:r w:rsidR="000059EB" w:rsidRPr="00CF7F17">
        <w:rPr>
          <w:rFonts w:ascii="Times New Roman" w:hAnsi="Times New Roman" w:cs="Times New Roman"/>
          <w:sz w:val="24"/>
          <w:szCs w:val="24"/>
        </w:rPr>
        <w:t xml:space="preserve">a </w:t>
      </w:r>
      <w:r w:rsidR="00D95426" w:rsidRPr="00CF7F17">
        <w:rPr>
          <w:rFonts w:ascii="Times New Roman" w:hAnsi="Times New Roman" w:cs="Times New Roman"/>
          <w:sz w:val="24"/>
          <w:szCs w:val="24"/>
        </w:rPr>
        <w:t>comisiones de la manera siguiente</w:t>
      </w:r>
      <w:r w:rsidRPr="00CF7F17">
        <w:rPr>
          <w:rFonts w:ascii="Times New Roman" w:hAnsi="Times New Roman" w:cs="Times New Roman"/>
          <w:sz w:val="24"/>
          <w:szCs w:val="24"/>
        </w:rPr>
        <w:t>:</w:t>
      </w:r>
    </w:p>
    <w:p w:rsidR="00150544" w:rsidRPr="00CF7F17" w:rsidRDefault="0015054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E</w:t>
      </w:r>
      <w:r w:rsidR="00416B65" w:rsidRPr="00CF7F17">
        <w:rPr>
          <w:rFonts w:ascii="Times New Roman" w:hAnsi="Times New Roman" w:cs="Times New Roman"/>
          <w:sz w:val="24"/>
          <w:szCs w:val="24"/>
        </w:rPr>
        <w:t>l Ejecutivo E</w:t>
      </w:r>
      <w:r w:rsidR="00D95426" w:rsidRPr="00CF7F17">
        <w:rPr>
          <w:rFonts w:ascii="Times New Roman" w:hAnsi="Times New Roman" w:cs="Times New Roman"/>
          <w:sz w:val="24"/>
          <w:szCs w:val="24"/>
        </w:rPr>
        <w:t>statal promueve iniciativa con proyecto de dec</w:t>
      </w:r>
      <w:r w:rsidR="000059EB" w:rsidRPr="00CF7F17">
        <w:rPr>
          <w:rFonts w:ascii="Times New Roman" w:hAnsi="Times New Roman" w:cs="Times New Roman"/>
          <w:sz w:val="24"/>
          <w:szCs w:val="24"/>
        </w:rPr>
        <w:t>reto por el que se autoriza al A</w:t>
      </w:r>
      <w:r w:rsidR="00D95426" w:rsidRPr="00CF7F17">
        <w:rPr>
          <w:rFonts w:ascii="Times New Roman" w:hAnsi="Times New Roman" w:cs="Times New Roman"/>
          <w:sz w:val="24"/>
          <w:szCs w:val="24"/>
        </w:rPr>
        <w:t>yuntamiento de San José del Rincón Estado de México a desincorporar 2 inmuebles de propiedad  municipal</w:t>
      </w:r>
      <w:r w:rsidR="000059EB"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la convocatorias es para el día de hoy al término de la sesión en el salón Benito Juárez preside la </w:t>
      </w:r>
      <w:r w:rsidRPr="00CF7F17">
        <w:rPr>
          <w:rFonts w:ascii="Times New Roman" w:hAnsi="Times New Roman" w:cs="Times New Roman"/>
          <w:sz w:val="24"/>
          <w:szCs w:val="24"/>
        </w:rPr>
        <w:t xml:space="preserve">Comisión </w:t>
      </w:r>
      <w:r w:rsidR="00D95426" w:rsidRPr="00CF7F17">
        <w:rPr>
          <w:rFonts w:ascii="Times New Roman" w:hAnsi="Times New Roman" w:cs="Times New Roman"/>
          <w:sz w:val="24"/>
          <w:szCs w:val="24"/>
        </w:rPr>
        <w:t xml:space="preserve">de </w:t>
      </w:r>
      <w:r w:rsidRPr="00CF7F17">
        <w:rPr>
          <w:rFonts w:ascii="Times New Roman" w:hAnsi="Times New Roman" w:cs="Times New Roman"/>
          <w:sz w:val="24"/>
          <w:szCs w:val="24"/>
        </w:rPr>
        <w:t xml:space="preserve">Patrimonio Estatal </w:t>
      </w:r>
      <w:r w:rsidR="00D95426" w:rsidRPr="00CF7F17">
        <w:rPr>
          <w:rFonts w:ascii="Times New Roman" w:hAnsi="Times New Roman" w:cs="Times New Roman"/>
          <w:sz w:val="24"/>
          <w:szCs w:val="24"/>
        </w:rPr>
        <w:t xml:space="preserve">y </w:t>
      </w:r>
      <w:r w:rsidRPr="00CF7F17">
        <w:rPr>
          <w:rFonts w:ascii="Times New Roman" w:hAnsi="Times New Roman" w:cs="Times New Roman"/>
          <w:sz w:val="24"/>
          <w:szCs w:val="24"/>
        </w:rPr>
        <w:t xml:space="preserve">Municipal </w:t>
      </w:r>
      <w:r w:rsidR="00D95426" w:rsidRPr="00CF7F17">
        <w:rPr>
          <w:rFonts w:ascii="Times New Roman" w:hAnsi="Times New Roman" w:cs="Times New Roman"/>
          <w:sz w:val="24"/>
          <w:szCs w:val="24"/>
        </w:rPr>
        <w:t>y es reunión de trabajo y en su caso dictaminación</w:t>
      </w:r>
      <w:r w:rsidRPr="00CF7F17">
        <w:rPr>
          <w:rFonts w:ascii="Times New Roman" w:hAnsi="Times New Roman" w:cs="Times New Roman"/>
          <w:sz w:val="24"/>
          <w:szCs w:val="24"/>
        </w:rPr>
        <w:t>.</w:t>
      </w:r>
    </w:p>
    <w:p w:rsidR="00E56059" w:rsidRPr="00CF7F17" w:rsidRDefault="0015054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S</w:t>
      </w:r>
      <w:r w:rsidR="00D95426" w:rsidRPr="00CF7F17">
        <w:rPr>
          <w:rFonts w:ascii="Times New Roman" w:hAnsi="Times New Roman" w:cs="Times New Roman"/>
          <w:sz w:val="24"/>
          <w:szCs w:val="24"/>
        </w:rPr>
        <w:t>e presenta iniciativa con proyecto de decreto por el q</w:t>
      </w:r>
      <w:r w:rsidR="000059EB" w:rsidRPr="00CF7F17">
        <w:rPr>
          <w:rFonts w:ascii="Times New Roman" w:hAnsi="Times New Roman" w:cs="Times New Roman"/>
          <w:sz w:val="24"/>
          <w:szCs w:val="24"/>
        </w:rPr>
        <w:t>ue se autoriza al A</w:t>
      </w:r>
      <w:r w:rsidR="00416B65" w:rsidRPr="00CF7F17">
        <w:rPr>
          <w:rFonts w:ascii="Times New Roman" w:hAnsi="Times New Roman" w:cs="Times New Roman"/>
          <w:sz w:val="24"/>
          <w:szCs w:val="24"/>
        </w:rPr>
        <w:t>yuntamiento San Felipe de P</w:t>
      </w:r>
      <w:r w:rsidR="00D95426" w:rsidRPr="00CF7F17">
        <w:rPr>
          <w:rFonts w:ascii="Times New Roman" w:hAnsi="Times New Roman" w:cs="Times New Roman"/>
          <w:sz w:val="24"/>
          <w:szCs w:val="24"/>
        </w:rPr>
        <w:t>rogreso a desincorporar y transmitir dominio de un inmueble de propiedad municipal</w:t>
      </w:r>
      <w:r w:rsidR="000059EB"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la convocatoria es al mismo tiempo en el salón Benito Juárez, al término de esta sesión la </w:t>
      </w:r>
      <w:r w:rsidR="00E56059" w:rsidRPr="00CF7F17">
        <w:rPr>
          <w:rFonts w:ascii="Times New Roman" w:hAnsi="Times New Roman" w:cs="Times New Roman"/>
          <w:sz w:val="24"/>
          <w:szCs w:val="24"/>
        </w:rPr>
        <w:t xml:space="preserve">Comisión </w:t>
      </w:r>
      <w:r w:rsidR="00D95426" w:rsidRPr="00CF7F17">
        <w:rPr>
          <w:rFonts w:ascii="Times New Roman" w:hAnsi="Times New Roman" w:cs="Times New Roman"/>
          <w:sz w:val="24"/>
          <w:szCs w:val="24"/>
        </w:rPr>
        <w:t xml:space="preserve">de </w:t>
      </w:r>
      <w:r w:rsidR="00E56059" w:rsidRPr="00CF7F17">
        <w:rPr>
          <w:rFonts w:ascii="Times New Roman" w:hAnsi="Times New Roman" w:cs="Times New Roman"/>
          <w:sz w:val="24"/>
          <w:szCs w:val="24"/>
        </w:rPr>
        <w:t xml:space="preserve">Patrimonio Estatal </w:t>
      </w:r>
      <w:r w:rsidR="00D95426" w:rsidRPr="00CF7F17">
        <w:rPr>
          <w:rFonts w:ascii="Times New Roman" w:hAnsi="Times New Roman" w:cs="Times New Roman"/>
          <w:sz w:val="24"/>
          <w:szCs w:val="24"/>
        </w:rPr>
        <w:t xml:space="preserve">y </w:t>
      </w:r>
      <w:r w:rsidR="00E56059" w:rsidRPr="00CF7F17">
        <w:rPr>
          <w:rFonts w:ascii="Times New Roman" w:hAnsi="Times New Roman" w:cs="Times New Roman"/>
          <w:sz w:val="24"/>
          <w:szCs w:val="24"/>
        </w:rPr>
        <w:t xml:space="preserve">Municipal </w:t>
      </w:r>
      <w:r w:rsidR="00D95426" w:rsidRPr="00CF7F17">
        <w:rPr>
          <w:rFonts w:ascii="Times New Roman" w:hAnsi="Times New Roman" w:cs="Times New Roman"/>
          <w:sz w:val="24"/>
          <w:szCs w:val="24"/>
        </w:rPr>
        <w:t>es la que preside y de igual manera es reunión de trabajo y en su caso dictaminación</w:t>
      </w:r>
      <w:r w:rsidR="00E56059" w:rsidRPr="00CF7F17">
        <w:rPr>
          <w:rFonts w:ascii="Times New Roman" w:hAnsi="Times New Roman" w:cs="Times New Roman"/>
          <w:sz w:val="24"/>
          <w:szCs w:val="24"/>
        </w:rPr>
        <w:t>.</w:t>
      </w:r>
    </w:p>
    <w:p w:rsidR="00D95426" w:rsidRPr="00CF7F17" w:rsidRDefault="00E56059"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D</w:t>
      </w:r>
      <w:r w:rsidR="00D95426" w:rsidRPr="00CF7F17">
        <w:rPr>
          <w:rFonts w:ascii="Times New Roman" w:hAnsi="Times New Roman" w:cs="Times New Roman"/>
          <w:sz w:val="24"/>
          <w:szCs w:val="24"/>
        </w:rPr>
        <w:t xml:space="preserve">e la misma manera el proyecto de </w:t>
      </w:r>
      <w:r w:rsidR="003925CD" w:rsidRPr="00CF7F17">
        <w:rPr>
          <w:rFonts w:ascii="Times New Roman" w:hAnsi="Times New Roman" w:cs="Times New Roman"/>
          <w:sz w:val="24"/>
          <w:szCs w:val="24"/>
        </w:rPr>
        <w:t>decreto por el que autoriza al A</w:t>
      </w:r>
      <w:r w:rsidR="00D95426" w:rsidRPr="00CF7F17">
        <w:rPr>
          <w:rFonts w:ascii="Times New Roman" w:hAnsi="Times New Roman" w:cs="Times New Roman"/>
          <w:sz w:val="24"/>
          <w:szCs w:val="24"/>
        </w:rPr>
        <w:t>yuntamiento Nicolás Romero a desincorporar diversos inmuebles de propiedad municipal</w:t>
      </w:r>
      <w:r w:rsidR="003925CD"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de la misma manera en el salón Benito Juárez</w:t>
      </w:r>
      <w:r w:rsidR="003925CD"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al concluir esta sesión.</w:t>
      </w:r>
    </w:p>
    <w:p w:rsidR="00934804" w:rsidRPr="00CF7F17" w:rsidRDefault="00D95426"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Iniciativa de proyecto de decreto por el que autori</w:t>
      </w:r>
      <w:r w:rsidR="003925CD" w:rsidRPr="00CF7F17">
        <w:rPr>
          <w:rFonts w:ascii="Times New Roman" w:hAnsi="Times New Roman" w:cs="Times New Roman"/>
          <w:sz w:val="24"/>
          <w:szCs w:val="24"/>
        </w:rPr>
        <w:t>za al Ayuntamiento de Toluca des</w:t>
      </w:r>
      <w:r w:rsidRPr="00CF7F17">
        <w:rPr>
          <w:rFonts w:ascii="Times New Roman" w:hAnsi="Times New Roman" w:cs="Times New Roman"/>
          <w:sz w:val="24"/>
          <w:szCs w:val="24"/>
        </w:rPr>
        <w:t>incorporar imaginar un inmueble de propiedad municipal</w:t>
      </w:r>
      <w:r w:rsidR="003925CD" w:rsidRPr="00CF7F17">
        <w:rPr>
          <w:rFonts w:ascii="Times New Roman" w:hAnsi="Times New Roman" w:cs="Times New Roman"/>
          <w:sz w:val="24"/>
          <w:szCs w:val="24"/>
        </w:rPr>
        <w:t>,</w:t>
      </w:r>
      <w:r w:rsidRPr="00CF7F17">
        <w:rPr>
          <w:rFonts w:ascii="Times New Roman" w:hAnsi="Times New Roman" w:cs="Times New Roman"/>
          <w:sz w:val="24"/>
          <w:szCs w:val="24"/>
        </w:rPr>
        <w:t xml:space="preserve"> convocado al término de esta sesión en el salón Benito Juárez</w:t>
      </w:r>
      <w:r w:rsidR="00934804" w:rsidRPr="00CF7F17">
        <w:rPr>
          <w:rFonts w:ascii="Times New Roman" w:hAnsi="Times New Roman" w:cs="Times New Roman"/>
          <w:sz w:val="24"/>
          <w:szCs w:val="24"/>
        </w:rPr>
        <w:t xml:space="preserve">, </w:t>
      </w:r>
      <w:r w:rsidR="003925CD" w:rsidRPr="00CF7F17">
        <w:rPr>
          <w:rFonts w:ascii="Times New Roman" w:hAnsi="Times New Roman" w:cs="Times New Roman"/>
          <w:sz w:val="24"/>
          <w:szCs w:val="24"/>
        </w:rPr>
        <w:t>lo</w:t>
      </w:r>
      <w:r w:rsidRPr="00CF7F17">
        <w:rPr>
          <w:rFonts w:ascii="Times New Roman" w:hAnsi="Times New Roman" w:cs="Times New Roman"/>
          <w:sz w:val="24"/>
          <w:szCs w:val="24"/>
        </w:rPr>
        <w:t xml:space="preserve"> convoca la </w:t>
      </w:r>
      <w:r w:rsidR="00934804" w:rsidRPr="00CF7F17">
        <w:rPr>
          <w:rFonts w:ascii="Times New Roman" w:hAnsi="Times New Roman" w:cs="Times New Roman"/>
          <w:sz w:val="24"/>
          <w:szCs w:val="24"/>
        </w:rPr>
        <w:t xml:space="preserve">Comisión Estatal </w:t>
      </w:r>
      <w:r w:rsidRPr="00CF7F17">
        <w:rPr>
          <w:rFonts w:ascii="Times New Roman" w:hAnsi="Times New Roman" w:cs="Times New Roman"/>
          <w:sz w:val="24"/>
          <w:szCs w:val="24"/>
        </w:rPr>
        <w:t xml:space="preserve">de </w:t>
      </w:r>
      <w:r w:rsidR="00934804" w:rsidRPr="00CF7F17">
        <w:rPr>
          <w:rFonts w:ascii="Times New Roman" w:hAnsi="Times New Roman" w:cs="Times New Roman"/>
          <w:sz w:val="24"/>
          <w:szCs w:val="24"/>
        </w:rPr>
        <w:t xml:space="preserve">Patrimonio Estatal </w:t>
      </w:r>
      <w:r w:rsidRPr="00CF7F17">
        <w:rPr>
          <w:rFonts w:ascii="Times New Roman" w:hAnsi="Times New Roman" w:cs="Times New Roman"/>
          <w:sz w:val="24"/>
          <w:szCs w:val="24"/>
        </w:rPr>
        <w:t xml:space="preserve">y </w:t>
      </w:r>
      <w:r w:rsidR="00934804" w:rsidRPr="00CF7F17">
        <w:rPr>
          <w:rFonts w:ascii="Times New Roman" w:hAnsi="Times New Roman" w:cs="Times New Roman"/>
          <w:sz w:val="24"/>
          <w:szCs w:val="24"/>
        </w:rPr>
        <w:t xml:space="preserve">Municipal </w:t>
      </w:r>
      <w:r w:rsidRPr="00CF7F17">
        <w:rPr>
          <w:rFonts w:ascii="Times New Roman" w:hAnsi="Times New Roman" w:cs="Times New Roman"/>
          <w:sz w:val="24"/>
          <w:szCs w:val="24"/>
        </w:rPr>
        <w:t>reunión de trabajo</w:t>
      </w:r>
      <w:r w:rsidR="00934804" w:rsidRPr="00CF7F17">
        <w:rPr>
          <w:rFonts w:ascii="Times New Roman" w:hAnsi="Times New Roman" w:cs="Times New Roman"/>
          <w:sz w:val="24"/>
          <w:szCs w:val="24"/>
        </w:rPr>
        <w:t>.</w:t>
      </w:r>
    </w:p>
    <w:p w:rsidR="00934804" w:rsidRPr="00CF7F17" w:rsidRDefault="0093480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I</w:t>
      </w:r>
      <w:r w:rsidR="00D95426" w:rsidRPr="00CF7F17">
        <w:rPr>
          <w:rFonts w:ascii="Times New Roman" w:hAnsi="Times New Roman" w:cs="Times New Roman"/>
          <w:sz w:val="24"/>
          <w:szCs w:val="24"/>
        </w:rPr>
        <w:t>niciativa de proyecto de decreto con el que se autoriza al ISSEMYM desincorporar 22 inmuebles d su propiedad, la sesión es al concluir esta sesión en el salón Benito Juárez y es reunión de trabajo</w:t>
      </w:r>
      <w:r w:rsidRPr="00CF7F17">
        <w:rPr>
          <w:rFonts w:ascii="Times New Roman" w:hAnsi="Times New Roman" w:cs="Times New Roman"/>
          <w:sz w:val="24"/>
          <w:szCs w:val="24"/>
        </w:rPr>
        <w:t>.</w:t>
      </w:r>
    </w:p>
    <w:p w:rsidR="00D95426" w:rsidRPr="00CF7F17" w:rsidRDefault="00934804"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P</w:t>
      </w:r>
      <w:r w:rsidR="00D95426" w:rsidRPr="00CF7F17">
        <w:rPr>
          <w:rFonts w:ascii="Times New Roman" w:hAnsi="Times New Roman" w:cs="Times New Roman"/>
          <w:sz w:val="24"/>
          <w:szCs w:val="24"/>
        </w:rPr>
        <w:t xml:space="preserve">royecto de decreto por el que se autoriza al Ayuntamiento de Metepec otorgar </w:t>
      </w:r>
      <w:r w:rsidR="00185E3D" w:rsidRPr="00CF7F17">
        <w:rPr>
          <w:rFonts w:ascii="Times New Roman" w:hAnsi="Times New Roman" w:cs="Times New Roman"/>
          <w:sz w:val="24"/>
          <w:szCs w:val="24"/>
        </w:rPr>
        <w:t>en</w:t>
      </w:r>
      <w:r w:rsidR="00D95426" w:rsidRPr="00CF7F17">
        <w:rPr>
          <w:rFonts w:ascii="Times New Roman" w:hAnsi="Times New Roman" w:cs="Times New Roman"/>
          <w:sz w:val="24"/>
          <w:szCs w:val="24"/>
        </w:rPr>
        <w:t xml:space="preserve"> comodato por un término de 99 años un inmueble de p</w:t>
      </w:r>
      <w:r w:rsidR="00185E3D" w:rsidRPr="00CF7F17">
        <w:rPr>
          <w:rFonts w:ascii="Times New Roman" w:hAnsi="Times New Roman" w:cs="Times New Roman"/>
          <w:sz w:val="24"/>
          <w:szCs w:val="24"/>
        </w:rPr>
        <w:t xml:space="preserve">ropiedad municipal a favor del </w:t>
      </w:r>
      <w:r w:rsidR="00185E3D" w:rsidRPr="00CF7F17">
        <w:rPr>
          <w:rFonts w:ascii="Times New Roman" w:hAnsi="Times New Roman" w:cs="Times New Roman"/>
          <w:sz w:val="24"/>
          <w:szCs w:val="24"/>
        </w:rPr>
        <w:lastRenderedPageBreak/>
        <w:t>A</w:t>
      </w:r>
      <w:r w:rsidR="00D95426" w:rsidRPr="00CF7F17">
        <w:rPr>
          <w:rFonts w:ascii="Times New Roman" w:hAnsi="Times New Roman" w:cs="Times New Roman"/>
          <w:sz w:val="24"/>
          <w:szCs w:val="24"/>
        </w:rPr>
        <w:t>rquidiócesis de Toluca A</w:t>
      </w:r>
      <w:r w:rsidRPr="00CF7F17">
        <w:rPr>
          <w:rFonts w:ascii="Times New Roman" w:hAnsi="Times New Roman" w:cs="Times New Roman"/>
          <w:sz w:val="24"/>
          <w:szCs w:val="24"/>
        </w:rPr>
        <w:t>.</w:t>
      </w:r>
      <w:r w:rsidR="00D95426" w:rsidRPr="00CF7F17">
        <w:rPr>
          <w:rFonts w:ascii="Times New Roman" w:hAnsi="Times New Roman" w:cs="Times New Roman"/>
          <w:sz w:val="24"/>
          <w:szCs w:val="24"/>
        </w:rPr>
        <w:t>R</w:t>
      </w:r>
      <w:r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convocada el día de hoy al término de esta sesión en el salón Benito Juárez preside l</w:t>
      </w:r>
      <w:r w:rsidRPr="00CF7F17">
        <w:rPr>
          <w:rFonts w:ascii="Times New Roman" w:hAnsi="Times New Roman" w:cs="Times New Roman"/>
          <w:sz w:val="24"/>
          <w:szCs w:val="24"/>
        </w:rPr>
        <w:t>a</w:t>
      </w:r>
      <w:r w:rsidR="00D95426" w:rsidRPr="00CF7F17">
        <w:rPr>
          <w:rFonts w:ascii="Times New Roman" w:hAnsi="Times New Roman" w:cs="Times New Roman"/>
          <w:sz w:val="24"/>
          <w:szCs w:val="24"/>
        </w:rPr>
        <w:t xml:space="preserve"> </w:t>
      </w:r>
      <w:r w:rsidRPr="00CF7F17">
        <w:rPr>
          <w:rFonts w:ascii="Times New Roman" w:hAnsi="Times New Roman" w:cs="Times New Roman"/>
          <w:sz w:val="24"/>
          <w:szCs w:val="24"/>
        </w:rPr>
        <w:t xml:space="preserve">Comisión </w:t>
      </w:r>
      <w:r w:rsidR="00D95426" w:rsidRPr="00CF7F17">
        <w:rPr>
          <w:rFonts w:ascii="Times New Roman" w:hAnsi="Times New Roman" w:cs="Times New Roman"/>
          <w:sz w:val="24"/>
          <w:szCs w:val="24"/>
        </w:rPr>
        <w:t xml:space="preserve">de </w:t>
      </w:r>
      <w:r w:rsidRPr="00CF7F17">
        <w:rPr>
          <w:rFonts w:ascii="Times New Roman" w:hAnsi="Times New Roman" w:cs="Times New Roman"/>
          <w:sz w:val="24"/>
          <w:szCs w:val="24"/>
        </w:rPr>
        <w:t xml:space="preserve">Patrimonio Estatal </w:t>
      </w:r>
      <w:r w:rsidR="00D95426" w:rsidRPr="00CF7F17">
        <w:rPr>
          <w:rFonts w:ascii="Times New Roman" w:hAnsi="Times New Roman" w:cs="Times New Roman"/>
          <w:sz w:val="24"/>
          <w:szCs w:val="24"/>
        </w:rPr>
        <w:t xml:space="preserve">y </w:t>
      </w:r>
      <w:r w:rsidRPr="00CF7F17">
        <w:rPr>
          <w:rFonts w:ascii="Times New Roman" w:hAnsi="Times New Roman" w:cs="Times New Roman"/>
          <w:sz w:val="24"/>
          <w:szCs w:val="24"/>
        </w:rPr>
        <w:t>Municipal</w:t>
      </w:r>
      <w:r w:rsidR="00185E3D" w:rsidRPr="00CF7F17">
        <w:rPr>
          <w:rFonts w:ascii="Times New Roman" w:hAnsi="Times New Roman" w:cs="Times New Roman"/>
          <w:sz w:val="24"/>
          <w:szCs w:val="24"/>
        </w:rPr>
        <w:t>,</w:t>
      </w:r>
      <w:r w:rsidRPr="00CF7F17">
        <w:rPr>
          <w:rFonts w:ascii="Times New Roman" w:hAnsi="Times New Roman" w:cs="Times New Roman"/>
          <w:sz w:val="24"/>
          <w:szCs w:val="24"/>
        </w:rPr>
        <w:t xml:space="preserve"> </w:t>
      </w:r>
      <w:r w:rsidR="00D95426" w:rsidRPr="00CF7F17">
        <w:rPr>
          <w:rFonts w:ascii="Times New Roman" w:hAnsi="Times New Roman" w:cs="Times New Roman"/>
          <w:sz w:val="24"/>
          <w:szCs w:val="24"/>
        </w:rPr>
        <w:t>es reunión de trabajo.</w:t>
      </w:r>
    </w:p>
    <w:p w:rsidR="00185E3D"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El Grupo Parlamentario del PRD present</w:t>
      </w:r>
      <w:r w:rsidR="00185E3D" w:rsidRPr="00CF7F17">
        <w:rPr>
          <w:rFonts w:ascii="Times New Roman" w:hAnsi="Times New Roman" w:cs="Times New Roman"/>
          <w:sz w:val="24"/>
          <w:szCs w:val="24"/>
        </w:rPr>
        <w:t>a</w:t>
      </w:r>
      <w:r w:rsidRPr="00CF7F17">
        <w:rPr>
          <w:rFonts w:ascii="Times New Roman" w:hAnsi="Times New Roman" w:cs="Times New Roman"/>
          <w:sz w:val="24"/>
          <w:szCs w:val="24"/>
        </w:rPr>
        <w:t xml:space="preserve"> iniciativa de proyecto de decreto por el cual se adiciona el </w:t>
      </w:r>
      <w:r w:rsidR="00F84958" w:rsidRPr="00CF7F17">
        <w:rPr>
          <w:rFonts w:ascii="Times New Roman" w:hAnsi="Times New Roman" w:cs="Times New Roman"/>
          <w:sz w:val="24"/>
          <w:szCs w:val="24"/>
        </w:rPr>
        <w:t xml:space="preserve">Capítulo Séptimo </w:t>
      </w:r>
      <w:r w:rsidRPr="00CF7F17">
        <w:rPr>
          <w:rFonts w:ascii="Times New Roman" w:hAnsi="Times New Roman" w:cs="Times New Roman"/>
          <w:sz w:val="24"/>
          <w:szCs w:val="24"/>
        </w:rPr>
        <w:t xml:space="preserve">al </w:t>
      </w:r>
      <w:r w:rsidR="00F84958" w:rsidRPr="00CF7F17">
        <w:rPr>
          <w:rFonts w:ascii="Times New Roman" w:hAnsi="Times New Roman" w:cs="Times New Roman"/>
          <w:sz w:val="24"/>
          <w:szCs w:val="24"/>
        </w:rPr>
        <w:t>Título</w:t>
      </w:r>
      <w:r w:rsidRPr="00CF7F17">
        <w:rPr>
          <w:rFonts w:ascii="Times New Roman" w:hAnsi="Times New Roman" w:cs="Times New Roman"/>
          <w:sz w:val="24"/>
          <w:szCs w:val="24"/>
        </w:rPr>
        <w:t xml:space="preserve"> </w:t>
      </w:r>
      <w:r w:rsidR="00F84958" w:rsidRPr="00CF7F17">
        <w:rPr>
          <w:rFonts w:ascii="Times New Roman" w:hAnsi="Times New Roman" w:cs="Times New Roman"/>
          <w:sz w:val="24"/>
          <w:szCs w:val="24"/>
        </w:rPr>
        <w:t xml:space="preserve">Tercero </w:t>
      </w:r>
      <w:r w:rsidRPr="00CF7F17">
        <w:rPr>
          <w:rFonts w:ascii="Times New Roman" w:hAnsi="Times New Roman" w:cs="Times New Roman"/>
          <w:sz w:val="24"/>
          <w:szCs w:val="24"/>
        </w:rPr>
        <w:t xml:space="preserve">del </w:t>
      </w:r>
      <w:r w:rsidR="00F84958" w:rsidRPr="00CF7F17">
        <w:rPr>
          <w:rFonts w:ascii="Times New Roman" w:hAnsi="Times New Roman" w:cs="Times New Roman"/>
          <w:sz w:val="24"/>
          <w:szCs w:val="24"/>
        </w:rPr>
        <w:t xml:space="preserve">Código Administrativo </w:t>
      </w:r>
      <w:r w:rsidRPr="00CF7F17">
        <w:rPr>
          <w:rFonts w:ascii="Times New Roman" w:hAnsi="Times New Roman" w:cs="Times New Roman"/>
          <w:sz w:val="24"/>
          <w:szCs w:val="24"/>
        </w:rPr>
        <w:t>del Estado de México convocada para el próximo viernes 19 a las 10 de la mañana en el salón Narciso Bassols</w:t>
      </w:r>
      <w:r w:rsidR="00AA798A" w:rsidRPr="00CF7F17">
        <w:rPr>
          <w:rFonts w:ascii="Times New Roman" w:hAnsi="Times New Roman" w:cs="Times New Roman"/>
          <w:sz w:val="24"/>
          <w:szCs w:val="24"/>
        </w:rPr>
        <w:t>,</w:t>
      </w:r>
      <w:r w:rsidRPr="00CF7F17">
        <w:rPr>
          <w:rFonts w:ascii="Times New Roman" w:hAnsi="Times New Roman" w:cs="Times New Roman"/>
          <w:sz w:val="24"/>
          <w:szCs w:val="24"/>
        </w:rPr>
        <w:t xml:space="preserve"> convoca a la Comisión Legislativa de Salud Asistencia y Bienestar Social, es reunión de trabajo</w:t>
      </w:r>
      <w:r w:rsidR="00185E3D" w:rsidRPr="00CF7F17">
        <w:rPr>
          <w:rFonts w:ascii="Times New Roman" w:hAnsi="Times New Roman" w:cs="Times New Roman"/>
          <w:sz w:val="24"/>
          <w:szCs w:val="24"/>
        </w:rPr>
        <w:t>.</w:t>
      </w:r>
    </w:p>
    <w:p w:rsidR="00786B7E" w:rsidRPr="00CF7F17" w:rsidRDefault="00185E3D"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L</w:t>
      </w:r>
      <w:r w:rsidR="00D95426" w:rsidRPr="00CF7F17">
        <w:rPr>
          <w:rFonts w:ascii="Times New Roman" w:hAnsi="Times New Roman" w:cs="Times New Roman"/>
          <w:sz w:val="24"/>
          <w:szCs w:val="24"/>
        </w:rPr>
        <w:t>o mismo que el Grupo Parlamentario del Verde Ecologista present</w:t>
      </w:r>
      <w:r w:rsidR="007B10EB" w:rsidRPr="00CF7F17">
        <w:rPr>
          <w:rFonts w:ascii="Times New Roman" w:hAnsi="Times New Roman" w:cs="Times New Roman"/>
          <w:sz w:val="24"/>
          <w:szCs w:val="24"/>
        </w:rPr>
        <w:t>a</w:t>
      </w:r>
      <w:r w:rsidR="00D95426" w:rsidRPr="00CF7F17">
        <w:rPr>
          <w:rFonts w:ascii="Times New Roman" w:hAnsi="Times New Roman" w:cs="Times New Roman"/>
          <w:sz w:val="24"/>
          <w:szCs w:val="24"/>
        </w:rPr>
        <w:t xml:space="preserve"> iniciativa con proyecto de decreto que reforma la fracción XIX del artículo 2.</w:t>
      </w:r>
      <w:r w:rsidR="00786B7E" w:rsidRPr="00CF7F17">
        <w:rPr>
          <w:rFonts w:ascii="Times New Roman" w:hAnsi="Times New Roman" w:cs="Times New Roman"/>
          <w:sz w:val="24"/>
          <w:szCs w:val="24"/>
        </w:rPr>
        <w:t>1</w:t>
      </w:r>
      <w:r w:rsidR="00D95426" w:rsidRPr="00CF7F17">
        <w:rPr>
          <w:rFonts w:ascii="Times New Roman" w:hAnsi="Times New Roman" w:cs="Times New Roman"/>
          <w:sz w:val="24"/>
          <w:szCs w:val="24"/>
        </w:rPr>
        <w:t>6 del Código Administrativo del Estado de México</w:t>
      </w:r>
      <w:r w:rsidR="00786B7E" w:rsidRPr="00CF7F17">
        <w:rPr>
          <w:rFonts w:ascii="Times New Roman" w:hAnsi="Times New Roman" w:cs="Times New Roman"/>
          <w:sz w:val="24"/>
          <w:szCs w:val="24"/>
        </w:rPr>
        <w:t>.</w:t>
      </w:r>
    </w:p>
    <w:p w:rsidR="00ED5412" w:rsidRPr="00CF7F17" w:rsidRDefault="00786B7E"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L</w:t>
      </w:r>
      <w:r w:rsidR="00D95426" w:rsidRPr="00CF7F17">
        <w:rPr>
          <w:rFonts w:ascii="Times New Roman" w:hAnsi="Times New Roman" w:cs="Times New Roman"/>
          <w:sz w:val="24"/>
          <w:szCs w:val="24"/>
        </w:rPr>
        <w:t>a diputada Lilia Urbina Salazar del Partido Revolucionario Institucional present</w:t>
      </w:r>
      <w:r w:rsidRPr="00CF7F17">
        <w:rPr>
          <w:rFonts w:ascii="Times New Roman" w:hAnsi="Times New Roman" w:cs="Times New Roman"/>
          <w:sz w:val="24"/>
          <w:szCs w:val="24"/>
        </w:rPr>
        <w:t>a</w:t>
      </w:r>
      <w:r w:rsidR="00D95426" w:rsidRPr="00CF7F17">
        <w:rPr>
          <w:rFonts w:ascii="Times New Roman" w:hAnsi="Times New Roman" w:cs="Times New Roman"/>
          <w:sz w:val="24"/>
          <w:szCs w:val="24"/>
        </w:rPr>
        <w:t xml:space="preserve"> iniciativa con proyecto de decreto por el que se reforma la fracción XIX del artículo 2.22 y se adiciona la fracción XX del artículo 2.22 del </w:t>
      </w:r>
      <w:r w:rsidRPr="00CF7F17">
        <w:rPr>
          <w:rFonts w:ascii="Times New Roman" w:hAnsi="Times New Roman" w:cs="Times New Roman"/>
          <w:sz w:val="24"/>
          <w:szCs w:val="24"/>
        </w:rPr>
        <w:t xml:space="preserve">Código Administrativo </w:t>
      </w:r>
      <w:r w:rsidR="00D95426" w:rsidRPr="00CF7F17">
        <w:rPr>
          <w:rFonts w:ascii="Times New Roman" w:hAnsi="Times New Roman" w:cs="Times New Roman"/>
          <w:sz w:val="24"/>
          <w:szCs w:val="24"/>
        </w:rPr>
        <w:t>del Estado de México</w:t>
      </w:r>
      <w:r w:rsidR="00ED5412" w:rsidRPr="00CF7F17">
        <w:rPr>
          <w:rFonts w:ascii="Times New Roman" w:hAnsi="Times New Roman" w:cs="Times New Roman"/>
          <w:sz w:val="24"/>
          <w:szCs w:val="24"/>
        </w:rPr>
        <w:t>, d</w:t>
      </w:r>
      <w:r w:rsidR="00D95426" w:rsidRPr="00CF7F17">
        <w:rPr>
          <w:rFonts w:ascii="Times New Roman" w:hAnsi="Times New Roman" w:cs="Times New Roman"/>
          <w:sz w:val="24"/>
          <w:szCs w:val="24"/>
        </w:rPr>
        <w:t>e la misma manera el próximo viernes 19 a las 10 de la mañana en el salón Narciso Bassols</w:t>
      </w:r>
      <w:r w:rsidR="007B10EB"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son reuniones de trabajo</w:t>
      </w:r>
      <w:r w:rsidR="00ED5412" w:rsidRPr="00CF7F17">
        <w:rPr>
          <w:rFonts w:ascii="Times New Roman" w:hAnsi="Times New Roman" w:cs="Times New Roman"/>
          <w:sz w:val="24"/>
          <w:szCs w:val="24"/>
        </w:rPr>
        <w:t>.</w:t>
      </w:r>
    </w:p>
    <w:p w:rsidR="00D95426" w:rsidRPr="00CF7F17" w:rsidRDefault="00ED5412"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F</w:t>
      </w:r>
      <w:r w:rsidR="00D95426" w:rsidRPr="00CF7F17">
        <w:rPr>
          <w:rFonts w:ascii="Times New Roman" w:hAnsi="Times New Roman" w:cs="Times New Roman"/>
          <w:sz w:val="24"/>
          <w:szCs w:val="24"/>
        </w:rPr>
        <w:t>inalmente la diputada Leticia Mejía del Partido Revolucionario Institucional presenta iniciativa con proyecto de decreto por el que se reforma</w:t>
      </w:r>
      <w:r w:rsidR="007B10EB" w:rsidRPr="00CF7F17">
        <w:rPr>
          <w:rFonts w:ascii="Times New Roman" w:hAnsi="Times New Roman" w:cs="Times New Roman"/>
          <w:sz w:val="24"/>
          <w:szCs w:val="24"/>
        </w:rPr>
        <w:t>n diversas disposiciones de la L</w:t>
      </w:r>
      <w:r w:rsidR="00D95426" w:rsidRPr="00CF7F17">
        <w:rPr>
          <w:rFonts w:ascii="Times New Roman" w:hAnsi="Times New Roman" w:cs="Times New Roman"/>
          <w:sz w:val="24"/>
          <w:szCs w:val="24"/>
        </w:rPr>
        <w:t xml:space="preserve">ey que </w:t>
      </w:r>
      <w:r w:rsidR="007B10EB" w:rsidRPr="00CF7F17">
        <w:rPr>
          <w:rFonts w:ascii="Times New Roman" w:hAnsi="Times New Roman" w:cs="Times New Roman"/>
          <w:sz w:val="24"/>
          <w:szCs w:val="24"/>
        </w:rPr>
        <w:t>crea el Organismo Público D</w:t>
      </w:r>
      <w:r w:rsidR="00D95426" w:rsidRPr="00CF7F17">
        <w:rPr>
          <w:rFonts w:ascii="Times New Roman" w:hAnsi="Times New Roman" w:cs="Times New Roman"/>
          <w:sz w:val="24"/>
          <w:szCs w:val="24"/>
        </w:rPr>
        <w:t xml:space="preserve">escentralizado denominado Consejo Estatal para el Desarrollo Integral de los Pueblos Indígenas del Estado de México y la </w:t>
      </w:r>
      <w:r w:rsidRPr="00CF7F17">
        <w:rPr>
          <w:rFonts w:ascii="Times New Roman" w:hAnsi="Times New Roman" w:cs="Times New Roman"/>
          <w:sz w:val="24"/>
          <w:szCs w:val="24"/>
        </w:rPr>
        <w:t xml:space="preserve">Ley </w:t>
      </w:r>
      <w:r w:rsidR="00D95426" w:rsidRPr="00CF7F17">
        <w:rPr>
          <w:rFonts w:ascii="Times New Roman" w:hAnsi="Times New Roman" w:cs="Times New Roman"/>
          <w:sz w:val="24"/>
          <w:szCs w:val="24"/>
        </w:rPr>
        <w:t xml:space="preserve">de </w:t>
      </w:r>
      <w:r w:rsidRPr="00CF7F17">
        <w:rPr>
          <w:rFonts w:ascii="Times New Roman" w:hAnsi="Times New Roman" w:cs="Times New Roman"/>
          <w:sz w:val="24"/>
          <w:szCs w:val="24"/>
        </w:rPr>
        <w:t xml:space="preserve">Derechos </w:t>
      </w:r>
      <w:r w:rsidR="00D95426" w:rsidRPr="00CF7F17">
        <w:rPr>
          <w:rFonts w:ascii="Times New Roman" w:hAnsi="Times New Roman" w:cs="Times New Roman"/>
          <w:sz w:val="24"/>
          <w:szCs w:val="24"/>
        </w:rPr>
        <w:t xml:space="preserve">y </w:t>
      </w:r>
      <w:r w:rsidRPr="00CF7F17">
        <w:rPr>
          <w:rFonts w:ascii="Times New Roman" w:hAnsi="Times New Roman" w:cs="Times New Roman"/>
          <w:sz w:val="24"/>
          <w:szCs w:val="24"/>
        </w:rPr>
        <w:t xml:space="preserve">Cultura </w:t>
      </w:r>
      <w:r w:rsidR="00D95426" w:rsidRPr="00CF7F17">
        <w:rPr>
          <w:rFonts w:ascii="Times New Roman" w:hAnsi="Times New Roman" w:cs="Times New Roman"/>
          <w:sz w:val="24"/>
          <w:szCs w:val="24"/>
        </w:rPr>
        <w:t>indígena del Estado de México</w:t>
      </w:r>
      <w:r w:rsidRPr="00CF7F17">
        <w:rPr>
          <w:rFonts w:ascii="Times New Roman" w:hAnsi="Times New Roman" w:cs="Times New Roman"/>
          <w:sz w:val="24"/>
          <w:szCs w:val="24"/>
        </w:rPr>
        <w:t>,</w:t>
      </w:r>
      <w:r w:rsidR="00D95426" w:rsidRPr="00CF7F17">
        <w:rPr>
          <w:rFonts w:ascii="Times New Roman" w:hAnsi="Times New Roman" w:cs="Times New Roman"/>
          <w:sz w:val="24"/>
          <w:szCs w:val="24"/>
        </w:rPr>
        <w:t xml:space="preserve"> convocada </w:t>
      </w:r>
      <w:r w:rsidR="00F25D42" w:rsidRPr="00CF7F17">
        <w:rPr>
          <w:rFonts w:ascii="Times New Roman" w:hAnsi="Times New Roman" w:cs="Times New Roman"/>
          <w:sz w:val="24"/>
          <w:szCs w:val="24"/>
        </w:rPr>
        <w:t xml:space="preserve">para </w:t>
      </w:r>
      <w:r w:rsidR="00D95426" w:rsidRPr="00CF7F17">
        <w:rPr>
          <w:rFonts w:ascii="Times New Roman" w:hAnsi="Times New Roman" w:cs="Times New Roman"/>
          <w:sz w:val="24"/>
          <w:szCs w:val="24"/>
        </w:rPr>
        <w:t>el próximo viernes 19 a las 11:00 horas en el salón Protocolo, es reunión de trabajo.</w:t>
      </w:r>
    </w:p>
    <w:p w:rsidR="00D95426" w:rsidRPr="00CF7F17" w:rsidRDefault="00D95426" w:rsidP="005354F7">
      <w:pPr>
        <w:pStyle w:val="Sinespaciado"/>
        <w:ind w:firstLine="708"/>
        <w:jc w:val="both"/>
        <w:rPr>
          <w:rFonts w:ascii="Times New Roman" w:hAnsi="Times New Roman" w:cs="Times New Roman"/>
          <w:sz w:val="24"/>
          <w:szCs w:val="24"/>
        </w:rPr>
      </w:pPr>
      <w:r w:rsidRPr="00CF7F17">
        <w:rPr>
          <w:rFonts w:ascii="Times New Roman" w:hAnsi="Times New Roman" w:cs="Times New Roman"/>
          <w:sz w:val="24"/>
          <w:szCs w:val="24"/>
        </w:rPr>
        <w:t>Ser</w:t>
      </w:r>
      <w:r w:rsidR="00F25D42" w:rsidRPr="00CF7F17">
        <w:rPr>
          <w:rFonts w:ascii="Times New Roman" w:hAnsi="Times New Roman" w:cs="Times New Roman"/>
          <w:sz w:val="24"/>
          <w:szCs w:val="24"/>
        </w:rPr>
        <w:t>í</w:t>
      </w:r>
      <w:r w:rsidRPr="00CF7F17">
        <w:rPr>
          <w:rFonts w:ascii="Times New Roman" w:hAnsi="Times New Roman" w:cs="Times New Roman"/>
          <w:sz w:val="24"/>
          <w:szCs w:val="24"/>
        </w:rPr>
        <w:t>a cuanto</w:t>
      </w:r>
      <w:r w:rsidR="00F25D42" w:rsidRPr="00CF7F17">
        <w:rPr>
          <w:rFonts w:ascii="Times New Roman" w:hAnsi="Times New Roman" w:cs="Times New Roman"/>
          <w:sz w:val="24"/>
          <w:szCs w:val="24"/>
        </w:rPr>
        <w:t>.</w:t>
      </w:r>
    </w:p>
    <w:p w:rsidR="0052270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w:t>
      </w:r>
      <w:r w:rsidR="00522706" w:rsidRPr="00CF7F17">
        <w:rPr>
          <w:rFonts w:ascii="Times New Roman" w:hAnsi="Times New Roman" w:cs="Times New Roman"/>
          <w:sz w:val="24"/>
          <w:szCs w:val="24"/>
        </w:rPr>
        <w:t>. Muchas gracias diputado Iván.</w:t>
      </w:r>
    </w:p>
    <w:p w:rsidR="00D95426" w:rsidRPr="00CF7F17" w:rsidRDefault="00522706" w:rsidP="005354F7">
      <w:pPr>
        <w:pStyle w:val="Sinespaciado"/>
        <w:ind w:firstLine="709"/>
        <w:jc w:val="both"/>
        <w:rPr>
          <w:rFonts w:ascii="Times New Roman" w:hAnsi="Times New Roman" w:cs="Times New Roman"/>
          <w:sz w:val="24"/>
          <w:szCs w:val="24"/>
        </w:rPr>
      </w:pPr>
      <w:r w:rsidRPr="00CF7F17">
        <w:rPr>
          <w:rFonts w:ascii="Times New Roman" w:hAnsi="Times New Roman" w:cs="Times New Roman"/>
          <w:sz w:val="24"/>
          <w:szCs w:val="24"/>
        </w:rPr>
        <w:t>H</w:t>
      </w:r>
      <w:r w:rsidR="00D95426" w:rsidRPr="00CF7F17">
        <w:rPr>
          <w:rFonts w:ascii="Times New Roman" w:hAnsi="Times New Roman" w:cs="Times New Roman"/>
          <w:sz w:val="24"/>
          <w:szCs w:val="24"/>
        </w:rPr>
        <w:t>abiendo agotado los asuntos en cartera se levanta la sesión deliberante siendo las quince horas con cuarenta y dos minutos del día jueves dieciocho de noviembre del año en curso y se cita a sesión plenaria para el día martes 23 de noviembre del año en curso a las 12:00 horas en este recinto.</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SECRETARIA DIP. MÓNICA MIRIAM GRANILLO VELA</w:t>
      </w:r>
      <w:r w:rsidR="00CA2CCB" w:rsidRPr="00CF7F17">
        <w:rPr>
          <w:rFonts w:ascii="Times New Roman" w:hAnsi="Times New Roman" w:cs="Times New Roman"/>
          <w:sz w:val="24"/>
          <w:szCs w:val="24"/>
        </w:rPr>
        <w:t>Z</w:t>
      </w:r>
      <w:r w:rsidRPr="00CF7F17">
        <w:rPr>
          <w:rFonts w:ascii="Times New Roman" w:hAnsi="Times New Roman" w:cs="Times New Roman"/>
          <w:sz w:val="24"/>
          <w:szCs w:val="24"/>
        </w:rPr>
        <w:t>CO. Esta sesión ha quedado grabada en la cinta 03</w:t>
      </w:r>
      <w:r w:rsidR="00F25D42" w:rsidRPr="00CF7F17">
        <w:rPr>
          <w:rFonts w:ascii="Times New Roman" w:hAnsi="Times New Roman" w:cs="Times New Roman"/>
          <w:sz w:val="24"/>
          <w:szCs w:val="24"/>
        </w:rPr>
        <w:t>-</w:t>
      </w:r>
      <w:r w:rsidRPr="00CF7F17">
        <w:rPr>
          <w:rFonts w:ascii="Times New Roman" w:hAnsi="Times New Roman" w:cs="Times New Roman"/>
          <w:sz w:val="24"/>
          <w:szCs w:val="24"/>
        </w:rPr>
        <w:t>A</w:t>
      </w:r>
      <w:r w:rsidR="00F25D42" w:rsidRPr="00CF7F17">
        <w:rPr>
          <w:rFonts w:ascii="Times New Roman" w:hAnsi="Times New Roman" w:cs="Times New Roman"/>
          <w:sz w:val="24"/>
          <w:szCs w:val="24"/>
        </w:rPr>
        <w:t>-</w:t>
      </w:r>
      <w:r w:rsidRPr="00CF7F17">
        <w:rPr>
          <w:rFonts w:ascii="Times New Roman" w:hAnsi="Times New Roman" w:cs="Times New Roman"/>
          <w:sz w:val="24"/>
          <w:szCs w:val="24"/>
        </w:rPr>
        <w:t>LXI</w:t>
      </w:r>
      <w:r w:rsidR="00F25D42" w:rsidRPr="00CF7F17">
        <w:rPr>
          <w:rFonts w:ascii="Times New Roman" w:hAnsi="Times New Roman" w:cs="Times New Roman"/>
          <w:sz w:val="24"/>
          <w:szCs w:val="24"/>
        </w:rPr>
        <w:t xml:space="preserve"> </w:t>
      </w:r>
      <w:r w:rsidRPr="00CF7F17">
        <w:rPr>
          <w:rFonts w:ascii="Times New Roman" w:hAnsi="Times New Roman" w:cs="Times New Roman"/>
          <w:sz w:val="24"/>
          <w:szCs w:val="24"/>
        </w:rPr>
        <w:t>Legislatura.</w:t>
      </w:r>
    </w:p>
    <w:p w:rsidR="00D95426" w:rsidRPr="00CF7F17" w:rsidRDefault="00D95426" w:rsidP="005354F7">
      <w:pPr>
        <w:pStyle w:val="Sinespaciado"/>
        <w:jc w:val="both"/>
        <w:rPr>
          <w:rFonts w:ascii="Times New Roman" w:hAnsi="Times New Roman" w:cs="Times New Roman"/>
          <w:sz w:val="24"/>
          <w:szCs w:val="24"/>
        </w:rPr>
      </w:pPr>
      <w:r w:rsidRPr="00CF7F17">
        <w:rPr>
          <w:rFonts w:ascii="Times New Roman" w:hAnsi="Times New Roman" w:cs="Times New Roman"/>
          <w:sz w:val="24"/>
          <w:szCs w:val="24"/>
        </w:rPr>
        <w:t>PRESIDENTA DIP. INGRID KRASOPANI SCHEMELENSKY CASTRO. Muchas gracias a todas y a todos que tengan excelente tarde.</w:t>
      </w:r>
    </w:p>
    <w:sectPr w:rsidR="00D95426" w:rsidRPr="00CF7F17" w:rsidSect="006558B5">
      <w:headerReference w:type="default" r:id="rId29"/>
      <w:footerReference w:type="default" r:id="rId3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5E0" w:rsidRDefault="000445E0" w:rsidP="00F8552C">
      <w:pPr>
        <w:spacing w:after="0" w:line="240" w:lineRule="auto"/>
      </w:pPr>
      <w:r>
        <w:separator/>
      </w:r>
    </w:p>
  </w:endnote>
  <w:endnote w:type="continuationSeparator" w:id="0">
    <w:p w:rsidR="000445E0" w:rsidRDefault="000445E0" w:rsidP="00F8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3931768"/>
      <w:docPartObj>
        <w:docPartGallery w:val="Page Numbers (Bottom of Page)"/>
        <w:docPartUnique/>
      </w:docPartObj>
    </w:sdtPr>
    <w:sdtEndPr/>
    <w:sdtContent>
      <w:p w:rsidR="002E4D71" w:rsidRDefault="002E4D71" w:rsidP="00CA2CCB">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942558"/>
      <w:docPartObj>
        <w:docPartGallery w:val="Page Numbers (Bottom of Page)"/>
        <w:docPartUnique/>
      </w:docPartObj>
    </w:sdtPr>
    <w:sdtEndPr/>
    <w:sdtContent>
      <w:p w:rsidR="002E4D71" w:rsidRDefault="002E4D71" w:rsidP="00F7326A">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82</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626175"/>
      <w:docPartObj>
        <w:docPartGallery w:val="Page Numbers (Bottom of Page)"/>
        <w:docPartUnique/>
      </w:docPartObj>
    </w:sdtPr>
    <w:sdtEndPr/>
    <w:sdtContent>
      <w:p w:rsidR="002E4D71" w:rsidRDefault="002E4D71" w:rsidP="00786B8D">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100</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180337"/>
      <w:docPartObj>
        <w:docPartGallery w:val="Page Numbers (Bottom of Page)"/>
        <w:docPartUnique/>
      </w:docPartObj>
    </w:sdtPr>
    <w:sdtEndPr/>
    <w:sdtContent>
      <w:p w:rsidR="002E4D71" w:rsidRDefault="002E4D71" w:rsidP="00786B8D">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112</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391327"/>
      <w:docPartObj>
        <w:docPartGallery w:val="Page Numbers (Bottom of Page)"/>
        <w:docPartUnique/>
      </w:docPartObj>
    </w:sdtPr>
    <w:sdtEndPr/>
    <w:sdtContent>
      <w:p w:rsidR="002E4D71" w:rsidRDefault="002E4D71" w:rsidP="00786B8D">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124</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392458"/>
      <w:docPartObj>
        <w:docPartGallery w:val="Page Numbers (Bottom of Page)"/>
        <w:docPartUnique/>
      </w:docPartObj>
    </w:sdtPr>
    <w:sdtEndPr/>
    <w:sdtContent>
      <w:p w:rsidR="002E4D71" w:rsidRDefault="002E4D71" w:rsidP="002E4D71">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133</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69952"/>
      <w:docPartObj>
        <w:docPartGallery w:val="Page Numbers (Bottom of Page)"/>
        <w:docPartUnique/>
      </w:docPartObj>
    </w:sdtPr>
    <w:sdtEndPr/>
    <w:sdtContent>
      <w:p w:rsidR="002E4D71" w:rsidRDefault="002E4D71" w:rsidP="002E4D71">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138</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1527018"/>
      <w:docPartObj>
        <w:docPartGallery w:val="Page Numbers (Bottom of Page)"/>
        <w:docPartUnique/>
      </w:docPartObj>
    </w:sdtPr>
    <w:sdtEndPr/>
    <w:sdtContent>
      <w:p w:rsidR="002E4D71" w:rsidRDefault="002E4D71" w:rsidP="002E4D71">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141</w:t>
        </w:r>
        <w:r>
          <w:fldChar w:fldCharType="end"/>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033653"/>
      <w:docPartObj>
        <w:docPartGallery w:val="Page Numbers (Bottom of Page)"/>
        <w:docPartUnique/>
      </w:docPartObj>
    </w:sdtPr>
    <w:sdtEndPr/>
    <w:sdtContent>
      <w:p w:rsidR="002E4D71" w:rsidRDefault="002E4D71">
        <w:pPr>
          <w:pStyle w:val="Piedepgina"/>
          <w:jc w:val="right"/>
        </w:pPr>
        <w:r>
          <w:fldChar w:fldCharType="begin"/>
        </w:r>
        <w:r>
          <w:instrText>PAGE   \* MERGEFORMAT</w:instrText>
        </w:r>
        <w:r>
          <w:fldChar w:fldCharType="separate"/>
        </w:r>
        <w:r w:rsidR="004E0AAC" w:rsidRPr="004E0AAC">
          <w:rPr>
            <w:noProof/>
            <w:lang w:val="es-ES"/>
          </w:rPr>
          <w:t>146</w:t>
        </w:r>
        <w:r>
          <w:fldChar w:fldCharType="end"/>
        </w:r>
      </w:p>
    </w:sdtContent>
  </w:sdt>
  <w:p w:rsidR="002E4D71" w:rsidRPr="002E4D71" w:rsidRDefault="002E4D71" w:rsidP="00446586">
    <w:pPr>
      <w:pStyle w:val="Piedepgina"/>
      <w:tabs>
        <w:tab w:val="clear" w:pos="4419"/>
        <w:tab w:val="clear" w:pos="88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EndPr/>
    <w:sdtContent>
      <w:p w:rsidR="002E4D71" w:rsidRDefault="002E4D71" w:rsidP="00692388">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960549"/>
      <w:docPartObj>
        <w:docPartGallery w:val="Page Numbers (Bottom of Page)"/>
        <w:docPartUnique/>
      </w:docPartObj>
    </w:sdtPr>
    <w:sdtEndPr/>
    <w:sdtContent>
      <w:p w:rsidR="002E4D71" w:rsidRDefault="002E4D71" w:rsidP="0078143F">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26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23052"/>
      <w:docPartObj>
        <w:docPartGallery w:val="Page Numbers (Bottom of Page)"/>
        <w:docPartUnique/>
      </w:docPartObj>
    </w:sdtPr>
    <w:sdtEndPr/>
    <w:sdtContent>
      <w:p w:rsidR="002E4D71" w:rsidRDefault="002E4D71" w:rsidP="0078143F">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40</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60308"/>
      <w:docPartObj>
        <w:docPartGallery w:val="Page Numbers (Bottom of Page)"/>
        <w:docPartUnique/>
      </w:docPartObj>
    </w:sdtPr>
    <w:sdtEndPr/>
    <w:sdtContent>
      <w:p w:rsidR="002E4D71" w:rsidRDefault="002E4D71" w:rsidP="00064586">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51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398781"/>
      <w:docPartObj>
        <w:docPartGallery w:val="Page Numbers (Bottom of Page)"/>
        <w:docPartUnique/>
      </w:docPartObj>
    </w:sdtPr>
    <w:sdtEndPr/>
    <w:sdtContent>
      <w:p w:rsidR="002E4D71" w:rsidRDefault="002E4D71" w:rsidP="00064586">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59</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159667"/>
      <w:docPartObj>
        <w:docPartGallery w:val="Page Numbers (Bottom of Page)"/>
        <w:docPartUnique/>
      </w:docPartObj>
    </w:sdtPr>
    <w:sdtEndPr/>
    <w:sdtContent>
      <w:p w:rsidR="002E4D71" w:rsidRDefault="002E4D71" w:rsidP="00064586">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64</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039576"/>
      <w:docPartObj>
        <w:docPartGallery w:val="Page Numbers (Bottom of Page)"/>
        <w:docPartUnique/>
      </w:docPartObj>
    </w:sdtPr>
    <w:sdtEndPr/>
    <w:sdtContent>
      <w:p w:rsidR="002E4D71" w:rsidRDefault="002E4D71" w:rsidP="00064586">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70</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402522"/>
      <w:docPartObj>
        <w:docPartGallery w:val="Page Numbers (Bottom of Page)"/>
        <w:docPartUnique/>
      </w:docPartObj>
    </w:sdtPr>
    <w:sdtEndPr/>
    <w:sdtContent>
      <w:p w:rsidR="002E4D71" w:rsidRDefault="002E4D71" w:rsidP="00F7326A">
        <w:pPr>
          <w:pStyle w:val="Piedepgina"/>
          <w:tabs>
            <w:tab w:val="clear" w:pos="4419"/>
            <w:tab w:val="clear" w:pos="8838"/>
          </w:tabs>
          <w:jc w:val="right"/>
        </w:pPr>
        <w:r>
          <w:fldChar w:fldCharType="begin"/>
        </w:r>
        <w:r>
          <w:instrText>PAGE   \* MERGEFORMAT</w:instrText>
        </w:r>
        <w:r>
          <w:fldChar w:fldCharType="separate"/>
        </w:r>
        <w:r w:rsidR="004E0AAC" w:rsidRPr="004E0AAC">
          <w:rPr>
            <w:noProof/>
            <w:lang w:val="es-ES"/>
          </w:rPr>
          <w:t>76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5E0" w:rsidRDefault="000445E0" w:rsidP="00F8552C">
      <w:pPr>
        <w:spacing w:after="0" w:line="240" w:lineRule="auto"/>
      </w:pPr>
      <w:r>
        <w:separator/>
      </w:r>
    </w:p>
  </w:footnote>
  <w:footnote w:type="continuationSeparator" w:id="0">
    <w:p w:rsidR="000445E0" w:rsidRDefault="000445E0" w:rsidP="00F8552C">
      <w:pPr>
        <w:spacing w:after="0" w:line="240" w:lineRule="auto"/>
      </w:pPr>
      <w:r>
        <w:continuationSeparator/>
      </w:r>
    </w:p>
  </w:footnote>
  <w:footnote w:id="1">
    <w:p w:rsidR="002E4D71" w:rsidRDefault="002E4D71" w:rsidP="00692388">
      <w:pPr>
        <w:pBdr>
          <w:top w:val="nil"/>
          <w:left w:val="nil"/>
          <w:bottom w:val="nil"/>
          <w:right w:val="nil"/>
          <w:between w:val="nil"/>
        </w:pBdr>
        <w:spacing w:after="0" w:line="240" w:lineRule="auto"/>
        <w:rPr>
          <w:rFonts w:ascii="Arial" w:eastAsia="Arial" w:hAnsi="Arial" w:cs="Arial"/>
          <w:b/>
          <w:i/>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b/>
          <w:i/>
          <w:color w:val="000000"/>
          <w:sz w:val="16"/>
          <w:szCs w:val="16"/>
        </w:rPr>
        <w:t>Artículo 69.- ...</w:t>
      </w:r>
    </w:p>
    <w:p w:rsidR="002E4D71" w:rsidRDefault="002E4D71" w:rsidP="00692388">
      <w:pPr>
        <w:pBdr>
          <w:top w:val="nil"/>
          <w:left w:val="nil"/>
          <w:bottom w:val="nil"/>
          <w:right w:val="nil"/>
          <w:between w:val="nil"/>
        </w:pBdr>
        <w:spacing w:after="0" w:line="240" w:lineRule="auto"/>
        <w:rPr>
          <w:rFonts w:ascii="Arial" w:eastAsia="Arial" w:hAnsi="Arial" w:cs="Arial"/>
          <w:i/>
          <w:color w:val="000000"/>
          <w:sz w:val="16"/>
          <w:szCs w:val="16"/>
        </w:rPr>
      </w:pPr>
      <w:r>
        <w:rPr>
          <w:rFonts w:ascii="Arial" w:eastAsia="Arial" w:hAnsi="Arial" w:cs="Arial"/>
          <w:b/>
          <w:i/>
          <w:color w:val="000000"/>
          <w:sz w:val="16"/>
          <w:szCs w:val="16"/>
        </w:rPr>
        <w:t>I a XXXV</w:t>
      </w:r>
      <w:r>
        <w:rPr>
          <w:rFonts w:ascii="Arial" w:eastAsia="Arial" w:hAnsi="Arial" w:cs="Arial"/>
          <w:i/>
          <w:color w:val="000000"/>
          <w:sz w:val="16"/>
          <w:szCs w:val="16"/>
        </w:rPr>
        <w:t>…</w:t>
      </w:r>
    </w:p>
    <w:p w:rsidR="002E4D71" w:rsidRDefault="002E4D71" w:rsidP="00692388">
      <w:pPr>
        <w:pBdr>
          <w:top w:val="nil"/>
          <w:left w:val="nil"/>
          <w:bottom w:val="nil"/>
          <w:right w:val="nil"/>
          <w:between w:val="nil"/>
        </w:pBdr>
        <w:spacing w:after="0" w:line="240" w:lineRule="auto"/>
        <w:jc w:val="both"/>
        <w:rPr>
          <w:rFonts w:ascii="Arial" w:eastAsia="Arial" w:hAnsi="Arial" w:cs="Arial"/>
          <w:color w:val="000000"/>
          <w:sz w:val="16"/>
          <w:szCs w:val="16"/>
        </w:rPr>
      </w:pPr>
      <w:r>
        <w:rPr>
          <w:rFonts w:ascii="Arial" w:eastAsia="Arial" w:hAnsi="Arial" w:cs="Arial"/>
          <w:i/>
          <w:color w:val="000000"/>
          <w:sz w:val="16"/>
          <w:szCs w:val="16"/>
        </w:rPr>
        <w:t>La Asamblea podrá determinar la creación de otras comisiones legislativas, así como fijar el número de sus integrantes, de acuerdo con las necesidades institucionales de la Legislatura. En la asignación de presidencias de las comisiones legislativas y comités, se procurará la paridad de género, de tal manera que los Grupos Parlamentarios no pierdan su representación plural y proporcional en ellas</w:t>
      </w:r>
      <w:r>
        <w:rPr>
          <w:rFonts w:ascii="Arial" w:eastAsia="Arial" w:hAnsi="Arial" w:cs="Arial"/>
          <w:color w:val="000000"/>
          <w:sz w:val="16"/>
          <w:szCs w:val="16"/>
        </w:rPr>
        <w:t>.</w:t>
      </w:r>
    </w:p>
  </w:footnote>
  <w:footnote w:id="2">
    <w:p w:rsidR="002E4D71" w:rsidRPr="000600C3" w:rsidRDefault="002E4D71" w:rsidP="00DD3D17">
      <w:pPr>
        <w:pStyle w:val="Textonotapie"/>
        <w:rPr>
          <w:rFonts w:ascii="Nirmala UI" w:hAnsi="Nirmala UI" w:cs="Nirmala UI"/>
          <w:sz w:val="18"/>
          <w:szCs w:val="18"/>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Censo de Población y Vivienda 2020, Tabulados generales, INEGI, 2021. </w:t>
      </w:r>
    </w:p>
  </w:footnote>
  <w:footnote w:id="3">
    <w:p w:rsidR="002E4D71" w:rsidRPr="000600C3" w:rsidRDefault="002E4D71" w:rsidP="00DD3D17">
      <w:pPr>
        <w:pStyle w:val="Textonotapie"/>
        <w:rPr>
          <w:rFonts w:ascii="Nirmala UI" w:hAnsi="Nirmala UI" w:cs="Nirmala UI"/>
          <w:sz w:val="18"/>
          <w:szCs w:val="18"/>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Medición multidimensional de la pobreza, CONEVAL, 2020. </w:t>
      </w:r>
    </w:p>
  </w:footnote>
  <w:footnote w:id="4">
    <w:p w:rsidR="002E4D71" w:rsidRPr="000600C3" w:rsidRDefault="002E4D71" w:rsidP="00DD3D17">
      <w:pPr>
        <w:pStyle w:val="Textonotapie"/>
        <w:rPr>
          <w:sz w:val="18"/>
          <w:szCs w:val="18"/>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Ficha temática de personas jóvenes, CONAPRED, 2017.</w:t>
      </w:r>
      <w:r w:rsidRPr="000600C3">
        <w:rPr>
          <w:sz w:val="18"/>
          <w:szCs w:val="18"/>
        </w:rPr>
        <w:t xml:space="preserve"> </w:t>
      </w:r>
    </w:p>
  </w:footnote>
  <w:footnote w:id="5">
    <w:p w:rsidR="002E4D71" w:rsidRPr="007B0977" w:rsidRDefault="002E4D71" w:rsidP="00DD3D17">
      <w:pPr>
        <w:pStyle w:val="Textonotapie"/>
        <w:rPr>
          <w:rFonts w:ascii="Nirmala UI" w:hAnsi="Nirmala UI" w:cs="Nirmala UI"/>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Ley de Víctimas del Estado de México, artículo 6, Legislatura del Estado de México.  </w:t>
      </w:r>
    </w:p>
  </w:footnote>
  <w:footnote w:id="6">
    <w:p w:rsidR="002E4D71" w:rsidRPr="000600C3" w:rsidRDefault="002E4D71" w:rsidP="00DD3D17">
      <w:pPr>
        <w:pStyle w:val="Textonotapie"/>
        <w:jc w:val="both"/>
        <w:rPr>
          <w:rFonts w:ascii="Nirmala UI" w:hAnsi="Nirmala UI" w:cs="Nirmala UI"/>
          <w:sz w:val="18"/>
          <w:szCs w:val="18"/>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Vásquez, Jorge Daniel. Adultocentrismo y juventud: Aproximaciones foucaulteanas, </w:t>
      </w:r>
      <w:r w:rsidRPr="000600C3">
        <w:rPr>
          <w:rFonts w:ascii="Nirmala UI" w:hAnsi="Nirmala UI" w:cs="Nirmala UI"/>
          <w:i/>
          <w:iCs/>
          <w:sz w:val="18"/>
          <w:szCs w:val="18"/>
        </w:rPr>
        <w:t>Sophia</w:t>
      </w:r>
      <w:r w:rsidRPr="000600C3">
        <w:rPr>
          <w:rFonts w:ascii="Nirmala UI" w:hAnsi="Nirmala UI" w:cs="Nirmala UI"/>
          <w:sz w:val="18"/>
          <w:szCs w:val="18"/>
        </w:rPr>
        <w:t>, Colección de Filosofía de la Educación, núm. 15, 2013.</w:t>
      </w:r>
    </w:p>
  </w:footnote>
  <w:footnote w:id="7">
    <w:p w:rsidR="002E4D71" w:rsidRPr="000600C3" w:rsidRDefault="002E4D71" w:rsidP="00DD3D17">
      <w:pPr>
        <w:pStyle w:val="Textonotapie"/>
        <w:jc w:val="both"/>
        <w:rPr>
          <w:sz w:val="18"/>
          <w:szCs w:val="18"/>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Ibidem.</w:t>
      </w:r>
      <w:r w:rsidRPr="000600C3">
        <w:rPr>
          <w:sz w:val="18"/>
          <w:szCs w:val="18"/>
        </w:rPr>
        <w:t xml:space="preserve"> </w:t>
      </w:r>
    </w:p>
  </w:footnote>
  <w:footnote w:id="8">
    <w:p w:rsidR="002E4D71" w:rsidRPr="00250BF6" w:rsidRDefault="002E4D71" w:rsidP="00DD3D17">
      <w:pPr>
        <w:pStyle w:val="Textonotapie"/>
        <w:jc w:val="both"/>
        <w:rPr>
          <w:rFonts w:ascii="Nirmala UI" w:hAnsi="Nirmala UI" w:cs="Nirmala UI"/>
        </w:rPr>
      </w:pPr>
      <w:r w:rsidRPr="000600C3">
        <w:rPr>
          <w:rStyle w:val="Refdenotaalpie"/>
          <w:rFonts w:ascii="Nirmala UI" w:hAnsi="Nirmala UI" w:cs="Nirmala UI"/>
          <w:sz w:val="18"/>
          <w:szCs w:val="18"/>
        </w:rPr>
        <w:footnoteRef/>
      </w:r>
      <w:r w:rsidRPr="000600C3">
        <w:rPr>
          <w:rFonts w:ascii="Nirmala UI" w:hAnsi="Nirmala UI" w:cs="Nirmala UI"/>
          <w:sz w:val="18"/>
          <w:szCs w:val="18"/>
        </w:rPr>
        <w:t xml:space="preserve"> Convención Iberoamericana de Derechos de los Jóvenes, artículo 35. Organismo Internacional de Juventud para Iberoamérica.</w:t>
      </w:r>
    </w:p>
  </w:footnote>
  <w:footnote w:id="9">
    <w:p w:rsidR="002E4D71" w:rsidRPr="00692FC1" w:rsidRDefault="002E4D71" w:rsidP="00692FC1">
      <w:pPr>
        <w:pStyle w:val="Textonotapie"/>
        <w:rPr>
          <w:rFonts w:cs="Calibri"/>
          <w:lang w:val="es-ES"/>
        </w:rPr>
      </w:pPr>
      <w:r w:rsidRPr="00692FC1">
        <w:rPr>
          <w:rStyle w:val="Refdenotaalpie"/>
          <w:rFonts w:cs="Calibri"/>
        </w:rPr>
        <w:footnoteRef/>
      </w:r>
      <w:r w:rsidRPr="00692FC1">
        <w:rPr>
          <w:rFonts w:cs="Calibri"/>
        </w:rPr>
        <w:t xml:space="preserve"> Censo de Población 2020, inegi.</w:t>
      </w:r>
    </w:p>
  </w:footnote>
  <w:footnote w:id="10">
    <w:p w:rsidR="002E4D71" w:rsidRPr="004D1B7C" w:rsidRDefault="002E4D71" w:rsidP="00692FC1">
      <w:pPr>
        <w:pStyle w:val="Textonotapie"/>
        <w:rPr>
          <w:lang w:val="es-ES"/>
        </w:rPr>
      </w:pPr>
      <w:r w:rsidRPr="00692FC1">
        <w:rPr>
          <w:rStyle w:val="Refdenotaalpie"/>
          <w:rFonts w:cs="Calibri"/>
        </w:rPr>
        <w:footnoteRef/>
      </w:r>
      <w:r w:rsidRPr="00692FC1">
        <w:rPr>
          <w:rFonts w:cs="Calibri"/>
        </w:rPr>
        <w:t xml:space="preserve"> ídem</w:t>
      </w:r>
    </w:p>
  </w:footnote>
  <w:footnote w:id="11">
    <w:p w:rsidR="002E4D71" w:rsidRPr="00692FC1" w:rsidRDefault="002E4D71" w:rsidP="00692FC1">
      <w:pPr>
        <w:pStyle w:val="Textonotapie"/>
        <w:rPr>
          <w:rFonts w:cs="Calibri"/>
          <w:lang w:val="es-ES"/>
        </w:rPr>
      </w:pPr>
      <w:r w:rsidRPr="00692FC1">
        <w:rPr>
          <w:rStyle w:val="Refdenotaalpie"/>
          <w:rFonts w:cs="Calibri"/>
        </w:rPr>
        <w:footnoteRef/>
      </w:r>
      <w:r w:rsidRPr="00692FC1">
        <w:rPr>
          <w:rFonts w:cs="Calibri"/>
        </w:rPr>
        <w:t xml:space="preserve"> Reporte Nacional INAPAM, 2020, México.</w:t>
      </w:r>
    </w:p>
  </w:footnote>
  <w:footnote w:id="12">
    <w:p w:rsidR="002E4D71" w:rsidRPr="00692FC1" w:rsidRDefault="002E4D71" w:rsidP="00692FC1">
      <w:pPr>
        <w:pStyle w:val="Textonotapie"/>
        <w:rPr>
          <w:rFonts w:cs="Calibri"/>
          <w:lang w:val="es-ES"/>
        </w:rPr>
      </w:pPr>
      <w:r w:rsidRPr="00692FC1">
        <w:rPr>
          <w:rStyle w:val="Refdenotaalpie"/>
          <w:rFonts w:cs="Calibri"/>
        </w:rPr>
        <w:footnoteRef/>
      </w:r>
      <w:r w:rsidRPr="00692FC1">
        <w:rPr>
          <w:rFonts w:cs="Calibri"/>
        </w:rPr>
        <w:t xml:space="preserve"> Índice de discrimanción en México, ENADIS, 2020</w:t>
      </w:r>
    </w:p>
  </w:footnote>
  <w:footnote w:id="13">
    <w:p w:rsidR="002E4D71" w:rsidRPr="004C2E03" w:rsidRDefault="002E4D71" w:rsidP="00692FC1">
      <w:pPr>
        <w:pStyle w:val="Textonotapie"/>
        <w:rPr>
          <w:lang w:val="es-ES"/>
        </w:rPr>
      </w:pPr>
      <w:r w:rsidRPr="00692FC1">
        <w:rPr>
          <w:rStyle w:val="Refdenotaalpie"/>
          <w:rFonts w:cs="Calibri"/>
        </w:rPr>
        <w:footnoteRef/>
      </w:r>
      <w:r w:rsidRPr="00692FC1">
        <w:rPr>
          <w:rFonts w:cs="Calibri"/>
        </w:rPr>
        <w:t xml:space="preserve"> Métrica de Problemáticas de Adultos Mayores en México, 2021</w:t>
      </w:r>
    </w:p>
  </w:footnote>
  <w:footnote w:id="14">
    <w:p w:rsidR="002E4D71" w:rsidRPr="00692FC1" w:rsidRDefault="002E4D71" w:rsidP="00692FC1">
      <w:pPr>
        <w:pStyle w:val="Textonotapie"/>
        <w:rPr>
          <w:rFonts w:cs="Calibri"/>
          <w:lang w:val="es-ES"/>
        </w:rPr>
      </w:pPr>
      <w:r w:rsidRPr="00692FC1">
        <w:rPr>
          <w:rStyle w:val="Refdenotaalpie"/>
          <w:rFonts w:cs="Calibri"/>
        </w:rPr>
        <w:footnoteRef/>
      </w:r>
      <w:r w:rsidRPr="00692FC1">
        <w:rPr>
          <w:rFonts w:cs="Calibri"/>
        </w:rPr>
        <w:t xml:space="preserve"> Encuesta nacional de Cuidado y Alimentación del Adulto Mayor, INAPAM, 2021.</w:t>
      </w:r>
    </w:p>
  </w:footnote>
  <w:footnote w:id="15">
    <w:p w:rsidR="002E4D71" w:rsidRPr="0082737F" w:rsidRDefault="002E4D71" w:rsidP="006720D6">
      <w:pPr>
        <w:pStyle w:val="Textonotapie"/>
        <w:rPr>
          <w:lang w:val="es-ES"/>
        </w:rPr>
      </w:pPr>
      <w:r>
        <w:rPr>
          <w:rStyle w:val="Refdenotaalpie"/>
        </w:rPr>
        <w:footnoteRef/>
      </w:r>
      <w:r>
        <w:t xml:space="preserve"> </w:t>
      </w:r>
      <w:r w:rsidRPr="006720D6">
        <w:rPr>
          <w:rFonts w:cs="Calibri"/>
        </w:rPr>
        <w:t>Reporte Internacional mortalidad por cáncer, The Global Cancer Observatory (Globocan) 2020.</w:t>
      </w:r>
    </w:p>
  </w:footnote>
  <w:footnote w:id="16">
    <w:p w:rsidR="002E4D71" w:rsidRPr="0082737F" w:rsidRDefault="002E4D71" w:rsidP="006720D6">
      <w:pPr>
        <w:pStyle w:val="Textonotapie"/>
        <w:rPr>
          <w:lang w:val="es-ES"/>
        </w:rPr>
      </w:pPr>
      <w:r>
        <w:rPr>
          <w:rStyle w:val="Refdenotaalpie"/>
        </w:rPr>
        <w:footnoteRef/>
      </w:r>
      <w:r>
        <w:t xml:space="preserve"> </w:t>
      </w:r>
      <w:r w:rsidRPr="006720D6">
        <w:rPr>
          <w:rFonts w:cs="Calibri"/>
        </w:rPr>
        <w:t>Índice nacional de enefermedades, DGIS, 2020.</w:t>
      </w:r>
    </w:p>
  </w:footnote>
  <w:footnote w:id="17">
    <w:p w:rsidR="002E4D71" w:rsidRPr="006720D6" w:rsidRDefault="002E4D71" w:rsidP="006720D6">
      <w:pPr>
        <w:pStyle w:val="Textonotapie"/>
        <w:rPr>
          <w:rFonts w:cs="Calibri"/>
          <w:lang w:val="es-ES"/>
        </w:rPr>
      </w:pPr>
      <w:r>
        <w:rPr>
          <w:rStyle w:val="Refdenotaalpie"/>
        </w:rPr>
        <w:footnoteRef/>
      </w:r>
      <w:r w:rsidRPr="006720D6">
        <w:rPr>
          <w:rFonts w:cs="Calibri"/>
        </w:rPr>
        <w:t xml:space="preserve"> ídem</w:t>
      </w:r>
    </w:p>
  </w:footnote>
  <w:footnote w:id="18">
    <w:p w:rsidR="002E4D71" w:rsidRPr="0082737F" w:rsidRDefault="002E4D71" w:rsidP="006720D6">
      <w:pPr>
        <w:pStyle w:val="Textonotapie"/>
        <w:rPr>
          <w:lang w:val="es-ES"/>
        </w:rPr>
      </w:pPr>
      <w:r w:rsidRPr="006720D6">
        <w:rPr>
          <w:rStyle w:val="Refdenotaalpie"/>
          <w:rFonts w:cs="Calibri"/>
        </w:rPr>
        <w:footnoteRef/>
      </w:r>
      <w:r w:rsidRPr="006720D6">
        <w:rPr>
          <w:rFonts w:cs="Calibri"/>
        </w:rPr>
        <w:t xml:space="preserve"> Ídem</w:t>
      </w:r>
      <w:r>
        <w:t xml:space="preserve"> </w:t>
      </w:r>
    </w:p>
  </w:footnote>
  <w:footnote w:id="19">
    <w:p w:rsidR="002E4D71" w:rsidRDefault="002E4D71" w:rsidP="00064586">
      <w:pPr>
        <w:pStyle w:val="Textonotapie"/>
      </w:pPr>
      <w:r>
        <w:rPr>
          <w:rStyle w:val="Refdenotaalpie"/>
        </w:rPr>
        <w:footnoteRef/>
      </w:r>
      <w:r>
        <w:t xml:space="preserve"> </w:t>
      </w:r>
      <w:hyperlink r:id="rId1" w:history="1">
        <w:r w:rsidRPr="00775E3E">
          <w:rPr>
            <w:rStyle w:val="Hipervnculo1"/>
          </w:rPr>
          <w:t>https://www.gob.mx/semarnat/articulos/mexico-pais-megadiverso-31976</w:t>
        </w:r>
      </w:hyperlink>
      <w:r>
        <w:t xml:space="preserve"> </w:t>
      </w:r>
    </w:p>
  </w:footnote>
  <w:footnote w:id="20">
    <w:p w:rsidR="002E4D71" w:rsidRDefault="002E4D71" w:rsidP="00064586">
      <w:pPr>
        <w:pStyle w:val="Textonotapie"/>
      </w:pPr>
      <w:r>
        <w:rPr>
          <w:rStyle w:val="Refdenotaalpie"/>
        </w:rPr>
        <w:footnoteRef/>
      </w:r>
      <w:r>
        <w:t xml:space="preserve"> </w:t>
      </w:r>
      <w:hyperlink r:id="rId2" w:history="1">
        <w:r w:rsidRPr="00775E3E">
          <w:rPr>
            <w:rStyle w:val="Hipervnculo1"/>
          </w:rPr>
          <w:t>https://www.americaeconomia.com/politica-sociedad-sociedad/ranking-de-sustentabilidad-2021-la-temperatura-medioambiental-de-america</w:t>
        </w:r>
      </w:hyperlink>
      <w:r>
        <w:t xml:space="preserve"> </w:t>
      </w:r>
    </w:p>
  </w:footnote>
  <w:footnote w:id="21">
    <w:p w:rsidR="002E4D71" w:rsidRDefault="002E4D71" w:rsidP="00614A20">
      <w:pPr>
        <w:pStyle w:val="Textonotapie"/>
      </w:pPr>
      <w:r>
        <w:rPr>
          <w:rStyle w:val="Refdenotaalpie"/>
        </w:rPr>
        <w:footnoteRef/>
      </w:r>
      <w:r>
        <w:t xml:space="preserve"> Ídem. </w:t>
      </w:r>
    </w:p>
  </w:footnote>
  <w:footnote w:id="22">
    <w:p w:rsidR="002E4D71" w:rsidRDefault="002E4D71" w:rsidP="00064586">
      <w:pPr>
        <w:pStyle w:val="Textonotapie"/>
      </w:pPr>
      <w:r>
        <w:rPr>
          <w:rStyle w:val="Refdenotaalpie"/>
        </w:rPr>
        <w:footnoteRef/>
      </w:r>
      <w:r>
        <w:t xml:space="preserve"> </w:t>
      </w:r>
      <w:hyperlink r:id="rId3" w:anchor=":~:text=M%C3%A9xico%20tiene%20el%20puesto%2011,a%20la%20quema%20de%20carb%C3%B3n" w:history="1">
        <w:r w:rsidRPr="00775E3E">
          <w:rPr>
            <w:rStyle w:val="Hipervnculo1"/>
          </w:rPr>
          <w:t>https://www.xataka.com.mx/ecologia-y-naturaleza/mexico-tiene-lugar-11-paises-contaminantes-pm2-5-particulas-culpables-cuatro-millones-muertes-anuales-mundo#:~:text=M%C3%A9xico%20tiene%20el%20puesto%2011,a%20la%20quema%20de%20carb%C3%B3n</w:t>
        </w:r>
      </w:hyperlink>
      <w:r>
        <w:t xml:space="preserve"> </w:t>
      </w:r>
    </w:p>
  </w:footnote>
  <w:footnote w:id="23">
    <w:p w:rsidR="002E4D71" w:rsidRDefault="002E4D71" w:rsidP="00E26FDF">
      <w:pPr>
        <w:pStyle w:val="Textonotapie"/>
      </w:pPr>
      <w:r>
        <w:rPr>
          <w:rStyle w:val="Refdenotaalpie"/>
        </w:rPr>
        <w:footnoteRef/>
      </w:r>
      <w:r>
        <w:t xml:space="preserve"> </w:t>
      </w:r>
      <w:hyperlink r:id="rId4" w:history="1">
        <w:r w:rsidRPr="00AD5653">
          <w:rPr>
            <w:rStyle w:val="Hipervnculo"/>
          </w:rPr>
          <w:t>http://www.scielo.org.mx/scielo.php?script=sci_arttext&amp;pid=S1405-84212014000200006</w:t>
        </w:r>
      </w:hyperlink>
      <w:r>
        <w:t xml:space="preserve"> </w:t>
      </w:r>
    </w:p>
  </w:footnote>
  <w:footnote w:id="24">
    <w:p w:rsidR="002E4D71" w:rsidRDefault="002E4D71" w:rsidP="00E26FDF">
      <w:pPr>
        <w:pStyle w:val="Textonotapie"/>
      </w:pPr>
      <w:r>
        <w:rPr>
          <w:rStyle w:val="Refdenotaalpie"/>
        </w:rPr>
        <w:footnoteRef/>
      </w:r>
      <w:r>
        <w:t xml:space="preserve"> </w:t>
      </w:r>
      <w:hyperlink r:id="rId5" w:history="1">
        <w:r w:rsidRPr="00AD5653">
          <w:rPr>
            <w:rStyle w:val="Hipervnculo"/>
          </w:rPr>
          <w:t>https://www.unodc.org/documents/mexicoandcentralamerica/2020/Mexico/Lineamientos_generales_sobre_violencia_de_genero_en_el_ambito_laboral_para_los_centros_de_trabajo_en_Mexico.pdf</w:t>
        </w:r>
      </w:hyperlink>
      <w:r>
        <w:t xml:space="preserve"> </w:t>
      </w:r>
    </w:p>
  </w:footnote>
  <w:footnote w:id="25">
    <w:p w:rsidR="002E4D71" w:rsidRDefault="002E4D71" w:rsidP="00E26FDF">
      <w:pPr>
        <w:pStyle w:val="Textonotapie"/>
      </w:pPr>
      <w:r>
        <w:rPr>
          <w:rStyle w:val="Refdenotaalpie"/>
        </w:rPr>
        <w:footnoteRef/>
      </w:r>
      <w:r>
        <w:t xml:space="preserve"> Ídem. </w:t>
      </w:r>
    </w:p>
  </w:footnote>
  <w:footnote w:id="26">
    <w:p w:rsidR="002E4D71" w:rsidRDefault="002E4D71" w:rsidP="00EF2086">
      <w:pPr>
        <w:pStyle w:val="Textonotapie"/>
      </w:pPr>
      <w:r>
        <w:rPr>
          <w:rStyle w:val="Refdenotaalpie"/>
        </w:rPr>
        <w:footnoteRef/>
      </w:r>
      <w:r>
        <w:t xml:space="preserve"> </w:t>
      </w:r>
      <w:r w:rsidRPr="006C1294">
        <w:t>Convención Americana Sobre Derechos Humanos Suscrita En La Conferencia Especializada Interamericana Sobre Derechos Humanos</w:t>
      </w:r>
      <w:r>
        <w:t xml:space="preserve">, </w:t>
      </w:r>
      <w:r w:rsidRPr="006C1294">
        <w:t>Consultado 05 de noviembre</w:t>
      </w:r>
      <w:r>
        <w:t xml:space="preserve"> de 2021</w:t>
      </w:r>
      <w:r w:rsidRPr="006C1294">
        <w:t>; Sitio Web:</w:t>
      </w:r>
      <w:r>
        <w:t xml:space="preserve"> </w:t>
      </w:r>
      <w:r w:rsidRPr="006C1294">
        <w:t>https://www.oas.org/dil/esp/tratados_b-32_convencion_americana_sobre_derechos_humanos.htm</w:t>
      </w:r>
    </w:p>
  </w:footnote>
  <w:footnote w:id="27">
    <w:p w:rsidR="002E4D71" w:rsidRDefault="002E4D71" w:rsidP="00EF2086">
      <w:pPr>
        <w:pStyle w:val="Textonotapie"/>
      </w:pPr>
      <w:r>
        <w:rPr>
          <w:rStyle w:val="Refdenotaalpie"/>
        </w:rPr>
        <w:footnoteRef/>
      </w:r>
      <w:r>
        <w:t xml:space="preserve"> </w:t>
      </w:r>
      <w:r w:rsidRPr="006C1294">
        <w:t>Convenio para la Protección de los Derechos Humanos y de las Libertades Fundamentales</w:t>
      </w:r>
      <w:r>
        <w:t xml:space="preserve">, Consultado 05 de noviembre de 2021; Sitio Web: </w:t>
      </w:r>
      <w:r w:rsidRPr="006C1294">
        <w:t>https://www.acnur.org/fileadmin/Documentos/BDL/2002/1249.pdf</w:t>
      </w:r>
    </w:p>
  </w:footnote>
  <w:footnote w:id="28">
    <w:p w:rsidR="002E4D71" w:rsidRDefault="002E4D71" w:rsidP="00EF2086">
      <w:pPr>
        <w:pStyle w:val="Textonotapie"/>
      </w:pPr>
      <w:r>
        <w:rPr>
          <w:rStyle w:val="Refdenotaalpie"/>
        </w:rPr>
        <w:footnoteRef/>
      </w:r>
      <w:r>
        <w:t xml:space="preserve"> </w:t>
      </w:r>
      <w:r w:rsidRPr="00964FD5">
        <w:t xml:space="preserve">Principios de Yogyakarta sobre la Aplicación del Derecho Internacional Humanitario en Relación con la Orientación Sexual y la Identidad de Género, </w:t>
      </w:r>
      <w:bookmarkStart w:id="10" w:name="_Hlk87405164"/>
      <w:r>
        <w:t>Consultado 05 de noviembre de 2021; Sitio Web</w:t>
      </w:r>
      <w:r w:rsidRPr="00964FD5">
        <w:t>:</w:t>
      </w:r>
      <w:r>
        <w:t xml:space="preserve"> </w:t>
      </w:r>
      <w:bookmarkEnd w:id="10"/>
      <w:r w:rsidRPr="00964FD5">
        <w:t>www.yogyakartaprinciples.org.</w:t>
      </w:r>
    </w:p>
  </w:footnote>
  <w:footnote w:id="29">
    <w:p w:rsidR="002E4D71" w:rsidRDefault="002E4D71" w:rsidP="00EF2086">
      <w:pPr>
        <w:pStyle w:val="Textonotapie"/>
      </w:pPr>
      <w:r>
        <w:rPr>
          <w:rStyle w:val="Refdenotaalpie"/>
        </w:rPr>
        <w:footnoteRef/>
      </w:r>
      <w:r>
        <w:t xml:space="preserve"> Ibid</w:t>
      </w:r>
    </w:p>
  </w:footnote>
  <w:footnote w:id="30">
    <w:p w:rsidR="002E4D71" w:rsidRDefault="002E4D71" w:rsidP="00786B8D">
      <w:pPr>
        <w:pStyle w:val="Textonotapie"/>
      </w:pPr>
      <w:r>
        <w:rPr>
          <w:rStyle w:val="Refdenotaalpie"/>
        </w:rPr>
        <w:footnoteRef/>
      </w:r>
      <w:r>
        <w:t xml:space="preserve"> </w:t>
      </w:r>
      <w:r w:rsidRPr="00791271">
        <w:rPr>
          <w:sz w:val="16"/>
        </w:rPr>
        <w:t>Disponible en: https://www-pub.iaea.org/MTCD/publications/PDF/P1578_S_web.pdf</w:t>
      </w:r>
    </w:p>
  </w:footnote>
  <w:footnote w:id="31">
    <w:p w:rsidR="002E4D71" w:rsidRDefault="002E4D71" w:rsidP="00786B8D">
      <w:pPr>
        <w:pStyle w:val="Textonotapie"/>
      </w:pPr>
      <w:r>
        <w:rPr>
          <w:rStyle w:val="Refdenotaalpie"/>
        </w:rPr>
        <w:footnoteRef/>
      </w:r>
      <w:r>
        <w:t xml:space="preserve"> </w:t>
      </w:r>
      <w:r w:rsidRPr="00791271">
        <w:rPr>
          <w:sz w:val="16"/>
        </w:rPr>
        <w:t>Disponible en: https://www.who.int/es/news-room/fact-sheets/detail/ionizing-radiation-health-effects-and-protective-measures</w:t>
      </w:r>
    </w:p>
  </w:footnote>
  <w:footnote w:id="32">
    <w:p w:rsidR="002E4D71" w:rsidRDefault="002E4D71" w:rsidP="00786B8D">
      <w:pPr>
        <w:pStyle w:val="Textonotapie"/>
      </w:pPr>
      <w:r>
        <w:rPr>
          <w:rStyle w:val="Refdenotaalpie"/>
        </w:rPr>
        <w:footnoteRef/>
      </w:r>
      <w:r>
        <w:t xml:space="preserve"> </w:t>
      </w:r>
      <w:r w:rsidRPr="00791271">
        <w:rPr>
          <w:sz w:val="16"/>
        </w:rPr>
        <w:t>Disponible en: https://www.ejatlas.org/print/cementerio-nuclear-cader-en-temascalapa-estado-de-mexico</w:t>
      </w:r>
    </w:p>
  </w:footnote>
  <w:footnote w:id="33">
    <w:p w:rsidR="002E4D71" w:rsidRDefault="002E4D71" w:rsidP="00786B8D">
      <w:pPr>
        <w:pStyle w:val="Textonotapie"/>
      </w:pPr>
      <w:r>
        <w:rPr>
          <w:rStyle w:val="Refdenotaalpie"/>
        </w:rPr>
        <w:footnoteRef/>
      </w:r>
      <w:r>
        <w:t xml:space="preserve"> </w:t>
      </w:r>
      <w:r w:rsidRPr="00791271">
        <w:rPr>
          <w:sz w:val="16"/>
        </w:rPr>
        <w:t>Disponible en: https://www.bbc.com/mundo/noticias-54429012</w:t>
      </w:r>
    </w:p>
  </w:footnote>
  <w:footnote w:id="34">
    <w:p w:rsidR="002E4D71" w:rsidRDefault="002E4D71" w:rsidP="00786B8D">
      <w:pPr>
        <w:pStyle w:val="Textonotapie"/>
      </w:pPr>
      <w:r>
        <w:rPr>
          <w:rStyle w:val="Refdenotaalpie"/>
        </w:rPr>
        <w:footnoteRef/>
      </w:r>
      <w:r>
        <w:t xml:space="preserve"> </w:t>
      </w:r>
      <w:r w:rsidRPr="00791271">
        <w:rPr>
          <w:sz w:val="16"/>
        </w:rPr>
        <w:t>Disponible en: https://www.bbc.com/mundo/noticias-54429012</w:t>
      </w:r>
    </w:p>
  </w:footnote>
  <w:footnote w:id="35">
    <w:p w:rsidR="002E4D71" w:rsidRDefault="002E4D71" w:rsidP="00A129F9">
      <w:pPr>
        <w:pStyle w:val="Textonotapie"/>
      </w:pPr>
      <w:r>
        <w:rPr>
          <w:rStyle w:val="Refdenotaalpie"/>
        </w:rPr>
        <w:footnoteRef/>
      </w:r>
      <w:r>
        <w:t xml:space="preserve"> </w:t>
      </w:r>
      <w:hyperlink r:id="rId6" w:history="1">
        <w:r w:rsidRPr="003D36B3">
          <w:rPr>
            <w:rStyle w:val="Hipervnculo"/>
          </w:rPr>
          <w:t>https://www.gob.mx/profepa/prensa/profepa-combate-la-tala-ilegal-en-la-reserva-de-la-biosfera-mariposa-monarca?idiom=es</w:t>
        </w:r>
      </w:hyperlink>
      <w:r>
        <w:t xml:space="preserve"> </w:t>
      </w:r>
    </w:p>
    <w:p w:rsidR="002E4D71" w:rsidRDefault="002E4D71" w:rsidP="00A129F9">
      <w:pPr>
        <w:pStyle w:val="Textonotapie"/>
      </w:pPr>
    </w:p>
  </w:footnote>
  <w:footnote w:id="36">
    <w:p w:rsidR="002E4D71" w:rsidRDefault="002E4D71" w:rsidP="00A129F9">
      <w:pPr>
        <w:pStyle w:val="Textonotapie"/>
      </w:pPr>
      <w:r>
        <w:rPr>
          <w:rStyle w:val="Refdenotaalpie"/>
        </w:rPr>
        <w:footnoteRef/>
      </w:r>
      <w:r>
        <w:t xml:space="preserve"> </w:t>
      </w:r>
      <w:hyperlink r:id="rId7" w:history="1">
        <w:r w:rsidRPr="003D36B3">
          <w:rPr>
            <w:rStyle w:val="Hipervnculo"/>
          </w:rPr>
          <w:t>https://probosque.edomex.gob.mx/inspeccion_vigilancia</w:t>
        </w:r>
      </w:hyperlink>
    </w:p>
  </w:footnote>
  <w:footnote w:id="37">
    <w:p w:rsidR="002E4D71" w:rsidRPr="004D0D9B" w:rsidRDefault="002E4D71" w:rsidP="00024E14">
      <w:pPr>
        <w:spacing w:line="240" w:lineRule="auto"/>
        <w:rPr>
          <w:sz w:val="16"/>
          <w:szCs w:val="16"/>
        </w:rPr>
      </w:pPr>
      <w:r w:rsidRPr="004D0D9B">
        <w:rPr>
          <w:sz w:val="16"/>
          <w:szCs w:val="16"/>
          <w:vertAlign w:val="superscript"/>
        </w:rPr>
        <w:footnoteRef/>
      </w:r>
      <w:r w:rsidRPr="004D0D9B">
        <w:rPr>
          <w:sz w:val="16"/>
          <w:szCs w:val="16"/>
        </w:rPr>
        <w:t xml:space="preserve"> S</w:t>
      </w:r>
      <w:r w:rsidRPr="004D0D9B">
        <w:rPr>
          <w:sz w:val="16"/>
          <w:szCs w:val="16"/>
          <w:highlight w:val="white"/>
        </w:rPr>
        <w:t>adoff, C y Smith M. Water in the COVID-19 crisis: response, recovery and resilience. 2020.</w:t>
      </w:r>
    </w:p>
  </w:footnote>
  <w:footnote w:id="38">
    <w:p w:rsidR="002E4D71" w:rsidRPr="004D0D9B" w:rsidRDefault="002E4D71" w:rsidP="00024E14">
      <w:pPr>
        <w:spacing w:line="240" w:lineRule="auto"/>
        <w:rPr>
          <w:sz w:val="16"/>
          <w:szCs w:val="16"/>
        </w:rPr>
      </w:pPr>
      <w:r w:rsidRPr="004D0D9B">
        <w:rPr>
          <w:sz w:val="16"/>
          <w:szCs w:val="16"/>
          <w:vertAlign w:val="superscript"/>
        </w:rPr>
        <w:footnoteRef/>
      </w:r>
      <w:r w:rsidRPr="004D0D9B">
        <w:rPr>
          <w:sz w:val="16"/>
          <w:szCs w:val="16"/>
        </w:rPr>
        <w:t xml:space="preserve"> Plan de Acción de Asistencia Social para Apoyo a la población ante el Covid-19. Secretaría de Salud y SNDIF. 30 de abril de 2020.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D71" w:rsidRPr="006F31DB" w:rsidRDefault="002E4D71" w:rsidP="006F31DB">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E0D59"/>
    <w:multiLevelType w:val="hybridMultilevel"/>
    <w:tmpl w:val="589EF9AC"/>
    <w:lvl w:ilvl="0" w:tplc="8452DF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7B4150B"/>
    <w:multiLevelType w:val="hybridMultilevel"/>
    <w:tmpl w:val="1CC047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2E45CE"/>
    <w:multiLevelType w:val="multilevel"/>
    <w:tmpl w:val="870C6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E834BB1"/>
    <w:multiLevelType w:val="hybridMultilevel"/>
    <w:tmpl w:val="14D0DE1E"/>
    <w:lvl w:ilvl="0" w:tplc="78BE78A8">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F447991"/>
    <w:multiLevelType w:val="multilevel"/>
    <w:tmpl w:val="0AB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266967"/>
    <w:multiLevelType w:val="hybridMultilevel"/>
    <w:tmpl w:val="DE6C7464"/>
    <w:lvl w:ilvl="0" w:tplc="79900B4A">
      <w:start w:val="1"/>
      <w:numFmt w:val="upperRoman"/>
      <w:lvlText w:val="%1."/>
      <w:lvlJc w:val="left"/>
      <w:pPr>
        <w:ind w:left="400" w:hanging="245"/>
      </w:pPr>
      <w:rPr>
        <w:rFonts w:ascii="Arial MT" w:eastAsia="Arial MT" w:hAnsi="Arial MT" w:cs="Arial MT" w:hint="default"/>
        <w:spacing w:val="-2"/>
        <w:w w:val="103"/>
        <w:sz w:val="23"/>
        <w:szCs w:val="23"/>
        <w:lang w:val="es-ES" w:eastAsia="en-US" w:bidi="ar-SA"/>
      </w:rPr>
    </w:lvl>
    <w:lvl w:ilvl="1" w:tplc="7A66109E">
      <w:numFmt w:val="bullet"/>
      <w:lvlText w:val="•"/>
      <w:lvlJc w:val="left"/>
      <w:pPr>
        <w:ind w:left="1324" w:hanging="245"/>
      </w:pPr>
      <w:rPr>
        <w:rFonts w:hint="default"/>
        <w:lang w:val="es-ES" w:eastAsia="en-US" w:bidi="ar-SA"/>
      </w:rPr>
    </w:lvl>
    <w:lvl w:ilvl="2" w:tplc="CA48E5D8">
      <w:numFmt w:val="bullet"/>
      <w:lvlText w:val="•"/>
      <w:lvlJc w:val="left"/>
      <w:pPr>
        <w:ind w:left="2248" w:hanging="245"/>
      </w:pPr>
      <w:rPr>
        <w:rFonts w:hint="default"/>
        <w:lang w:val="es-ES" w:eastAsia="en-US" w:bidi="ar-SA"/>
      </w:rPr>
    </w:lvl>
    <w:lvl w:ilvl="3" w:tplc="442EF160">
      <w:numFmt w:val="bullet"/>
      <w:lvlText w:val="•"/>
      <w:lvlJc w:val="left"/>
      <w:pPr>
        <w:ind w:left="3172" w:hanging="245"/>
      </w:pPr>
      <w:rPr>
        <w:rFonts w:hint="default"/>
        <w:lang w:val="es-ES" w:eastAsia="en-US" w:bidi="ar-SA"/>
      </w:rPr>
    </w:lvl>
    <w:lvl w:ilvl="4" w:tplc="7AC8D91C">
      <w:numFmt w:val="bullet"/>
      <w:lvlText w:val="•"/>
      <w:lvlJc w:val="left"/>
      <w:pPr>
        <w:ind w:left="4096" w:hanging="245"/>
      </w:pPr>
      <w:rPr>
        <w:rFonts w:hint="default"/>
        <w:lang w:val="es-ES" w:eastAsia="en-US" w:bidi="ar-SA"/>
      </w:rPr>
    </w:lvl>
    <w:lvl w:ilvl="5" w:tplc="C8FAB024">
      <w:numFmt w:val="bullet"/>
      <w:lvlText w:val="•"/>
      <w:lvlJc w:val="left"/>
      <w:pPr>
        <w:ind w:left="5020" w:hanging="245"/>
      </w:pPr>
      <w:rPr>
        <w:rFonts w:hint="default"/>
        <w:lang w:val="es-ES" w:eastAsia="en-US" w:bidi="ar-SA"/>
      </w:rPr>
    </w:lvl>
    <w:lvl w:ilvl="6" w:tplc="D324CA2A">
      <w:numFmt w:val="bullet"/>
      <w:lvlText w:val="•"/>
      <w:lvlJc w:val="left"/>
      <w:pPr>
        <w:ind w:left="5944" w:hanging="245"/>
      </w:pPr>
      <w:rPr>
        <w:rFonts w:hint="default"/>
        <w:lang w:val="es-ES" w:eastAsia="en-US" w:bidi="ar-SA"/>
      </w:rPr>
    </w:lvl>
    <w:lvl w:ilvl="7" w:tplc="5930E5CA">
      <w:numFmt w:val="bullet"/>
      <w:lvlText w:val="•"/>
      <w:lvlJc w:val="left"/>
      <w:pPr>
        <w:ind w:left="6868" w:hanging="245"/>
      </w:pPr>
      <w:rPr>
        <w:rFonts w:hint="default"/>
        <w:lang w:val="es-ES" w:eastAsia="en-US" w:bidi="ar-SA"/>
      </w:rPr>
    </w:lvl>
    <w:lvl w:ilvl="8" w:tplc="00C26C00">
      <w:numFmt w:val="bullet"/>
      <w:lvlText w:val="•"/>
      <w:lvlJc w:val="left"/>
      <w:pPr>
        <w:ind w:left="7792" w:hanging="245"/>
      </w:pPr>
      <w:rPr>
        <w:rFonts w:hint="default"/>
        <w:lang w:val="es-ES" w:eastAsia="en-US" w:bidi="ar-SA"/>
      </w:rPr>
    </w:lvl>
  </w:abstractNum>
  <w:abstractNum w:abstractNumId="6">
    <w:nsid w:val="39716E64"/>
    <w:multiLevelType w:val="hybridMultilevel"/>
    <w:tmpl w:val="9F3E98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49958A4"/>
    <w:multiLevelType w:val="hybridMultilevel"/>
    <w:tmpl w:val="9390A602"/>
    <w:lvl w:ilvl="0" w:tplc="080A0017">
      <w:start w:val="1"/>
      <w:numFmt w:val="lowerLetter"/>
      <w:lvlText w:val="%1)"/>
      <w:lvlJc w:val="left"/>
      <w:pPr>
        <w:ind w:left="1778" w:hanging="360"/>
      </w:pPr>
      <w:rPr>
        <w:rFonts w:hint="default"/>
        <w:sz w:val="24"/>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46D063CE"/>
    <w:multiLevelType w:val="hybridMultilevel"/>
    <w:tmpl w:val="2294D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8D6796C"/>
    <w:multiLevelType w:val="hybridMultilevel"/>
    <w:tmpl w:val="974E0E56"/>
    <w:lvl w:ilvl="0" w:tplc="546E78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A084B1C"/>
    <w:multiLevelType w:val="hybridMultilevel"/>
    <w:tmpl w:val="CF78D3AE"/>
    <w:lvl w:ilvl="0" w:tplc="FCDAF88C">
      <w:start w:val="1"/>
      <w:numFmt w:val="upperRoman"/>
      <w:lvlText w:val="%1."/>
      <w:lvlJc w:val="left"/>
      <w:pPr>
        <w:ind w:left="975" w:hanging="720"/>
      </w:pPr>
      <w:rPr>
        <w:rFonts w:hint="default"/>
      </w:rPr>
    </w:lvl>
    <w:lvl w:ilvl="1" w:tplc="080A0019" w:tentative="1">
      <w:start w:val="1"/>
      <w:numFmt w:val="lowerLetter"/>
      <w:lvlText w:val="%2."/>
      <w:lvlJc w:val="left"/>
      <w:pPr>
        <w:ind w:left="1335" w:hanging="360"/>
      </w:pPr>
    </w:lvl>
    <w:lvl w:ilvl="2" w:tplc="080A001B" w:tentative="1">
      <w:start w:val="1"/>
      <w:numFmt w:val="lowerRoman"/>
      <w:lvlText w:val="%3."/>
      <w:lvlJc w:val="right"/>
      <w:pPr>
        <w:ind w:left="2055" w:hanging="180"/>
      </w:pPr>
    </w:lvl>
    <w:lvl w:ilvl="3" w:tplc="080A000F" w:tentative="1">
      <w:start w:val="1"/>
      <w:numFmt w:val="decimal"/>
      <w:lvlText w:val="%4."/>
      <w:lvlJc w:val="left"/>
      <w:pPr>
        <w:ind w:left="2775" w:hanging="360"/>
      </w:pPr>
    </w:lvl>
    <w:lvl w:ilvl="4" w:tplc="080A0019" w:tentative="1">
      <w:start w:val="1"/>
      <w:numFmt w:val="lowerLetter"/>
      <w:lvlText w:val="%5."/>
      <w:lvlJc w:val="left"/>
      <w:pPr>
        <w:ind w:left="3495" w:hanging="360"/>
      </w:pPr>
    </w:lvl>
    <w:lvl w:ilvl="5" w:tplc="080A001B" w:tentative="1">
      <w:start w:val="1"/>
      <w:numFmt w:val="lowerRoman"/>
      <w:lvlText w:val="%6."/>
      <w:lvlJc w:val="right"/>
      <w:pPr>
        <w:ind w:left="4215" w:hanging="180"/>
      </w:pPr>
    </w:lvl>
    <w:lvl w:ilvl="6" w:tplc="080A000F" w:tentative="1">
      <w:start w:val="1"/>
      <w:numFmt w:val="decimal"/>
      <w:lvlText w:val="%7."/>
      <w:lvlJc w:val="left"/>
      <w:pPr>
        <w:ind w:left="4935" w:hanging="360"/>
      </w:pPr>
    </w:lvl>
    <w:lvl w:ilvl="7" w:tplc="080A0019" w:tentative="1">
      <w:start w:val="1"/>
      <w:numFmt w:val="lowerLetter"/>
      <w:lvlText w:val="%8."/>
      <w:lvlJc w:val="left"/>
      <w:pPr>
        <w:ind w:left="5655" w:hanging="360"/>
      </w:pPr>
    </w:lvl>
    <w:lvl w:ilvl="8" w:tplc="080A001B" w:tentative="1">
      <w:start w:val="1"/>
      <w:numFmt w:val="lowerRoman"/>
      <w:lvlText w:val="%9."/>
      <w:lvlJc w:val="right"/>
      <w:pPr>
        <w:ind w:left="6375" w:hanging="180"/>
      </w:pPr>
    </w:lvl>
  </w:abstractNum>
  <w:abstractNum w:abstractNumId="11">
    <w:nsid w:val="4F2503CA"/>
    <w:multiLevelType w:val="hybridMultilevel"/>
    <w:tmpl w:val="AACE45CE"/>
    <w:lvl w:ilvl="0" w:tplc="89D8C2D2">
      <w:start w:val="3"/>
      <w:numFmt w:val="bullet"/>
      <w:lvlText w:val=""/>
      <w:lvlJc w:val="left"/>
      <w:pPr>
        <w:ind w:left="720" w:hanging="360"/>
      </w:pPr>
      <w:rPr>
        <w:rFonts w:ascii="Symbol" w:eastAsia="Arial"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0023113"/>
    <w:multiLevelType w:val="hybridMultilevel"/>
    <w:tmpl w:val="35B25588"/>
    <w:lvl w:ilvl="0" w:tplc="7EF61F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6E3067C"/>
    <w:multiLevelType w:val="hybridMultilevel"/>
    <w:tmpl w:val="087CC8D6"/>
    <w:lvl w:ilvl="0" w:tplc="6544633E">
      <w:start w:val="1"/>
      <w:numFmt w:val="upperRoman"/>
      <w:lvlText w:val="%1."/>
      <w:lvlJc w:val="left"/>
      <w:pPr>
        <w:ind w:left="400" w:hanging="202"/>
      </w:pPr>
      <w:rPr>
        <w:rFonts w:ascii="Arial MT" w:eastAsia="Arial MT" w:hAnsi="Arial MT" w:cs="Arial MT" w:hint="default"/>
        <w:spacing w:val="-2"/>
        <w:w w:val="103"/>
        <w:sz w:val="23"/>
        <w:szCs w:val="23"/>
        <w:lang w:val="es-ES" w:eastAsia="en-US" w:bidi="ar-SA"/>
      </w:rPr>
    </w:lvl>
    <w:lvl w:ilvl="1" w:tplc="ADCC0596">
      <w:numFmt w:val="bullet"/>
      <w:lvlText w:val="•"/>
      <w:lvlJc w:val="left"/>
      <w:pPr>
        <w:ind w:left="1324" w:hanging="202"/>
      </w:pPr>
      <w:rPr>
        <w:rFonts w:hint="default"/>
        <w:lang w:val="es-ES" w:eastAsia="en-US" w:bidi="ar-SA"/>
      </w:rPr>
    </w:lvl>
    <w:lvl w:ilvl="2" w:tplc="AC0A7A3E">
      <w:numFmt w:val="bullet"/>
      <w:lvlText w:val="•"/>
      <w:lvlJc w:val="left"/>
      <w:pPr>
        <w:ind w:left="2248" w:hanging="202"/>
      </w:pPr>
      <w:rPr>
        <w:rFonts w:hint="default"/>
        <w:lang w:val="es-ES" w:eastAsia="en-US" w:bidi="ar-SA"/>
      </w:rPr>
    </w:lvl>
    <w:lvl w:ilvl="3" w:tplc="046E38D8">
      <w:numFmt w:val="bullet"/>
      <w:lvlText w:val="•"/>
      <w:lvlJc w:val="left"/>
      <w:pPr>
        <w:ind w:left="3172" w:hanging="202"/>
      </w:pPr>
      <w:rPr>
        <w:rFonts w:hint="default"/>
        <w:lang w:val="es-ES" w:eastAsia="en-US" w:bidi="ar-SA"/>
      </w:rPr>
    </w:lvl>
    <w:lvl w:ilvl="4" w:tplc="070EEB64">
      <w:numFmt w:val="bullet"/>
      <w:lvlText w:val="•"/>
      <w:lvlJc w:val="left"/>
      <w:pPr>
        <w:ind w:left="4096" w:hanging="202"/>
      </w:pPr>
      <w:rPr>
        <w:rFonts w:hint="default"/>
        <w:lang w:val="es-ES" w:eastAsia="en-US" w:bidi="ar-SA"/>
      </w:rPr>
    </w:lvl>
    <w:lvl w:ilvl="5" w:tplc="F66C3C1A">
      <w:numFmt w:val="bullet"/>
      <w:lvlText w:val="•"/>
      <w:lvlJc w:val="left"/>
      <w:pPr>
        <w:ind w:left="5020" w:hanging="202"/>
      </w:pPr>
      <w:rPr>
        <w:rFonts w:hint="default"/>
        <w:lang w:val="es-ES" w:eastAsia="en-US" w:bidi="ar-SA"/>
      </w:rPr>
    </w:lvl>
    <w:lvl w:ilvl="6" w:tplc="30CED3EA">
      <w:numFmt w:val="bullet"/>
      <w:lvlText w:val="•"/>
      <w:lvlJc w:val="left"/>
      <w:pPr>
        <w:ind w:left="5944" w:hanging="202"/>
      </w:pPr>
      <w:rPr>
        <w:rFonts w:hint="default"/>
        <w:lang w:val="es-ES" w:eastAsia="en-US" w:bidi="ar-SA"/>
      </w:rPr>
    </w:lvl>
    <w:lvl w:ilvl="7" w:tplc="487C48EC">
      <w:numFmt w:val="bullet"/>
      <w:lvlText w:val="•"/>
      <w:lvlJc w:val="left"/>
      <w:pPr>
        <w:ind w:left="6868" w:hanging="202"/>
      </w:pPr>
      <w:rPr>
        <w:rFonts w:hint="default"/>
        <w:lang w:val="es-ES" w:eastAsia="en-US" w:bidi="ar-SA"/>
      </w:rPr>
    </w:lvl>
    <w:lvl w:ilvl="8" w:tplc="11B8110C">
      <w:numFmt w:val="bullet"/>
      <w:lvlText w:val="•"/>
      <w:lvlJc w:val="left"/>
      <w:pPr>
        <w:ind w:left="7792" w:hanging="202"/>
      </w:pPr>
      <w:rPr>
        <w:rFonts w:hint="default"/>
        <w:lang w:val="es-ES" w:eastAsia="en-US" w:bidi="ar-SA"/>
      </w:rPr>
    </w:lvl>
  </w:abstractNum>
  <w:abstractNum w:abstractNumId="14">
    <w:nsid w:val="5A5369E2"/>
    <w:multiLevelType w:val="hybridMultilevel"/>
    <w:tmpl w:val="B254C520"/>
    <w:lvl w:ilvl="0" w:tplc="D4BCCE08">
      <w:start w:val="1"/>
      <w:numFmt w:val="upperRoman"/>
      <w:lvlText w:val="%1."/>
      <w:lvlJc w:val="left"/>
      <w:pPr>
        <w:ind w:left="110" w:hanging="123"/>
      </w:pPr>
      <w:rPr>
        <w:rFonts w:ascii="Arial" w:eastAsia="Arial" w:hAnsi="Arial" w:cs="Arial" w:hint="default"/>
        <w:b/>
        <w:bCs/>
        <w:spacing w:val="-3"/>
        <w:w w:val="82"/>
        <w:sz w:val="20"/>
        <w:szCs w:val="20"/>
        <w:lang w:val="es-ES" w:eastAsia="en-US" w:bidi="ar-SA"/>
      </w:rPr>
    </w:lvl>
    <w:lvl w:ilvl="1" w:tplc="C31ECA5E">
      <w:numFmt w:val="bullet"/>
      <w:lvlText w:val="•"/>
      <w:lvlJc w:val="left"/>
      <w:pPr>
        <w:ind w:left="548" w:hanging="123"/>
      </w:pPr>
      <w:rPr>
        <w:rFonts w:hint="default"/>
        <w:lang w:val="es-ES" w:eastAsia="en-US" w:bidi="ar-SA"/>
      </w:rPr>
    </w:lvl>
    <w:lvl w:ilvl="2" w:tplc="34D0562C">
      <w:numFmt w:val="bullet"/>
      <w:lvlText w:val="•"/>
      <w:lvlJc w:val="left"/>
      <w:pPr>
        <w:ind w:left="977" w:hanging="123"/>
      </w:pPr>
      <w:rPr>
        <w:rFonts w:hint="default"/>
        <w:lang w:val="es-ES" w:eastAsia="en-US" w:bidi="ar-SA"/>
      </w:rPr>
    </w:lvl>
    <w:lvl w:ilvl="3" w:tplc="380ED4E0">
      <w:numFmt w:val="bullet"/>
      <w:lvlText w:val="•"/>
      <w:lvlJc w:val="left"/>
      <w:pPr>
        <w:ind w:left="1405" w:hanging="123"/>
      </w:pPr>
      <w:rPr>
        <w:rFonts w:hint="default"/>
        <w:lang w:val="es-ES" w:eastAsia="en-US" w:bidi="ar-SA"/>
      </w:rPr>
    </w:lvl>
    <w:lvl w:ilvl="4" w:tplc="2FDA1972">
      <w:numFmt w:val="bullet"/>
      <w:lvlText w:val="•"/>
      <w:lvlJc w:val="left"/>
      <w:pPr>
        <w:ind w:left="1834" w:hanging="123"/>
      </w:pPr>
      <w:rPr>
        <w:rFonts w:hint="default"/>
        <w:lang w:val="es-ES" w:eastAsia="en-US" w:bidi="ar-SA"/>
      </w:rPr>
    </w:lvl>
    <w:lvl w:ilvl="5" w:tplc="8BCEE30C">
      <w:numFmt w:val="bullet"/>
      <w:lvlText w:val="•"/>
      <w:lvlJc w:val="left"/>
      <w:pPr>
        <w:ind w:left="2263" w:hanging="123"/>
      </w:pPr>
      <w:rPr>
        <w:rFonts w:hint="default"/>
        <w:lang w:val="es-ES" w:eastAsia="en-US" w:bidi="ar-SA"/>
      </w:rPr>
    </w:lvl>
    <w:lvl w:ilvl="6" w:tplc="D6E81E94">
      <w:numFmt w:val="bullet"/>
      <w:lvlText w:val="•"/>
      <w:lvlJc w:val="left"/>
      <w:pPr>
        <w:ind w:left="2691" w:hanging="123"/>
      </w:pPr>
      <w:rPr>
        <w:rFonts w:hint="default"/>
        <w:lang w:val="es-ES" w:eastAsia="en-US" w:bidi="ar-SA"/>
      </w:rPr>
    </w:lvl>
    <w:lvl w:ilvl="7" w:tplc="74BE1878">
      <w:numFmt w:val="bullet"/>
      <w:lvlText w:val="•"/>
      <w:lvlJc w:val="left"/>
      <w:pPr>
        <w:ind w:left="3120" w:hanging="123"/>
      </w:pPr>
      <w:rPr>
        <w:rFonts w:hint="default"/>
        <w:lang w:val="es-ES" w:eastAsia="en-US" w:bidi="ar-SA"/>
      </w:rPr>
    </w:lvl>
    <w:lvl w:ilvl="8" w:tplc="FFFC0088">
      <w:numFmt w:val="bullet"/>
      <w:lvlText w:val="•"/>
      <w:lvlJc w:val="left"/>
      <w:pPr>
        <w:ind w:left="3548" w:hanging="123"/>
      </w:pPr>
      <w:rPr>
        <w:rFonts w:hint="default"/>
        <w:lang w:val="es-ES" w:eastAsia="en-US" w:bidi="ar-SA"/>
      </w:rPr>
    </w:lvl>
  </w:abstractNum>
  <w:abstractNum w:abstractNumId="15">
    <w:nsid w:val="64654B46"/>
    <w:multiLevelType w:val="hybridMultilevel"/>
    <w:tmpl w:val="26C24CF6"/>
    <w:lvl w:ilvl="0" w:tplc="F0D836C8">
      <w:start w:val="1"/>
      <w:numFmt w:val="upperRoman"/>
      <w:lvlText w:val="%1."/>
      <w:lvlJc w:val="left"/>
      <w:pPr>
        <w:ind w:left="110" w:hanging="130"/>
      </w:pPr>
      <w:rPr>
        <w:rFonts w:ascii="Arial" w:eastAsia="Arial" w:hAnsi="Arial" w:cs="Arial" w:hint="default"/>
        <w:b/>
        <w:bCs/>
        <w:spacing w:val="-3"/>
        <w:w w:val="82"/>
        <w:sz w:val="20"/>
        <w:szCs w:val="20"/>
        <w:lang w:val="es-ES" w:eastAsia="en-US" w:bidi="ar-SA"/>
      </w:rPr>
    </w:lvl>
    <w:lvl w:ilvl="1" w:tplc="F62A3436">
      <w:numFmt w:val="bullet"/>
      <w:lvlText w:val="•"/>
      <w:lvlJc w:val="left"/>
      <w:pPr>
        <w:ind w:left="548" w:hanging="130"/>
      </w:pPr>
      <w:rPr>
        <w:rFonts w:hint="default"/>
        <w:lang w:val="es-ES" w:eastAsia="en-US" w:bidi="ar-SA"/>
      </w:rPr>
    </w:lvl>
    <w:lvl w:ilvl="2" w:tplc="8C2630B8">
      <w:numFmt w:val="bullet"/>
      <w:lvlText w:val="•"/>
      <w:lvlJc w:val="left"/>
      <w:pPr>
        <w:ind w:left="977" w:hanging="130"/>
      </w:pPr>
      <w:rPr>
        <w:rFonts w:hint="default"/>
        <w:lang w:val="es-ES" w:eastAsia="en-US" w:bidi="ar-SA"/>
      </w:rPr>
    </w:lvl>
    <w:lvl w:ilvl="3" w:tplc="73F4ED72">
      <w:numFmt w:val="bullet"/>
      <w:lvlText w:val="•"/>
      <w:lvlJc w:val="left"/>
      <w:pPr>
        <w:ind w:left="1405" w:hanging="130"/>
      </w:pPr>
      <w:rPr>
        <w:rFonts w:hint="default"/>
        <w:lang w:val="es-ES" w:eastAsia="en-US" w:bidi="ar-SA"/>
      </w:rPr>
    </w:lvl>
    <w:lvl w:ilvl="4" w:tplc="EC16B0D0">
      <w:numFmt w:val="bullet"/>
      <w:lvlText w:val="•"/>
      <w:lvlJc w:val="left"/>
      <w:pPr>
        <w:ind w:left="1834" w:hanging="130"/>
      </w:pPr>
      <w:rPr>
        <w:rFonts w:hint="default"/>
        <w:lang w:val="es-ES" w:eastAsia="en-US" w:bidi="ar-SA"/>
      </w:rPr>
    </w:lvl>
    <w:lvl w:ilvl="5" w:tplc="B8226346">
      <w:numFmt w:val="bullet"/>
      <w:lvlText w:val="•"/>
      <w:lvlJc w:val="left"/>
      <w:pPr>
        <w:ind w:left="2263" w:hanging="130"/>
      </w:pPr>
      <w:rPr>
        <w:rFonts w:hint="default"/>
        <w:lang w:val="es-ES" w:eastAsia="en-US" w:bidi="ar-SA"/>
      </w:rPr>
    </w:lvl>
    <w:lvl w:ilvl="6" w:tplc="D7CC241C">
      <w:numFmt w:val="bullet"/>
      <w:lvlText w:val="•"/>
      <w:lvlJc w:val="left"/>
      <w:pPr>
        <w:ind w:left="2691" w:hanging="130"/>
      </w:pPr>
      <w:rPr>
        <w:rFonts w:hint="default"/>
        <w:lang w:val="es-ES" w:eastAsia="en-US" w:bidi="ar-SA"/>
      </w:rPr>
    </w:lvl>
    <w:lvl w:ilvl="7" w:tplc="C7EADA76">
      <w:numFmt w:val="bullet"/>
      <w:lvlText w:val="•"/>
      <w:lvlJc w:val="left"/>
      <w:pPr>
        <w:ind w:left="3120" w:hanging="130"/>
      </w:pPr>
      <w:rPr>
        <w:rFonts w:hint="default"/>
        <w:lang w:val="es-ES" w:eastAsia="en-US" w:bidi="ar-SA"/>
      </w:rPr>
    </w:lvl>
    <w:lvl w:ilvl="8" w:tplc="5BE61C22">
      <w:numFmt w:val="bullet"/>
      <w:lvlText w:val="•"/>
      <w:lvlJc w:val="left"/>
      <w:pPr>
        <w:ind w:left="3548" w:hanging="130"/>
      </w:pPr>
      <w:rPr>
        <w:rFonts w:hint="default"/>
        <w:lang w:val="es-ES" w:eastAsia="en-US" w:bidi="ar-SA"/>
      </w:rPr>
    </w:lvl>
  </w:abstractNum>
  <w:abstractNum w:abstractNumId="16">
    <w:nsid w:val="7A8642F6"/>
    <w:multiLevelType w:val="hybridMultilevel"/>
    <w:tmpl w:val="1DACBC74"/>
    <w:lvl w:ilvl="0" w:tplc="74F8BEE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4"/>
  </w:num>
  <w:num w:numId="4">
    <w:abstractNumId w:val="6"/>
  </w:num>
  <w:num w:numId="5">
    <w:abstractNumId w:val="11"/>
  </w:num>
  <w:num w:numId="6">
    <w:abstractNumId w:val="0"/>
  </w:num>
  <w:num w:numId="7">
    <w:abstractNumId w:val="3"/>
  </w:num>
  <w:num w:numId="8">
    <w:abstractNumId w:val="16"/>
  </w:num>
  <w:num w:numId="9">
    <w:abstractNumId w:val="13"/>
  </w:num>
  <w:num w:numId="10">
    <w:abstractNumId w:val="5"/>
  </w:num>
  <w:num w:numId="11">
    <w:abstractNumId w:val="15"/>
  </w:num>
  <w:num w:numId="12">
    <w:abstractNumId w:val="14"/>
  </w:num>
  <w:num w:numId="13">
    <w:abstractNumId w:val="8"/>
  </w:num>
  <w:num w:numId="14">
    <w:abstractNumId w:val="12"/>
  </w:num>
  <w:num w:numId="15">
    <w:abstractNumId w:val="7"/>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59"/>
    <w:rsid w:val="000022F1"/>
    <w:rsid w:val="00004519"/>
    <w:rsid w:val="000059EB"/>
    <w:rsid w:val="00010E7D"/>
    <w:rsid w:val="00011801"/>
    <w:rsid w:val="00022837"/>
    <w:rsid w:val="00024E14"/>
    <w:rsid w:val="000266FB"/>
    <w:rsid w:val="00032256"/>
    <w:rsid w:val="000445E0"/>
    <w:rsid w:val="000457DD"/>
    <w:rsid w:val="00061AFD"/>
    <w:rsid w:val="00062E69"/>
    <w:rsid w:val="00064586"/>
    <w:rsid w:val="00071A8D"/>
    <w:rsid w:val="00073880"/>
    <w:rsid w:val="00075233"/>
    <w:rsid w:val="00077DA4"/>
    <w:rsid w:val="00080416"/>
    <w:rsid w:val="000827AF"/>
    <w:rsid w:val="00087D56"/>
    <w:rsid w:val="000A0FFE"/>
    <w:rsid w:val="000A1786"/>
    <w:rsid w:val="000A262C"/>
    <w:rsid w:val="000A59F3"/>
    <w:rsid w:val="000B0985"/>
    <w:rsid w:val="000B640D"/>
    <w:rsid w:val="000C00DB"/>
    <w:rsid w:val="000C3C2D"/>
    <w:rsid w:val="000C7E31"/>
    <w:rsid w:val="000D3E40"/>
    <w:rsid w:val="000E5F85"/>
    <w:rsid w:val="000E649B"/>
    <w:rsid w:val="000F348E"/>
    <w:rsid w:val="000F48AC"/>
    <w:rsid w:val="000F4AE8"/>
    <w:rsid w:val="00102B09"/>
    <w:rsid w:val="00111AC6"/>
    <w:rsid w:val="00115910"/>
    <w:rsid w:val="00117704"/>
    <w:rsid w:val="00142F57"/>
    <w:rsid w:val="00150544"/>
    <w:rsid w:val="00151877"/>
    <w:rsid w:val="00152829"/>
    <w:rsid w:val="0015470D"/>
    <w:rsid w:val="00155D15"/>
    <w:rsid w:val="001607B4"/>
    <w:rsid w:val="00163ACE"/>
    <w:rsid w:val="00167072"/>
    <w:rsid w:val="001732A4"/>
    <w:rsid w:val="00182C43"/>
    <w:rsid w:val="00185E3D"/>
    <w:rsid w:val="00192760"/>
    <w:rsid w:val="001A614E"/>
    <w:rsid w:val="001B2E02"/>
    <w:rsid w:val="001B3382"/>
    <w:rsid w:val="001C1E08"/>
    <w:rsid w:val="001C21E0"/>
    <w:rsid w:val="001C658C"/>
    <w:rsid w:val="001E35CD"/>
    <w:rsid w:val="001E374D"/>
    <w:rsid w:val="001F51EE"/>
    <w:rsid w:val="00205CAB"/>
    <w:rsid w:val="00205DEB"/>
    <w:rsid w:val="00206D41"/>
    <w:rsid w:val="00211D6E"/>
    <w:rsid w:val="0021343D"/>
    <w:rsid w:val="00215414"/>
    <w:rsid w:val="00215FDE"/>
    <w:rsid w:val="002169FB"/>
    <w:rsid w:val="00225133"/>
    <w:rsid w:val="00241836"/>
    <w:rsid w:val="00251F63"/>
    <w:rsid w:val="00252137"/>
    <w:rsid w:val="002558D8"/>
    <w:rsid w:val="00256082"/>
    <w:rsid w:val="0025682F"/>
    <w:rsid w:val="0026246E"/>
    <w:rsid w:val="0027037D"/>
    <w:rsid w:val="0027153C"/>
    <w:rsid w:val="00277C72"/>
    <w:rsid w:val="002840FD"/>
    <w:rsid w:val="002841BE"/>
    <w:rsid w:val="002A5033"/>
    <w:rsid w:val="002C00A0"/>
    <w:rsid w:val="002C09DE"/>
    <w:rsid w:val="002C4433"/>
    <w:rsid w:val="002D7729"/>
    <w:rsid w:val="002E4D71"/>
    <w:rsid w:val="002F6DD3"/>
    <w:rsid w:val="002F796A"/>
    <w:rsid w:val="00304F0F"/>
    <w:rsid w:val="00307C16"/>
    <w:rsid w:val="00315CBB"/>
    <w:rsid w:val="003161E7"/>
    <w:rsid w:val="003218A6"/>
    <w:rsid w:val="0032279A"/>
    <w:rsid w:val="00323E84"/>
    <w:rsid w:val="0032502A"/>
    <w:rsid w:val="003341DB"/>
    <w:rsid w:val="00344E1A"/>
    <w:rsid w:val="00346A88"/>
    <w:rsid w:val="00350FD0"/>
    <w:rsid w:val="00351E35"/>
    <w:rsid w:val="00355365"/>
    <w:rsid w:val="00356AA8"/>
    <w:rsid w:val="00361808"/>
    <w:rsid w:val="00361B4A"/>
    <w:rsid w:val="00361D8B"/>
    <w:rsid w:val="00370388"/>
    <w:rsid w:val="00374960"/>
    <w:rsid w:val="00380F50"/>
    <w:rsid w:val="00381456"/>
    <w:rsid w:val="0039004D"/>
    <w:rsid w:val="003912CA"/>
    <w:rsid w:val="003925CD"/>
    <w:rsid w:val="0039729B"/>
    <w:rsid w:val="003A2F99"/>
    <w:rsid w:val="003B4D2F"/>
    <w:rsid w:val="003B4E14"/>
    <w:rsid w:val="003C5BFB"/>
    <w:rsid w:val="003D2B78"/>
    <w:rsid w:val="003D2FBE"/>
    <w:rsid w:val="003D5850"/>
    <w:rsid w:val="003E1590"/>
    <w:rsid w:val="003E57BF"/>
    <w:rsid w:val="003F210A"/>
    <w:rsid w:val="003F38AB"/>
    <w:rsid w:val="003F630C"/>
    <w:rsid w:val="00410EB4"/>
    <w:rsid w:val="0041587D"/>
    <w:rsid w:val="00416B65"/>
    <w:rsid w:val="00420F77"/>
    <w:rsid w:val="00426A6F"/>
    <w:rsid w:val="00446586"/>
    <w:rsid w:val="0045344A"/>
    <w:rsid w:val="0045473E"/>
    <w:rsid w:val="00456A0A"/>
    <w:rsid w:val="0046565C"/>
    <w:rsid w:val="00466D51"/>
    <w:rsid w:val="00466DB3"/>
    <w:rsid w:val="004709F6"/>
    <w:rsid w:val="00480F80"/>
    <w:rsid w:val="004823CE"/>
    <w:rsid w:val="004876F0"/>
    <w:rsid w:val="004901FD"/>
    <w:rsid w:val="00496281"/>
    <w:rsid w:val="004A6986"/>
    <w:rsid w:val="004C1028"/>
    <w:rsid w:val="004C18EB"/>
    <w:rsid w:val="004C3453"/>
    <w:rsid w:val="004D687B"/>
    <w:rsid w:val="004E0AAC"/>
    <w:rsid w:val="004E1F3D"/>
    <w:rsid w:val="004E3259"/>
    <w:rsid w:val="004E3F6C"/>
    <w:rsid w:val="004E70CA"/>
    <w:rsid w:val="004F54D0"/>
    <w:rsid w:val="004F5844"/>
    <w:rsid w:val="0050280E"/>
    <w:rsid w:val="00502A5A"/>
    <w:rsid w:val="005061A7"/>
    <w:rsid w:val="00512352"/>
    <w:rsid w:val="0051249E"/>
    <w:rsid w:val="00517F80"/>
    <w:rsid w:val="00521DA3"/>
    <w:rsid w:val="00522706"/>
    <w:rsid w:val="00527C4D"/>
    <w:rsid w:val="00533BF3"/>
    <w:rsid w:val="005354F7"/>
    <w:rsid w:val="00535C96"/>
    <w:rsid w:val="00537124"/>
    <w:rsid w:val="00537ED9"/>
    <w:rsid w:val="00544907"/>
    <w:rsid w:val="005509F8"/>
    <w:rsid w:val="005522E1"/>
    <w:rsid w:val="005522EB"/>
    <w:rsid w:val="005541AC"/>
    <w:rsid w:val="0055544B"/>
    <w:rsid w:val="005577FD"/>
    <w:rsid w:val="00566BD5"/>
    <w:rsid w:val="00567FF5"/>
    <w:rsid w:val="0057118F"/>
    <w:rsid w:val="00575972"/>
    <w:rsid w:val="005760ED"/>
    <w:rsid w:val="00590DFD"/>
    <w:rsid w:val="0059162D"/>
    <w:rsid w:val="005A2E36"/>
    <w:rsid w:val="005B4D1F"/>
    <w:rsid w:val="005B5770"/>
    <w:rsid w:val="005B5949"/>
    <w:rsid w:val="005C0D80"/>
    <w:rsid w:val="005C1FEC"/>
    <w:rsid w:val="005C6EAB"/>
    <w:rsid w:val="005C717A"/>
    <w:rsid w:val="005D6B73"/>
    <w:rsid w:val="005D7762"/>
    <w:rsid w:val="005D7BF0"/>
    <w:rsid w:val="005E6C91"/>
    <w:rsid w:val="005E7DCB"/>
    <w:rsid w:val="005F31EE"/>
    <w:rsid w:val="005F4B55"/>
    <w:rsid w:val="006127D8"/>
    <w:rsid w:val="00613301"/>
    <w:rsid w:val="00614A20"/>
    <w:rsid w:val="006151A5"/>
    <w:rsid w:val="00616A33"/>
    <w:rsid w:val="006231C7"/>
    <w:rsid w:val="00623F93"/>
    <w:rsid w:val="00642549"/>
    <w:rsid w:val="00642FC6"/>
    <w:rsid w:val="0065066E"/>
    <w:rsid w:val="006558B5"/>
    <w:rsid w:val="00656FDB"/>
    <w:rsid w:val="00661A6A"/>
    <w:rsid w:val="00662F11"/>
    <w:rsid w:val="006720D6"/>
    <w:rsid w:val="006745A1"/>
    <w:rsid w:val="00676930"/>
    <w:rsid w:val="0069132E"/>
    <w:rsid w:val="00692388"/>
    <w:rsid w:val="00692FC1"/>
    <w:rsid w:val="006A284C"/>
    <w:rsid w:val="006A7188"/>
    <w:rsid w:val="006B28BC"/>
    <w:rsid w:val="006C1627"/>
    <w:rsid w:val="006C5C32"/>
    <w:rsid w:val="006D4DF7"/>
    <w:rsid w:val="006E005B"/>
    <w:rsid w:val="006E6F26"/>
    <w:rsid w:val="006F31DB"/>
    <w:rsid w:val="006F4047"/>
    <w:rsid w:val="006F776A"/>
    <w:rsid w:val="00700850"/>
    <w:rsid w:val="00714343"/>
    <w:rsid w:val="00717351"/>
    <w:rsid w:val="007217B6"/>
    <w:rsid w:val="00733E81"/>
    <w:rsid w:val="0073616F"/>
    <w:rsid w:val="0074143F"/>
    <w:rsid w:val="00742774"/>
    <w:rsid w:val="00751583"/>
    <w:rsid w:val="00753242"/>
    <w:rsid w:val="00777622"/>
    <w:rsid w:val="0078143F"/>
    <w:rsid w:val="00786577"/>
    <w:rsid w:val="00786B7E"/>
    <w:rsid w:val="00786B8D"/>
    <w:rsid w:val="00793205"/>
    <w:rsid w:val="007950E1"/>
    <w:rsid w:val="007B0414"/>
    <w:rsid w:val="007B10EB"/>
    <w:rsid w:val="007B4959"/>
    <w:rsid w:val="007C08D5"/>
    <w:rsid w:val="007C491F"/>
    <w:rsid w:val="007C4A61"/>
    <w:rsid w:val="007C670E"/>
    <w:rsid w:val="007D3F18"/>
    <w:rsid w:val="007D5DE5"/>
    <w:rsid w:val="007E0F34"/>
    <w:rsid w:val="007E131D"/>
    <w:rsid w:val="007E2935"/>
    <w:rsid w:val="007F0EAB"/>
    <w:rsid w:val="007F4301"/>
    <w:rsid w:val="008126B8"/>
    <w:rsid w:val="00813835"/>
    <w:rsid w:val="00817E04"/>
    <w:rsid w:val="00817E36"/>
    <w:rsid w:val="00820CD7"/>
    <w:rsid w:val="00830B42"/>
    <w:rsid w:val="00835522"/>
    <w:rsid w:val="00837099"/>
    <w:rsid w:val="008415A4"/>
    <w:rsid w:val="00841B51"/>
    <w:rsid w:val="00843473"/>
    <w:rsid w:val="00844DD8"/>
    <w:rsid w:val="008518DF"/>
    <w:rsid w:val="00851EB1"/>
    <w:rsid w:val="00854918"/>
    <w:rsid w:val="00861C31"/>
    <w:rsid w:val="00864E53"/>
    <w:rsid w:val="00865234"/>
    <w:rsid w:val="00872B2E"/>
    <w:rsid w:val="00881935"/>
    <w:rsid w:val="00886440"/>
    <w:rsid w:val="00887235"/>
    <w:rsid w:val="0089627B"/>
    <w:rsid w:val="008A5595"/>
    <w:rsid w:val="008B1F94"/>
    <w:rsid w:val="008B7802"/>
    <w:rsid w:val="008C3F96"/>
    <w:rsid w:val="008C53E3"/>
    <w:rsid w:val="008F1CA5"/>
    <w:rsid w:val="00900D85"/>
    <w:rsid w:val="00905C2F"/>
    <w:rsid w:val="009065AC"/>
    <w:rsid w:val="00907D25"/>
    <w:rsid w:val="009127B7"/>
    <w:rsid w:val="00925494"/>
    <w:rsid w:val="00932838"/>
    <w:rsid w:val="0093383E"/>
    <w:rsid w:val="00934804"/>
    <w:rsid w:val="00935F92"/>
    <w:rsid w:val="00950C93"/>
    <w:rsid w:val="00961F67"/>
    <w:rsid w:val="00965F9C"/>
    <w:rsid w:val="0096651F"/>
    <w:rsid w:val="00970C9C"/>
    <w:rsid w:val="00970D26"/>
    <w:rsid w:val="009720BB"/>
    <w:rsid w:val="00973BA9"/>
    <w:rsid w:val="009770AD"/>
    <w:rsid w:val="00981048"/>
    <w:rsid w:val="0098106D"/>
    <w:rsid w:val="00984F90"/>
    <w:rsid w:val="00985865"/>
    <w:rsid w:val="009877C9"/>
    <w:rsid w:val="00992F3E"/>
    <w:rsid w:val="00994471"/>
    <w:rsid w:val="009A0E33"/>
    <w:rsid w:val="009A3B30"/>
    <w:rsid w:val="009A3FD9"/>
    <w:rsid w:val="009A4855"/>
    <w:rsid w:val="009B00E6"/>
    <w:rsid w:val="009B4D5D"/>
    <w:rsid w:val="009C2CE0"/>
    <w:rsid w:val="009C7491"/>
    <w:rsid w:val="009D350A"/>
    <w:rsid w:val="009E0960"/>
    <w:rsid w:val="009F73E0"/>
    <w:rsid w:val="009F76BF"/>
    <w:rsid w:val="00A034C2"/>
    <w:rsid w:val="00A129F9"/>
    <w:rsid w:val="00A13469"/>
    <w:rsid w:val="00A17F4A"/>
    <w:rsid w:val="00A225E9"/>
    <w:rsid w:val="00A33122"/>
    <w:rsid w:val="00A43D25"/>
    <w:rsid w:val="00A50AE1"/>
    <w:rsid w:val="00A50D44"/>
    <w:rsid w:val="00A55C9D"/>
    <w:rsid w:val="00A63595"/>
    <w:rsid w:val="00A63F4A"/>
    <w:rsid w:val="00A67E80"/>
    <w:rsid w:val="00A7133E"/>
    <w:rsid w:val="00A72D3B"/>
    <w:rsid w:val="00A8422A"/>
    <w:rsid w:val="00A84392"/>
    <w:rsid w:val="00A920DB"/>
    <w:rsid w:val="00A9261E"/>
    <w:rsid w:val="00A9597A"/>
    <w:rsid w:val="00A95E27"/>
    <w:rsid w:val="00AA1126"/>
    <w:rsid w:val="00AA193D"/>
    <w:rsid w:val="00AA56B8"/>
    <w:rsid w:val="00AA5F7C"/>
    <w:rsid w:val="00AA74EE"/>
    <w:rsid w:val="00AA798A"/>
    <w:rsid w:val="00AC7842"/>
    <w:rsid w:val="00AC7BA3"/>
    <w:rsid w:val="00AD2B4F"/>
    <w:rsid w:val="00AD42E1"/>
    <w:rsid w:val="00AD7406"/>
    <w:rsid w:val="00AE111A"/>
    <w:rsid w:val="00AE40A5"/>
    <w:rsid w:val="00AE53A7"/>
    <w:rsid w:val="00AF119E"/>
    <w:rsid w:val="00AF18D3"/>
    <w:rsid w:val="00AF5EAB"/>
    <w:rsid w:val="00B03DF8"/>
    <w:rsid w:val="00B05F7B"/>
    <w:rsid w:val="00B060A1"/>
    <w:rsid w:val="00B15794"/>
    <w:rsid w:val="00B16AC3"/>
    <w:rsid w:val="00B22D33"/>
    <w:rsid w:val="00B23063"/>
    <w:rsid w:val="00B24DF0"/>
    <w:rsid w:val="00B304C3"/>
    <w:rsid w:val="00B34380"/>
    <w:rsid w:val="00B41E86"/>
    <w:rsid w:val="00B474F0"/>
    <w:rsid w:val="00B47B0D"/>
    <w:rsid w:val="00B549D1"/>
    <w:rsid w:val="00B54A06"/>
    <w:rsid w:val="00B833C8"/>
    <w:rsid w:val="00B978CB"/>
    <w:rsid w:val="00BB15BB"/>
    <w:rsid w:val="00BB39A2"/>
    <w:rsid w:val="00BB5136"/>
    <w:rsid w:val="00BC0D03"/>
    <w:rsid w:val="00BD1CAC"/>
    <w:rsid w:val="00BD5E06"/>
    <w:rsid w:val="00BE7D3A"/>
    <w:rsid w:val="00C01C25"/>
    <w:rsid w:val="00C075A1"/>
    <w:rsid w:val="00C121AE"/>
    <w:rsid w:val="00C2104D"/>
    <w:rsid w:val="00C2301F"/>
    <w:rsid w:val="00C242AD"/>
    <w:rsid w:val="00C33939"/>
    <w:rsid w:val="00C5044C"/>
    <w:rsid w:val="00C51B14"/>
    <w:rsid w:val="00C552F5"/>
    <w:rsid w:val="00C7528A"/>
    <w:rsid w:val="00C87D47"/>
    <w:rsid w:val="00C9194B"/>
    <w:rsid w:val="00C93E4F"/>
    <w:rsid w:val="00CA2CCB"/>
    <w:rsid w:val="00CC0E04"/>
    <w:rsid w:val="00CC0FC0"/>
    <w:rsid w:val="00CC11B9"/>
    <w:rsid w:val="00CC6F88"/>
    <w:rsid w:val="00CC73D3"/>
    <w:rsid w:val="00CD2376"/>
    <w:rsid w:val="00CD2970"/>
    <w:rsid w:val="00CE01D4"/>
    <w:rsid w:val="00CE0E7D"/>
    <w:rsid w:val="00CE1826"/>
    <w:rsid w:val="00CE6E85"/>
    <w:rsid w:val="00CF20E2"/>
    <w:rsid w:val="00CF6090"/>
    <w:rsid w:val="00CF60A4"/>
    <w:rsid w:val="00CF7F17"/>
    <w:rsid w:val="00D0465F"/>
    <w:rsid w:val="00D16E05"/>
    <w:rsid w:val="00D20E4D"/>
    <w:rsid w:val="00D22921"/>
    <w:rsid w:val="00D25E00"/>
    <w:rsid w:val="00D3263E"/>
    <w:rsid w:val="00D3352D"/>
    <w:rsid w:val="00D34129"/>
    <w:rsid w:val="00D34DDB"/>
    <w:rsid w:val="00D44422"/>
    <w:rsid w:val="00D47F57"/>
    <w:rsid w:val="00D55536"/>
    <w:rsid w:val="00D5709E"/>
    <w:rsid w:val="00D63942"/>
    <w:rsid w:val="00D906B3"/>
    <w:rsid w:val="00D95426"/>
    <w:rsid w:val="00D95816"/>
    <w:rsid w:val="00DA41DE"/>
    <w:rsid w:val="00DA7D42"/>
    <w:rsid w:val="00DB27EE"/>
    <w:rsid w:val="00DB50AC"/>
    <w:rsid w:val="00DC73B8"/>
    <w:rsid w:val="00DD2BDB"/>
    <w:rsid w:val="00DD3D17"/>
    <w:rsid w:val="00DD3D33"/>
    <w:rsid w:val="00DD5468"/>
    <w:rsid w:val="00DE03D5"/>
    <w:rsid w:val="00DE4C85"/>
    <w:rsid w:val="00DF10A9"/>
    <w:rsid w:val="00DF4098"/>
    <w:rsid w:val="00E02152"/>
    <w:rsid w:val="00E046C5"/>
    <w:rsid w:val="00E05E7B"/>
    <w:rsid w:val="00E077C9"/>
    <w:rsid w:val="00E15305"/>
    <w:rsid w:val="00E177D6"/>
    <w:rsid w:val="00E229BB"/>
    <w:rsid w:val="00E268DE"/>
    <w:rsid w:val="00E26FDF"/>
    <w:rsid w:val="00E3253D"/>
    <w:rsid w:val="00E3556A"/>
    <w:rsid w:val="00E36DBF"/>
    <w:rsid w:val="00E379F0"/>
    <w:rsid w:val="00E4198D"/>
    <w:rsid w:val="00E44A16"/>
    <w:rsid w:val="00E4706F"/>
    <w:rsid w:val="00E4798D"/>
    <w:rsid w:val="00E4798E"/>
    <w:rsid w:val="00E5526C"/>
    <w:rsid w:val="00E56059"/>
    <w:rsid w:val="00E75849"/>
    <w:rsid w:val="00E94784"/>
    <w:rsid w:val="00E96B9E"/>
    <w:rsid w:val="00E9762F"/>
    <w:rsid w:val="00EA2627"/>
    <w:rsid w:val="00ED5412"/>
    <w:rsid w:val="00ED7EAE"/>
    <w:rsid w:val="00EE06AF"/>
    <w:rsid w:val="00EE3469"/>
    <w:rsid w:val="00EE5375"/>
    <w:rsid w:val="00EE5A53"/>
    <w:rsid w:val="00EE5D04"/>
    <w:rsid w:val="00EE7705"/>
    <w:rsid w:val="00EF2086"/>
    <w:rsid w:val="00F01A71"/>
    <w:rsid w:val="00F14310"/>
    <w:rsid w:val="00F15ED5"/>
    <w:rsid w:val="00F17732"/>
    <w:rsid w:val="00F17829"/>
    <w:rsid w:val="00F2546E"/>
    <w:rsid w:val="00F25D42"/>
    <w:rsid w:val="00F26E92"/>
    <w:rsid w:val="00F32801"/>
    <w:rsid w:val="00F3466F"/>
    <w:rsid w:val="00F40E7F"/>
    <w:rsid w:val="00F41844"/>
    <w:rsid w:val="00F423AC"/>
    <w:rsid w:val="00F4764F"/>
    <w:rsid w:val="00F61897"/>
    <w:rsid w:val="00F63684"/>
    <w:rsid w:val="00F6392D"/>
    <w:rsid w:val="00F7326A"/>
    <w:rsid w:val="00F84808"/>
    <w:rsid w:val="00F84958"/>
    <w:rsid w:val="00F8552C"/>
    <w:rsid w:val="00F92754"/>
    <w:rsid w:val="00F92C9E"/>
    <w:rsid w:val="00F9326B"/>
    <w:rsid w:val="00F95756"/>
    <w:rsid w:val="00F96CEE"/>
    <w:rsid w:val="00F973C8"/>
    <w:rsid w:val="00FA3B19"/>
    <w:rsid w:val="00FA7F2A"/>
    <w:rsid w:val="00FB0FDC"/>
    <w:rsid w:val="00FB1F0C"/>
    <w:rsid w:val="00FB2229"/>
    <w:rsid w:val="00FB37CF"/>
    <w:rsid w:val="00FB5D8F"/>
    <w:rsid w:val="00FC290B"/>
    <w:rsid w:val="00FC5649"/>
    <w:rsid w:val="00FD61BB"/>
    <w:rsid w:val="00FE242B"/>
    <w:rsid w:val="00FF32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22C296-5CC8-4501-BBAC-F4D98981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2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E3259"/>
    <w:pPr>
      <w:spacing w:after="0" w:line="240" w:lineRule="auto"/>
    </w:pPr>
  </w:style>
  <w:style w:type="character" w:customStyle="1" w:styleId="SinespaciadoCar">
    <w:name w:val="Sin espaciado Car"/>
    <w:link w:val="Sinespaciado"/>
    <w:uiPriority w:val="1"/>
    <w:locked/>
    <w:rsid w:val="004E3259"/>
  </w:style>
  <w:style w:type="paragraph" w:styleId="Encabezado">
    <w:name w:val="header"/>
    <w:basedOn w:val="Normal"/>
    <w:link w:val="EncabezadoCar"/>
    <w:uiPriority w:val="99"/>
    <w:unhideWhenUsed/>
    <w:rsid w:val="00F85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552C"/>
  </w:style>
  <w:style w:type="paragraph" w:styleId="Piedepgina">
    <w:name w:val="footer"/>
    <w:basedOn w:val="Normal"/>
    <w:link w:val="PiedepginaCar"/>
    <w:uiPriority w:val="99"/>
    <w:unhideWhenUsed/>
    <w:rsid w:val="00F85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552C"/>
  </w:style>
  <w:style w:type="table" w:customStyle="1" w:styleId="TableNormal">
    <w:name w:val="Table Normal"/>
    <w:uiPriority w:val="2"/>
    <w:qFormat/>
    <w:rsid w:val="006558B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DD3D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3D17"/>
    <w:rPr>
      <w:sz w:val="20"/>
      <w:szCs w:val="20"/>
    </w:rPr>
  </w:style>
  <w:style w:type="character" w:styleId="Refdenotaalpie">
    <w:name w:val="footnote reference"/>
    <w:basedOn w:val="Fuentedeprrafopredeter"/>
    <w:uiPriority w:val="99"/>
    <w:unhideWhenUsed/>
    <w:rsid w:val="00DD3D17"/>
    <w:rPr>
      <w:vertAlign w:val="superscript"/>
    </w:rPr>
  </w:style>
  <w:style w:type="table" w:styleId="Cuadrculadetablaclara">
    <w:name w:val="Grid Table Light"/>
    <w:basedOn w:val="Tablanormal"/>
    <w:uiPriority w:val="40"/>
    <w:rsid w:val="00DD3D17"/>
    <w:pPr>
      <w:spacing w:after="0" w:line="240" w:lineRule="auto"/>
      <w:jc w:val="both"/>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concuadrcula">
    <w:name w:val="Table Grid"/>
    <w:basedOn w:val="Tablanormal"/>
    <w:uiPriority w:val="59"/>
    <w:rsid w:val="00155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692F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672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064586"/>
    <w:rPr>
      <w:color w:val="0563C1"/>
      <w:u w:val="single"/>
    </w:rPr>
  </w:style>
  <w:style w:type="character" w:styleId="Hipervnculo">
    <w:name w:val="Hyperlink"/>
    <w:basedOn w:val="Fuentedeprrafopredeter"/>
    <w:uiPriority w:val="99"/>
    <w:semiHidden/>
    <w:unhideWhenUsed/>
    <w:rsid w:val="00064586"/>
    <w:rPr>
      <w:color w:val="0000FF" w:themeColor="hyperlink"/>
      <w:u w:val="single"/>
    </w:rPr>
  </w:style>
  <w:style w:type="paragraph" w:styleId="Prrafodelista">
    <w:name w:val="List Paragraph"/>
    <w:basedOn w:val="Normal"/>
    <w:uiPriority w:val="1"/>
    <w:qFormat/>
    <w:rsid w:val="00DA7D42"/>
    <w:pPr>
      <w:ind w:left="720"/>
      <w:contextualSpacing/>
    </w:pPr>
  </w:style>
  <w:style w:type="paragraph" w:styleId="Textoindependiente">
    <w:name w:val="Body Text"/>
    <w:basedOn w:val="Normal"/>
    <w:link w:val="TextoindependienteCar"/>
    <w:uiPriority w:val="1"/>
    <w:qFormat/>
    <w:rsid w:val="00F7326A"/>
    <w:pPr>
      <w:widowControl w:val="0"/>
      <w:autoSpaceDE w:val="0"/>
      <w:autoSpaceDN w:val="0"/>
      <w:spacing w:after="0" w:line="240" w:lineRule="auto"/>
    </w:pPr>
    <w:rPr>
      <w:rFonts w:ascii="Arial MT" w:eastAsia="Arial MT" w:hAnsi="Arial MT" w:cs="Arial MT"/>
      <w:sz w:val="23"/>
      <w:szCs w:val="23"/>
      <w:lang w:val="es-ES"/>
    </w:rPr>
  </w:style>
  <w:style w:type="character" w:customStyle="1" w:styleId="TextoindependienteCar">
    <w:name w:val="Texto independiente Car"/>
    <w:basedOn w:val="Fuentedeprrafopredeter"/>
    <w:link w:val="Textoindependiente"/>
    <w:uiPriority w:val="1"/>
    <w:rsid w:val="00F7326A"/>
    <w:rPr>
      <w:rFonts w:ascii="Arial MT" w:eastAsia="Arial MT" w:hAnsi="Arial MT" w:cs="Arial MT"/>
      <w:sz w:val="23"/>
      <w:szCs w:val="23"/>
      <w:lang w:val="es-ES"/>
    </w:rPr>
  </w:style>
  <w:style w:type="paragraph" w:customStyle="1" w:styleId="TableParagraph">
    <w:name w:val="Table Paragraph"/>
    <w:basedOn w:val="Normal"/>
    <w:uiPriority w:val="1"/>
    <w:qFormat/>
    <w:rsid w:val="00F7326A"/>
    <w:pPr>
      <w:widowControl w:val="0"/>
      <w:autoSpaceDE w:val="0"/>
      <w:autoSpaceDN w:val="0"/>
      <w:spacing w:after="0" w:line="240" w:lineRule="auto"/>
      <w:ind w:left="110"/>
    </w:pPr>
    <w:rPr>
      <w:rFonts w:ascii="Arial" w:eastAsia="Arial" w:hAnsi="Arial" w:cs="Arial"/>
      <w:lang w:val="es-ES"/>
    </w:rPr>
  </w:style>
  <w:style w:type="table" w:customStyle="1" w:styleId="TableNormal1">
    <w:name w:val="Table Normal1"/>
    <w:rsid w:val="00346A8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1.png"/><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7.xml"/><Relationship Id="rId20" Type="http://schemas.microsoft.com/office/2007/relationships/hdphoto" Target="media/hdphoto1.wd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6.xml"/><Relationship Id="rId10" Type="http://schemas.openxmlformats.org/officeDocument/2006/relationships/footer" Target="footer3.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7.xml"/></Relationships>
</file>

<file path=word/_rels/footnotes.xml.rels><?xml version="1.0" encoding="UTF-8" standalone="yes"?>
<Relationships xmlns="http://schemas.openxmlformats.org/package/2006/relationships"><Relationship Id="rId3" Type="http://schemas.openxmlformats.org/officeDocument/2006/relationships/hyperlink" Target="https://www.xataka.com.mx/ecologia-y-naturaleza/mexico-tiene-lugar-11-paises-contaminantes-pm2-5-particulas-culpables-cuatro-millones-muertes-anuales-mundo" TargetMode="External"/><Relationship Id="rId7" Type="http://schemas.openxmlformats.org/officeDocument/2006/relationships/hyperlink" Target="https://probosque.edomex.gob.mx/inspeccion_vigilancia" TargetMode="External"/><Relationship Id="rId2" Type="http://schemas.openxmlformats.org/officeDocument/2006/relationships/hyperlink" Target="https://www.americaeconomia.com/politica-sociedad-sociedad/ranking-de-sustentabilidad-2021-la-temperatura-medioambiental-de-america" TargetMode="External"/><Relationship Id="rId1" Type="http://schemas.openxmlformats.org/officeDocument/2006/relationships/hyperlink" Target="https://www.gob.mx/semarnat/articulos/mexico-pais-megadiverso-31976" TargetMode="External"/><Relationship Id="rId6" Type="http://schemas.openxmlformats.org/officeDocument/2006/relationships/hyperlink" Target="https://www.gob.mx/profepa/prensa/profepa-combate-la-tala-ilegal-en-la-reserva-de-la-biosfera-mariposa-monarca?idiom=es" TargetMode="External"/><Relationship Id="rId5" Type="http://schemas.openxmlformats.org/officeDocument/2006/relationships/hyperlink" Target="https://www.unodc.org/documents/mexicoandcentralamerica/2020/Mexico/Lineamientos_generales_sobre_violencia_de_genero_en_el_ambito_laboral_para_los_centros_de_trabajo_en_Mexico.pdf" TargetMode="External"/><Relationship Id="rId4" Type="http://schemas.openxmlformats.org/officeDocument/2006/relationships/hyperlink" Target="http://www.scielo.org.mx/scielo.php?script=sci_arttext&amp;pid=S1405-84212014000200006"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52709235162898"/>
          <c:y val="4.6296296296296294E-2"/>
          <c:w val="0.78756534919268861"/>
          <c:h val="0.8416746864975212"/>
        </c:manualLayout>
      </c:layout>
      <c:lineChart>
        <c:grouping val="standard"/>
        <c:varyColors val="0"/>
        <c:ser>
          <c:idx val="0"/>
          <c:order val="0"/>
          <c:spPr>
            <a:ln w="34925" cap="rnd">
              <a:solidFill>
                <a:schemeClr val="accent2"/>
              </a:solidFill>
              <a:round/>
            </a:ln>
            <a:effectLst>
              <a:outerShdw blurRad="57150" dist="19050" dir="5400000" algn="ctr" rotWithShape="0">
                <a:srgbClr val="000000">
                  <a:alpha val="63000"/>
                </a:srgbClr>
              </a:outerShdw>
            </a:effectLst>
          </c:spPr>
          <c:marker>
            <c:symbol val="none"/>
          </c:marker>
          <c:dPt>
            <c:idx val="0"/>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extLst xmlns:c16r2="http://schemas.microsoft.com/office/drawing/2015/06/chart">
              <c:ext xmlns:c16="http://schemas.microsoft.com/office/drawing/2014/chart" uri="{C3380CC4-5D6E-409C-BE32-E72D297353CC}">
                <c16:uniqueId val="{00000004-9645-465E-B9F4-34184709CD3C}"/>
              </c:ext>
            </c:extLst>
          </c:dPt>
          <c:dPt>
            <c:idx val="2"/>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extLst xmlns:c16r2="http://schemas.microsoft.com/office/drawing/2015/06/chart">
              <c:ext xmlns:c16="http://schemas.microsoft.com/office/drawing/2014/chart" uri="{C3380CC4-5D6E-409C-BE32-E72D297353CC}">
                <c16:uniqueId val="{00000006-9645-465E-B9F4-34184709CD3C}"/>
              </c:ext>
            </c:extLst>
          </c:dPt>
          <c:dPt>
            <c:idx val="5"/>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extLst xmlns:c16r2="http://schemas.microsoft.com/office/drawing/2015/06/chart">
              <c:ext xmlns:c16="http://schemas.microsoft.com/office/drawing/2014/chart" uri="{C3380CC4-5D6E-409C-BE32-E72D297353CC}">
                <c16:uniqueId val="{00000003-9645-465E-B9F4-34184709CD3C}"/>
              </c:ext>
            </c:extLst>
          </c:dPt>
          <c:dPt>
            <c:idx val="6"/>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extLst xmlns:c16r2="http://schemas.microsoft.com/office/drawing/2015/06/chart">
              <c:ext xmlns:c16="http://schemas.microsoft.com/office/drawing/2014/chart" uri="{C3380CC4-5D6E-409C-BE32-E72D297353CC}">
                <c16:uniqueId val="{00000005-9645-465E-B9F4-34184709CD3C}"/>
              </c:ext>
            </c:extLst>
          </c:dPt>
          <c:dPt>
            <c:idx val="9"/>
            <c:marker>
              <c:symbol val="circle"/>
              <c:size val="6"/>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bubble3D val="0"/>
            <c:extLst xmlns:c16r2="http://schemas.microsoft.com/office/drawing/2015/06/chart">
              <c:ext xmlns:c16="http://schemas.microsoft.com/office/drawing/2014/chart" uri="{C3380CC4-5D6E-409C-BE32-E72D297353CC}">
                <c16:uniqueId val="{00000002-9645-465E-B9F4-34184709CD3C}"/>
              </c:ext>
            </c:extLst>
          </c:dPt>
          <c:dLbls>
            <c:dLbl>
              <c:idx val="0"/>
              <c:layout>
                <c:manualLayout>
                  <c:x val="-6.4255149924441243E-2"/>
                  <c:y val="5.48035141440652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645-465E-B9F4-34184709CD3C}"/>
                </c:ext>
                <c:ext xmlns:c15="http://schemas.microsoft.com/office/drawing/2012/chart" uri="{CE6537A1-D6FC-4f65-9D91-7224C49458BB}"/>
              </c:extLst>
            </c:dLbl>
            <c:dLbl>
              <c:idx val="2"/>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645-465E-B9F4-34184709CD3C}"/>
                </c:ext>
                <c:ext xmlns:c15="http://schemas.microsoft.com/office/drawing/2012/chart" uri="{CE6537A1-D6FC-4f65-9D91-7224C49458BB}"/>
              </c:extLst>
            </c:dLbl>
            <c:dLbl>
              <c:idx val="5"/>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45-465E-B9F4-34184709CD3C}"/>
                </c:ext>
                <c:ext xmlns:c15="http://schemas.microsoft.com/office/drawing/2012/chart" uri="{CE6537A1-D6FC-4f65-9D91-7224C49458BB}"/>
              </c:extLst>
            </c:dLbl>
            <c:dLbl>
              <c:idx val="6"/>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645-465E-B9F4-34184709CD3C}"/>
                </c:ext>
                <c:ext xmlns:c15="http://schemas.microsoft.com/office/drawing/2012/chart" uri="{CE6537A1-D6FC-4f65-9D91-7224C49458BB}"/>
              </c:extLst>
            </c:dLbl>
            <c:dLbl>
              <c:idx val="9"/>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645-465E-B9F4-34184709CD3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Nova" panose="020B0504020202020204" pitchFamily="34" charset="0"/>
                    <a:ea typeface="+mn-ea"/>
                    <a:cs typeface="+mn-cs"/>
                  </a:defRPr>
                </a:pPr>
                <a:endParaRPr lang="es-MX"/>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Hoja1!$D$2:$D$11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Hoja1!$E$2:$E$11</c:f>
              <c:numCache>
                <c:formatCode>_-"$"* #,##0_-;\-"$"* #,##0_-;_-"$"* "-"??_-;_-@_-</c:formatCode>
                <c:ptCount val="10"/>
                <c:pt idx="0">
                  <c:v>333103829</c:v>
                </c:pt>
                <c:pt idx="1">
                  <c:v>354489980</c:v>
                </c:pt>
                <c:pt idx="2">
                  <c:v>353894382</c:v>
                </c:pt>
                <c:pt idx="3">
                  <c:v>354337580</c:v>
                </c:pt>
                <c:pt idx="4">
                  <c:v>357745238</c:v>
                </c:pt>
                <c:pt idx="5">
                  <c:v>358770719</c:v>
                </c:pt>
                <c:pt idx="6">
                  <c:v>269322018</c:v>
                </c:pt>
                <c:pt idx="7">
                  <c:v>190293447</c:v>
                </c:pt>
                <c:pt idx="8">
                  <c:v>181784676</c:v>
                </c:pt>
                <c:pt idx="9">
                  <c:v>177971453</c:v>
                </c:pt>
              </c:numCache>
            </c:numRef>
          </c:val>
          <c:smooth val="0"/>
          <c:extLst xmlns:c16r2="http://schemas.microsoft.com/office/drawing/2015/06/chart">
            <c:ext xmlns:c16="http://schemas.microsoft.com/office/drawing/2014/chart" uri="{C3380CC4-5D6E-409C-BE32-E72D297353CC}">
              <c16:uniqueId val="{00000000-9645-465E-B9F4-34184709CD3C}"/>
            </c:ext>
          </c:extLst>
        </c:ser>
        <c:dLbls>
          <c:showLegendKey val="0"/>
          <c:showVal val="0"/>
          <c:showCatName val="0"/>
          <c:showSerName val="0"/>
          <c:showPercent val="0"/>
          <c:showBubbleSize val="0"/>
        </c:dLbls>
        <c:smooth val="0"/>
        <c:axId val="404540496"/>
        <c:axId val="404544808"/>
      </c:lineChart>
      <c:catAx>
        <c:axId val="404540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50" b="1" i="0" u="none" strike="noStrike" kern="1200" baseline="0">
                <a:solidFill>
                  <a:schemeClr val="tx1">
                    <a:lumMod val="65000"/>
                    <a:lumOff val="35000"/>
                  </a:schemeClr>
                </a:solidFill>
                <a:latin typeface="Helvetica" pitchFamily="2" charset="0"/>
                <a:ea typeface="+mn-ea"/>
                <a:cs typeface="+mn-cs"/>
              </a:defRPr>
            </a:pPr>
            <a:endParaRPr lang="es-MX"/>
          </a:p>
        </c:txPr>
        <c:crossAx val="404544808"/>
        <c:crosses val="autoZero"/>
        <c:auto val="1"/>
        <c:lblAlgn val="ctr"/>
        <c:lblOffset val="100"/>
        <c:noMultiLvlLbl val="0"/>
      </c:catAx>
      <c:valAx>
        <c:axId val="404544808"/>
        <c:scaling>
          <c:orientation val="minMax"/>
          <c:min val="10000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Helvetica" pitchFamily="2" charset="0"/>
                <a:ea typeface="+mn-ea"/>
                <a:cs typeface="+mn-cs"/>
              </a:defRPr>
            </a:pPr>
            <a:endParaRPr lang="es-MX"/>
          </a:p>
        </c:txPr>
        <c:crossAx val="40454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34925" cap="rnd">
              <a:solidFill>
                <a:schemeClr val="accent2"/>
              </a:solidFill>
              <a:round/>
            </a:ln>
            <a:effectLst>
              <a:outerShdw blurRad="40000" dist="23000" dir="5400000" rotWithShape="0">
                <a:srgbClr val="000000">
                  <a:alpha val="35000"/>
                </a:srgbClr>
              </a:outerShdw>
            </a:effectLst>
          </c:spPr>
          <c:marker>
            <c:symbol val="circle"/>
            <c:size val="3"/>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w="9525">
                <a:solidFill>
                  <a:schemeClr val="accent2"/>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65000"/>
                        <a:lumOff val="35000"/>
                      </a:schemeClr>
                    </a:solidFill>
                    <a:latin typeface="Arial Nova" panose="020B0504020202020204" pitchFamily="34" charset="0"/>
                    <a:ea typeface="+mn-ea"/>
                    <a:cs typeface="+mn-cs"/>
                  </a:defRPr>
                </a:pPr>
                <a:endParaRPr lang="es-MX"/>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Hoja1!$D$2:$D$11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Hoja1!$G$2:$G$11</c:f>
              <c:numCache>
                <c:formatCode>#,##0.00</c:formatCode>
                <c:ptCount val="10"/>
                <c:pt idx="0">
                  <c:v>0.20109772190813741</c:v>
                </c:pt>
                <c:pt idx="1">
                  <c:v>0.20325278794391261</c:v>
                </c:pt>
                <c:pt idx="2">
                  <c:v>0.18120196311095038</c:v>
                </c:pt>
                <c:pt idx="3">
                  <c:v>0.16718447788900365</c:v>
                </c:pt>
                <c:pt idx="4">
                  <c:v>0.16166665560044621</c:v>
                </c:pt>
                <c:pt idx="5">
                  <c:v>0.13781964735513208</c:v>
                </c:pt>
                <c:pt idx="6">
                  <c:v>9.5944456566253972E-2</c:v>
                </c:pt>
                <c:pt idx="7">
                  <c:v>6.5379584774258842E-2</c:v>
                </c:pt>
                <c:pt idx="8">
                  <c:v>6.0356561887549946E-2</c:v>
                </c:pt>
                <c:pt idx="9">
                  <c:v>5.8713157038539181E-2</c:v>
                </c:pt>
              </c:numCache>
            </c:numRef>
          </c:val>
          <c:smooth val="0"/>
          <c:extLst xmlns:c16r2="http://schemas.microsoft.com/office/drawing/2015/06/chart">
            <c:ext xmlns:c16="http://schemas.microsoft.com/office/drawing/2014/chart" uri="{C3380CC4-5D6E-409C-BE32-E72D297353CC}">
              <c16:uniqueId val="{00000000-B771-4E86-9AC3-FE8F05E62EA7}"/>
            </c:ext>
          </c:extLst>
        </c:ser>
        <c:dLbls>
          <c:showLegendKey val="0"/>
          <c:showVal val="0"/>
          <c:showCatName val="0"/>
          <c:showSerName val="0"/>
          <c:showPercent val="0"/>
          <c:showBubbleSize val="0"/>
        </c:dLbls>
        <c:marker val="1"/>
        <c:smooth val="0"/>
        <c:axId val="404547160"/>
        <c:axId val="404542848"/>
      </c:lineChart>
      <c:catAx>
        <c:axId val="404547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50" b="1" i="0" u="none" strike="noStrike" kern="1200" baseline="0">
                <a:solidFill>
                  <a:schemeClr val="tx1">
                    <a:lumMod val="65000"/>
                    <a:lumOff val="35000"/>
                  </a:schemeClr>
                </a:solidFill>
                <a:latin typeface="Helvetica" pitchFamily="2" charset="0"/>
                <a:ea typeface="+mn-ea"/>
                <a:cs typeface="+mn-cs"/>
              </a:defRPr>
            </a:pPr>
            <a:endParaRPr lang="es-MX"/>
          </a:p>
        </c:txPr>
        <c:crossAx val="404542848"/>
        <c:crosses val="autoZero"/>
        <c:auto val="1"/>
        <c:lblAlgn val="ctr"/>
        <c:lblOffset val="100"/>
        <c:noMultiLvlLbl val="0"/>
      </c:catAx>
      <c:valAx>
        <c:axId val="4045428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Helvetica" pitchFamily="2" charset="0"/>
                <a:ea typeface="+mn-ea"/>
                <a:cs typeface="+mn-cs"/>
              </a:defRPr>
            </a:pPr>
            <a:endParaRPr lang="es-MX"/>
          </a:p>
        </c:txPr>
        <c:crossAx val="40454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01DB1-6432-4EB8-A34A-E57BA50D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146</Pages>
  <Words>64383</Words>
  <Characters>354110</Characters>
  <Application>Microsoft Office Word</Application>
  <DocSecurity>0</DocSecurity>
  <Lines>2950</Lines>
  <Paragraphs>835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417658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57</cp:revision>
  <dcterms:created xsi:type="dcterms:W3CDTF">2021-11-24T23:27:00Z</dcterms:created>
  <dcterms:modified xsi:type="dcterms:W3CDTF">2022-04-22T20:00:00Z</dcterms:modified>
</cp:coreProperties>
</file>